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5A883" w14:textId="77777777" w:rsidR="00963C30" w:rsidRDefault="00963C30" w:rsidP="00D92D0E">
      <w:pPr>
        <w:jc w:val="center"/>
        <w:rPr>
          <w:rFonts w:asciiTheme="majorEastAsia" w:eastAsiaTheme="majorEastAsia" w:hAnsiTheme="majorEastAsia"/>
          <w:sz w:val="40"/>
          <w:szCs w:val="40"/>
        </w:rPr>
      </w:pPr>
      <w:bookmarkStart w:id="0" w:name="_GoBack"/>
      <w:bookmarkEnd w:id="0"/>
    </w:p>
    <w:p w14:paraId="7185A884" w14:textId="77777777" w:rsidR="00963C30" w:rsidRDefault="00963C30" w:rsidP="00D92D0E">
      <w:pPr>
        <w:jc w:val="center"/>
        <w:rPr>
          <w:rFonts w:asciiTheme="majorEastAsia" w:eastAsiaTheme="majorEastAsia" w:hAnsiTheme="majorEastAsia"/>
          <w:sz w:val="40"/>
          <w:szCs w:val="40"/>
        </w:rPr>
      </w:pPr>
    </w:p>
    <w:p w14:paraId="7185A885" w14:textId="77777777" w:rsidR="00963C30" w:rsidRDefault="00963C30" w:rsidP="00D92D0E">
      <w:pPr>
        <w:jc w:val="center"/>
        <w:rPr>
          <w:rFonts w:asciiTheme="majorEastAsia" w:eastAsiaTheme="majorEastAsia" w:hAnsiTheme="majorEastAsia"/>
          <w:sz w:val="40"/>
          <w:szCs w:val="40"/>
        </w:rPr>
      </w:pPr>
    </w:p>
    <w:p w14:paraId="7185A886" w14:textId="77777777" w:rsidR="00021171" w:rsidRPr="00963C30" w:rsidRDefault="00021171" w:rsidP="00D92D0E">
      <w:pPr>
        <w:jc w:val="center"/>
        <w:rPr>
          <w:rFonts w:asciiTheme="majorEastAsia" w:eastAsiaTheme="majorEastAsia" w:hAnsiTheme="majorEastAsia"/>
          <w:sz w:val="40"/>
          <w:szCs w:val="40"/>
        </w:rPr>
      </w:pPr>
      <w:r w:rsidRPr="00963C30">
        <w:rPr>
          <w:rFonts w:asciiTheme="majorEastAsia" w:eastAsiaTheme="majorEastAsia" w:hAnsiTheme="majorEastAsia" w:hint="eastAsia"/>
          <w:sz w:val="40"/>
          <w:szCs w:val="40"/>
        </w:rPr>
        <w:t>神奈川県における森林環境譲与税の取組方針</w:t>
      </w:r>
    </w:p>
    <w:p w14:paraId="7185A887" w14:textId="77777777" w:rsidR="00963C30" w:rsidRDefault="00963C30" w:rsidP="00D92D0E">
      <w:pPr>
        <w:jc w:val="center"/>
        <w:rPr>
          <w:rFonts w:asciiTheme="majorEastAsia" w:eastAsiaTheme="majorEastAsia" w:hAnsiTheme="majorEastAsia"/>
          <w:sz w:val="28"/>
          <w:szCs w:val="28"/>
        </w:rPr>
      </w:pPr>
    </w:p>
    <w:p w14:paraId="7185A888" w14:textId="77777777" w:rsidR="00963C30" w:rsidRDefault="00963C30" w:rsidP="00D92D0E">
      <w:pPr>
        <w:jc w:val="center"/>
        <w:rPr>
          <w:rFonts w:asciiTheme="majorEastAsia" w:eastAsiaTheme="majorEastAsia" w:hAnsiTheme="majorEastAsia"/>
          <w:sz w:val="28"/>
          <w:szCs w:val="28"/>
        </w:rPr>
      </w:pPr>
    </w:p>
    <w:p w14:paraId="7185A889" w14:textId="77777777" w:rsidR="00963C30" w:rsidRDefault="00963C30" w:rsidP="00D92D0E">
      <w:pPr>
        <w:jc w:val="center"/>
        <w:rPr>
          <w:rFonts w:asciiTheme="majorEastAsia" w:eastAsiaTheme="majorEastAsia" w:hAnsiTheme="majorEastAsia"/>
          <w:sz w:val="28"/>
          <w:szCs w:val="28"/>
        </w:rPr>
      </w:pPr>
    </w:p>
    <w:p w14:paraId="7185A88A" w14:textId="77777777" w:rsidR="00963C30" w:rsidRDefault="00963C30" w:rsidP="00D92D0E">
      <w:pPr>
        <w:jc w:val="center"/>
        <w:rPr>
          <w:rFonts w:asciiTheme="majorEastAsia" w:eastAsiaTheme="majorEastAsia" w:hAnsiTheme="majorEastAsia"/>
          <w:sz w:val="28"/>
          <w:szCs w:val="28"/>
        </w:rPr>
      </w:pPr>
    </w:p>
    <w:p w14:paraId="7185A88B" w14:textId="77777777" w:rsidR="00963C30" w:rsidRDefault="00963C30" w:rsidP="00D92D0E">
      <w:pPr>
        <w:jc w:val="center"/>
        <w:rPr>
          <w:rFonts w:asciiTheme="majorEastAsia" w:eastAsiaTheme="majorEastAsia" w:hAnsiTheme="majorEastAsia"/>
          <w:sz w:val="28"/>
          <w:szCs w:val="28"/>
        </w:rPr>
      </w:pPr>
    </w:p>
    <w:p w14:paraId="7185A88C" w14:textId="77777777" w:rsidR="00963C30" w:rsidRDefault="00963C30" w:rsidP="00D92D0E">
      <w:pPr>
        <w:jc w:val="center"/>
        <w:rPr>
          <w:rFonts w:asciiTheme="majorEastAsia" w:eastAsiaTheme="majorEastAsia" w:hAnsiTheme="majorEastAsia"/>
          <w:sz w:val="28"/>
          <w:szCs w:val="28"/>
        </w:rPr>
      </w:pPr>
    </w:p>
    <w:p w14:paraId="7185A88D" w14:textId="77777777" w:rsidR="00963C30" w:rsidRDefault="00963C30" w:rsidP="00D92D0E">
      <w:pPr>
        <w:jc w:val="center"/>
        <w:rPr>
          <w:rFonts w:asciiTheme="majorEastAsia" w:eastAsiaTheme="majorEastAsia" w:hAnsiTheme="majorEastAsia"/>
          <w:sz w:val="28"/>
          <w:szCs w:val="28"/>
        </w:rPr>
      </w:pPr>
    </w:p>
    <w:p w14:paraId="7185A88E" w14:textId="77777777" w:rsidR="00963C30" w:rsidRDefault="00963C30" w:rsidP="00D92D0E">
      <w:pPr>
        <w:jc w:val="center"/>
        <w:rPr>
          <w:rFonts w:asciiTheme="majorEastAsia" w:eastAsiaTheme="majorEastAsia" w:hAnsiTheme="majorEastAsia"/>
          <w:sz w:val="28"/>
          <w:szCs w:val="28"/>
        </w:rPr>
      </w:pPr>
    </w:p>
    <w:p w14:paraId="7185A88F" w14:textId="77777777" w:rsidR="00963C30" w:rsidRDefault="00963C30" w:rsidP="00D92D0E">
      <w:pPr>
        <w:jc w:val="center"/>
        <w:rPr>
          <w:rFonts w:asciiTheme="majorEastAsia" w:eastAsiaTheme="majorEastAsia" w:hAnsiTheme="majorEastAsia"/>
          <w:sz w:val="28"/>
          <w:szCs w:val="28"/>
        </w:rPr>
      </w:pPr>
    </w:p>
    <w:p w14:paraId="7185A890" w14:textId="77777777" w:rsidR="00963C30" w:rsidRDefault="00963C30" w:rsidP="00D92D0E">
      <w:pPr>
        <w:jc w:val="center"/>
        <w:rPr>
          <w:rFonts w:asciiTheme="majorEastAsia" w:eastAsiaTheme="majorEastAsia" w:hAnsiTheme="majorEastAsia"/>
          <w:sz w:val="28"/>
          <w:szCs w:val="28"/>
        </w:rPr>
      </w:pPr>
    </w:p>
    <w:p w14:paraId="7185A891" w14:textId="77777777" w:rsidR="00963C30" w:rsidRPr="00BE1764" w:rsidRDefault="00963C30" w:rsidP="00D92D0E">
      <w:pPr>
        <w:jc w:val="center"/>
        <w:rPr>
          <w:rFonts w:asciiTheme="majorEastAsia" w:eastAsiaTheme="majorEastAsia" w:hAnsiTheme="majorEastAsia"/>
          <w:color w:val="000000" w:themeColor="text1"/>
          <w:sz w:val="28"/>
          <w:szCs w:val="28"/>
        </w:rPr>
      </w:pPr>
    </w:p>
    <w:p w14:paraId="7185A892" w14:textId="77777777" w:rsidR="00963C30" w:rsidRPr="00BE1764" w:rsidRDefault="00963C30" w:rsidP="00D92D0E">
      <w:pPr>
        <w:jc w:val="center"/>
        <w:rPr>
          <w:rFonts w:asciiTheme="majorEastAsia" w:eastAsiaTheme="majorEastAsia" w:hAnsiTheme="majorEastAsia"/>
          <w:color w:val="000000" w:themeColor="text1"/>
          <w:sz w:val="32"/>
          <w:szCs w:val="32"/>
        </w:rPr>
      </w:pPr>
      <w:r w:rsidRPr="00BE1764">
        <w:rPr>
          <w:rFonts w:asciiTheme="majorEastAsia" w:eastAsiaTheme="majorEastAsia" w:hAnsiTheme="majorEastAsia" w:hint="eastAsia"/>
          <w:color w:val="000000" w:themeColor="text1"/>
          <w:sz w:val="32"/>
          <w:szCs w:val="32"/>
        </w:rPr>
        <w:t>神奈川県</w:t>
      </w:r>
    </w:p>
    <w:p w14:paraId="7185A893" w14:textId="77777777" w:rsidR="00963C30" w:rsidRPr="00BE1764" w:rsidRDefault="00901CD2" w:rsidP="00901CD2">
      <w:pPr>
        <w:widowControl/>
        <w:jc w:val="center"/>
        <w:rPr>
          <w:rFonts w:asciiTheme="majorEastAsia" w:eastAsiaTheme="majorEastAsia" w:hAnsiTheme="majorEastAsia"/>
          <w:color w:val="000000" w:themeColor="text1"/>
          <w:sz w:val="32"/>
          <w:szCs w:val="32"/>
        </w:rPr>
      </w:pPr>
      <w:r w:rsidRPr="00BE1764">
        <w:rPr>
          <w:rFonts w:asciiTheme="majorEastAsia" w:eastAsiaTheme="majorEastAsia" w:hAnsiTheme="majorEastAsia" w:hint="eastAsia"/>
          <w:color w:val="000000" w:themeColor="text1"/>
          <w:sz w:val="32"/>
          <w:szCs w:val="32"/>
        </w:rPr>
        <w:t>令和５年</w:t>
      </w:r>
      <w:r w:rsidR="000B5F17" w:rsidRPr="00BE1764">
        <w:rPr>
          <w:rFonts w:asciiTheme="majorEastAsia" w:eastAsiaTheme="majorEastAsia" w:hAnsiTheme="majorEastAsia" w:hint="eastAsia"/>
          <w:color w:val="000000" w:themeColor="text1"/>
          <w:sz w:val="32"/>
          <w:szCs w:val="32"/>
        </w:rPr>
        <w:t>４</w:t>
      </w:r>
      <w:r w:rsidRPr="00BE1764">
        <w:rPr>
          <w:rFonts w:asciiTheme="majorEastAsia" w:eastAsiaTheme="majorEastAsia" w:hAnsiTheme="majorEastAsia" w:hint="eastAsia"/>
          <w:color w:val="000000" w:themeColor="text1"/>
          <w:sz w:val="32"/>
          <w:szCs w:val="32"/>
        </w:rPr>
        <w:t>月</w:t>
      </w:r>
    </w:p>
    <w:p w14:paraId="7185A894" w14:textId="77777777" w:rsidR="00901CD2" w:rsidRPr="00BE1764" w:rsidRDefault="00901CD2" w:rsidP="00901CD2">
      <w:pPr>
        <w:widowControl/>
        <w:jc w:val="center"/>
        <w:rPr>
          <w:color w:val="000000" w:themeColor="text1"/>
        </w:rPr>
      </w:pPr>
    </w:p>
    <w:p w14:paraId="7185A895" w14:textId="77777777" w:rsidR="004D00CB" w:rsidRPr="00BE1764" w:rsidRDefault="004D00CB">
      <w:pPr>
        <w:widowControl/>
        <w:jc w:val="left"/>
        <w:rPr>
          <w:color w:val="000000" w:themeColor="text1"/>
        </w:rPr>
      </w:pPr>
    </w:p>
    <w:p w14:paraId="7185A896" w14:textId="77777777" w:rsidR="004D00CB" w:rsidRDefault="004D00CB">
      <w:pPr>
        <w:widowControl/>
        <w:jc w:val="left"/>
      </w:pPr>
    </w:p>
    <w:p w14:paraId="7185A897" w14:textId="77777777" w:rsidR="004D00CB" w:rsidRDefault="004D00CB">
      <w:pPr>
        <w:widowControl/>
        <w:jc w:val="left"/>
      </w:pPr>
    </w:p>
    <w:p w14:paraId="7185A898" w14:textId="77777777" w:rsidR="004D00CB" w:rsidRDefault="004D00CB">
      <w:pPr>
        <w:widowControl/>
        <w:jc w:val="left"/>
      </w:pPr>
    </w:p>
    <w:p w14:paraId="7185A899" w14:textId="77777777" w:rsidR="004D00CB" w:rsidRDefault="004D00CB">
      <w:pPr>
        <w:widowControl/>
        <w:jc w:val="left"/>
      </w:pPr>
    </w:p>
    <w:p w14:paraId="7185A89A" w14:textId="77777777" w:rsidR="00654D7E" w:rsidRDefault="001037A2" w:rsidP="00C47EA1">
      <w:r>
        <w:rPr>
          <w:rFonts w:asciiTheme="majorEastAsia" w:eastAsiaTheme="majorEastAsia" w:hAnsiTheme="majorEastAsia" w:hint="eastAsia"/>
          <w:sz w:val="24"/>
          <w:szCs w:val="24"/>
        </w:rPr>
        <w:lastRenderedPageBreak/>
        <w:t xml:space="preserve">１　</w:t>
      </w:r>
      <w:r w:rsidR="00654D7E" w:rsidRPr="00C47EA1">
        <w:rPr>
          <w:rFonts w:asciiTheme="majorEastAsia" w:eastAsiaTheme="majorEastAsia" w:hAnsiTheme="majorEastAsia" w:hint="eastAsia"/>
          <w:sz w:val="24"/>
          <w:szCs w:val="24"/>
        </w:rPr>
        <w:t>はじめに</w:t>
      </w:r>
    </w:p>
    <w:p w14:paraId="7185A89B" w14:textId="77777777" w:rsidR="00424252" w:rsidRPr="00C348DA" w:rsidRDefault="00424252" w:rsidP="00424252">
      <w:pPr>
        <w:ind w:leftChars="67" w:left="141" w:firstLine="1"/>
        <w:rPr>
          <w:rFonts w:asciiTheme="majorEastAsia" w:eastAsiaTheme="majorEastAsia" w:hAnsiTheme="majorEastAsia"/>
        </w:rPr>
      </w:pPr>
    </w:p>
    <w:p w14:paraId="7185A89C" w14:textId="77777777" w:rsidR="00424252" w:rsidRPr="00C00A0E" w:rsidRDefault="00FB28F8" w:rsidP="00424252">
      <w:pPr>
        <w:ind w:leftChars="67" w:left="141" w:firstLine="1"/>
        <w:rPr>
          <w:rFonts w:asciiTheme="majorEastAsia" w:eastAsiaTheme="majorEastAsia" w:hAnsiTheme="majorEastAsia"/>
        </w:rPr>
      </w:pPr>
      <w:r w:rsidRPr="00C00A0E">
        <w:rPr>
          <w:rFonts w:asciiTheme="majorEastAsia" w:eastAsiaTheme="majorEastAsia" w:hAnsiTheme="majorEastAsia" w:hint="eastAsia"/>
        </w:rPr>
        <w:t>（１）</w:t>
      </w:r>
      <w:r w:rsidR="00424252" w:rsidRPr="00C00A0E">
        <w:rPr>
          <w:rFonts w:asciiTheme="majorEastAsia" w:eastAsiaTheme="majorEastAsia" w:hAnsiTheme="majorEastAsia" w:hint="eastAsia"/>
        </w:rPr>
        <w:t>目的</w:t>
      </w:r>
    </w:p>
    <w:p w14:paraId="7185A89D" w14:textId="77777777" w:rsidR="008943D1" w:rsidRPr="00C00A0E" w:rsidRDefault="00654D7E" w:rsidP="00C47EA1">
      <w:pPr>
        <w:ind w:leftChars="67" w:left="141" w:firstLineChars="67" w:firstLine="141"/>
      </w:pPr>
      <w:r w:rsidRPr="00C00A0E">
        <w:rPr>
          <w:rFonts w:hint="eastAsia"/>
        </w:rPr>
        <w:t>この取組方針は、</w:t>
      </w:r>
      <w:r w:rsidR="00032C0D">
        <w:rPr>
          <w:rFonts w:hint="eastAsia"/>
        </w:rPr>
        <w:t>森林環境譲与税</w:t>
      </w:r>
      <w:r w:rsidR="008943D1" w:rsidRPr="00C00A0E">
        <w:rPr>
          <w:rFonts w:hint="eastAsia"/>
        </w:rPr>
        <w:t>の譲与に伴い実施される森林整備その他の事業において、市町村と県、関係団体との連携方法</w:t>
      </w:r>
      <w:r w:rsidR="00FB28F8" w:rsidRPr="00C00A0E">
        <w:rPr>
          <w:rFonts w:hint="eastAsia"/>
        </w:rPr>
        <w:t>や役割分担などについての基本的な考え方を整理し</w:t>
      </w:r>
      <w:r w:rsidR="008943D1" w:rsidRPr="00C00A0E">
        <w:rPr>
          <w:rFonts w:hint="eastAsia"/>
        </w:rPr>
        <w:t>、また、</w:t>
      </w:r>
      <w:r w:rsidR="00544FEF">
        <w:rPr>
          <w:rFonts w:hint="eastAsia"/>
        </w:rPr>
        <w:t>森林環境</w:t>
      </w:r>
      <w:r w:rsidR="008943D1" w:rsidRPr="00C00A0E">
        <w:rPr>
          <w:rFonts w:hint="eastAsia"/>
        </w:rPr>
        <w:t>譲与税の事業毎の取組方向性等について、</w:t>
      </w:r>
      <w:r w:rsidR="00FB28F8" w:rsidRPr="00C00A0E">
        <w:rPr>
          <w:rFonts w:hint="eastAsia"/>
        </w:rPr>
        <w:t>関係者間で</w:t>
      </w:r>
      <w:r w:rsidR="008943D1" w:rsidRPr="00C00A0E">
        <w:rPr>
          <w:rFonts w:hint="eastAsia"/>
        </w:rPr>
        <w:t>共通の認識を持つことを目的に定めるものである。</w:t>
      </w:r>
    </w:p>
    <w:p w14:paraId="7185A89E" w14:textId="77777777" w:rsidR="004D00CB" w:rsidRDefault="004D00CB" w:rsidP="00424252">
      <w:pPr>
        <w:ind w:leftChars="67" w:left="141"/>
        <w:rPr>
          <w:rFonts w:asciiTheme="majorEastAsia" w:eastAsiaTheme="majorEastAsia" w:hAnsiTheme="majorEastAsia"/>
          <w:szCs w:val="21"/>
        </w:rPr>
      </w:pPr>
    </w:p>
    <w:p w14:paraId="7185A89F" w14:textId="77777777" w:rsidR="00ED57B2" w:rsidRPr="00C00A0E" w:rsidRDefault="00FB28F8" w:rsidP="00424252">
      <w:pPr>
        <w:ind w:leftChars="67" w:left="141"/>
        <w:rPr>
          <w:rFonts w:asciiTheme="majorEastAsia" w:eastAsiaTheme="majorEastAsia" w:hAnsiTheme="majorEastAsia"/>
          <w:szCs w:val="21"/>
        </w:rPr>
      </w:pPr>
      <w:r w:rsidRPr="00C00A0E">
        <w:rPr>
          <w:rFonts w:asciiTheme="majorEastAsia" w:eastAsiaTheme="majorEastAsia" w:hAnsiTheme="majorEastAsia" w:hint="eastAsia"/>
          <w:szCs w:val="21"/>
        </w:rPr>
        <w:t>（２）</w:t>
      </w:r>
      <w:r w:rsidR="00654D7E" w:rsidRPr="00C00A0E">
        <w:rPr>
          <w:rFonts w:asciiTheme="majorEastAsia" w:eastAsiaTheme="majorEastAsia" w:hAnsiTheme="majorEastAsia" w:hint="eastAsia"/>
          <w:szCs w:val="21"/>
        </w:rPr>
        <w:t>現状と課題</w:t>
      </w:r>
    </w:p>
    <w:p w14:paraId="7185A8A0" w14:textId="77777777" w:rsidR="00FB28F8" w:rsidRPr="00900CE2" w:rsidRDefault="00FB28F8" w:rsidP="00FB28F8">
      <w:pPr>
        <w:ind w:leftChars="67" w:left="141" w:firstLineChars="67" w:firstLine="141"/>
        <w:rPr>
          <w:color w:val="FF0000"/>
        </w:rPr>
      </w:pPr>
      <w:r w:rsidRPr="00C00A0E">
        <w:rPr>
          <w:rFonts w:hint="eastAsia"/>
        </w:rPr>
        <w:t>国においては、これまで</w:t>
      </w:r>
      <w:r w:rsidR="00590282" w:rsidRPr="00C00A0E">
        <w:rPr>
          <w:rFonts w:hint="eastAsia"/>
        </w:rPr>
        <w:t>都道府県による林業政策と</w:t>
      </w:r>
      <w:r w:rsidRPr="00C00A0E">
        <w:rPr>
          <w:rFonts w:hint="eastAsia"/>
        </w:rPr>
        <w:t>森林所有者による自発的な森林整備を基本とした施策を進めてきたが、現場の課題を鑑みると現行の施策では限界があることが明らかと</w:t>
      </w:r>
      <w:r w:rsidR="00900CE2" w:rsidRPr="00C00A0E">
        <w:rPr>
          <w:rFonts w:hint="eastAsia"/>
        </w:rPr>
        <w:t>なってきていることから</w:t>
      </w:r>
      <w:r w:rsidRPr="00C00A0E">
        <w:rPr>
          <w:rFonts w:hint="eastAsia"/>
        </w:rPr>
        <w:t>、引き続き森林の公益的機</w:t>
      </w:r>
      <w:r w:rsidRPr="0006596A">
        <w:rPr>
          <w:rFonts w:hint="eastAsia"/>
        </w:rPr>
        <w:t>能が適切に発揮されるためには、自発的な施業のみに委ねるのではなく、</w:t>
      </w:r>
      <w:r>
        <w:rPr>
          <w:rFonts w:asciiTheme="minorEastAsia" w:hAnsiTheme="minorEastAsia" w:hint="eastAsia"/>
        </w:rPr>
        <w:t>森林所有者に適切な</w:t>
      </w:r>
      <w:r>
        <w:rPr>
          <w:rFonts w:asciiTheme="minorEastAsia" w:hAnsiTheme="minorEastAsia"/>
        </w:rPr>
        <w:t>森林</w:t>
      </w:r>
      <w:r>
        <w:rPr>
          <w:rFonts w:asciiTheme="minorEastAsia" w:hAnsiTheme="minorEastAsia" w:hint="eastAsia"/>
        </w:rPr>
        <w:t>の</w:t>
      </w:r>
      <w:r>
        <w:rPr>
          <w:rFonts w:asciiTheme="minorEastAsia" w:hAnsiTheme="minorEastAsia"/>
        </w:rPr>
        <w:t>経営管理</w:t>
      </w:r>
      <w:r w:rsidRPr="001037A2">
        <w:rPr>
          <w:rFonts w:asciiTheme="minorEastAsia" w:hAnsiTheme="minorEastAsia" w:hint="eastAsia"/>
        </w:rPr>
        <w:t>の</w:t>
      </w:r>
      <w:r>
        <w:rPr>
          <w:rFonts w:asciiTheme="minorEastAsia" w:hAnsiTheme="minorEastAsia" w:hint="eastAsia"/>
        </w:rPr>
        <w:t>責務があること</w:t>
      </w:r>
      <w:r w:rsidRPr="001037A2">
        <w:rPr>
          <w:rFonts w:asciiTheme="minorEastAsia" w:hAnsiTheme="minorEastAsia" w:hint="eastAsia"/>
        </w:rPr>
        <w:t>を法的に明確</w:t>
      </w:r>
      <w:r>
        <w:rPr>
          <w:rFonts w:asciiTheme="minorEastAsia" w:hAnsiTheme="minorEastAsia" w:hint="eastAsia"/>
        </w:rPr>
        <w:t>化</w:t>
      </w:r>
      <w:r w:rsidRPr="001037A2">
        <w:rPr>
          <w:rFonts w:asciiTheme="minorEastAsia" w:hAnsiTheme="minorEastAsia" w:hint="eastAsia"/>
        </w:rPr>
        <w:t>したうえで</w:t>
      </w:r>
      <w:r>
        <w:rPr>
          <w:rFonts w:asciiTheme="minorEastAsia" w:hAnsiTheme="minorEastAsia" w:hint="eastAsia"/>
        </w:rPr>
        <w:t>、</w:t>
      </w:r>
      <w:r>
        <w:rPr>
          <w:rFonts w:asciiTheme="minorEastAsia" w:hAnsiTheme="minorEastAsia"/>
        </w:rPr>
        <w:t>森林</w:t>
      </w:r>
      <w:r>
        <w:rPr>
          <w:rFonts w:asciiTheme="minorEastAsia" w:hAnsiTheme="minorEastAsia" w:hint="eastAsia"/>
        </w:rPr>
        <w:t>所有者</w:t>
      </w:r>
      <w:r>
        <w:rPr>
          <w:rFonts w:asciiTheme="minorEastAsia" w:hAnsiTheme="minorEastAsia"/>
        </w:rPr>
        <w:t>自らが</w:t>
      </w:r>
      <w:r>
        <w:rPr>
          <w:rFonts w:asciiTheme="minorEastAsia" w:hAnsiTheme="minorEastAsia" w:hint="eastAsia"/>
        </w:rPr>
        <w:t>経営</w:t>
      </w:r>
      <w:r>
        <w:rPr>
          <w:rFonts w:asciiTheme="minorEastAsia" w:hAnsiTheme="minorEastAsia"/>
        </w:rPr>
        <w:t>管理できな</w:t>
      </w:r>
      <w:r>
        <w:rPr>
          <w:rFonts w:asciiTheme="minorEastAsia" w:hAnsiTheme="minorEastAsia" w:hint="eastAsia"/>
        </w:rPr>
        <w:t>い</w:t>
      </w:r>
      <w:r>
        <w:rPr>
          <w:rFonts w:asciiTheme="minorEastAsia" w:hAnsiTheme="minorEastAsia"/>
        </w:rPr>
        <w:t>場合</w:t>
      </w:r>
      <w:r>
        <w:rPr>
          <w:rFonts w:asciiTheme="minorEastAsia" w:hAnsiTheme="minorEastAsia" w:hint="eastAsia"/>
        </w:rPr>
        <w:t>、</w:t>
      </w:r>
      <w:r w:rsidRPr="0006596A">
        <w:rPr>
          <w:rFonts w:hint="eastAsia"/>
        </w:rPr>
        <w:t>市町村</w:t>
      </w:r>
      <w:r>
        <w:rPr>
          <w:rFonts w:hint="eastAsia"/>
        </w:rPr>
        <w:t>が経営</w:t>
      </w:r>
      <w:r>
        <w:t>管理</w:t>
      </w:r>
      <w:r>
        <w:rPr>
          <w:rFonts w:hint="eastAsia"/>
        </w:rPr>
        <w:t>等</w:t>
      </w:r>
      <w:r>
        <w:t>を実施</w:t>
      </w:r>
      <w:r>
        <w:rPr>
          <w:rFonts w:hint="eastAsia"/>
        </w:rPr>
        <w:t>する</w:t>
      </w:r>
      <w:r>
        <w:t>新たな</w:t>
      </w:r>
      <w:r>
        <w:rPr>
          <w:rFonts w:hint="eastAsia"/>
        </w:rPr>
        <w:t>仕組み</w:t>
      </w:r>
      <w:r>
        <w:t>を導入する</w:t>
      </w:r>
      <w:r w:rsidR="00900CE2" w:rsidRPr="00C00A0E">
        <w:rPr>
          <w:rFonts w:hint="eastAsia"/>
        </w:rPr>
        <w:t>方向を新たに示すところとなった。</w:t>
      </w:r>
    </w:p>
    <w:p w14:paraId="7185A8A1" w14:textId="77777777" w:rsidR="00ED57B2" w:rsidRPr="00C00A0E" w:rsidRDefault="005B611F" w:rsidP="00C47EA1">
      <w:pPr>
        <w:ind w:leftChars="67" w:left="141" w:firstLineChars="67" w:firstLine="141"/>
      </w:pPr>
      <w:r>
        <w:rPr>
          <w:rFonts w:hint="eastAsia"/>
        </w:rPr>
        <w:t>一方、</w:t>
      </w:r>
      <w:r w:rsidR="00676426" w:rsidRPr="00D27404">
        <w:rPr>
          <w:rFonts w:hint="eastAsia"/>
        </w:rPr>
        <w:t>県では、</w:t>
      </w:r>
      <w:r w:rsidR="00D27404" w:rsidRPr="00D27404">
        <w:rPr>
          <w:rFonts w:hint="eastAsia"/>
        </w:rPr>
        <w:t>将来にわたり良質な水を安定的に確保することを目標に、</w:t>
      </w:r>
      <w:r w:rsidR="00FB2954" w:rsidRPr="00D27404">
        <w:rPr>
          <w:rFonts w:hint="eastAsia"/>
        </w:rPr>
        <w:t>平成</w:t>
      </w:r>
      <w:r w:rsidR="00FB2954" w:rsidRPr="00D27404">
        <w:rPr>
          <w:rFonts w:hint="eastAsia"/>
        </w:rPr>
        <w:t>9</w:t>
      </w:r>
      <w:r w:rsidR="00FB2954" w:rsidRPr="00D27404">
        <w:rPr>
          <w:rFonts w:hint="eastAsia"/>
        </w:rPr>
        <w:t>年度以降、県による</w:t>
      </w:r>
      <w:r w:rsidR="00250DAD">
        <w:rPr>
          <w:rFonts w:hint="eastAsia"/>
        </w:rPr>
        <w:t>水源地域の</w:t>
      </w:r>
      <w:r w:rsidR="00FB2954" w:rsidRPr="00D27404">
        <w:rPr>
          <w:rFonts w:hint="eastAsia"/>
        </w:rPr>
        <w:t>私有林の公的管理</w:t>
      </w:r>
      <w:r w:rsidR="00997BD5">
        <w:rPr>
          <w:rFonts w:hint="eastAsia"/>
        </w:rPr>
        <w:t>等</w:t>
      </w:r>
      <w:r w:rsidR="00FB2954" w:rsidRPr="00D27404">
        <w:rPr>
          <w:rFonts w:hint="eastAsia"/>
        </w:rPr>
        <w:t>を進め</w:t>
      </w:r>
      <w:r w:rsidR="006A71D9" w:rsidRPr="00D27404">
        <w:rPr>
          <w:rFonts w:hint="eastAsia"/>
        </w:rPr>
        <w:t>、</w:t>
      </w:r>
      <w:r w:rsidR="00D27404" w:rsidRPr="00424252">
        <w:rPr>
          <w:rFonts w:hint="eastAsia"/>
        </w:rPr>
        <w:t>荒廃の進んでいた人工林の整備を中心に施策を</w:t>
      </w:r>
      <w:r w:rsidR="00200882" w:rsidRPr="00424252">
        <w:rPr>
          <w:rFonts w:hint="eastAsia"/>
        </w:rPr>
        <w:t>展開</w:t>
      </w:r>
      <w:r w:rsidR="00997BD5" w:rsidRPr="00424252">
        <w:rPr>
          <w:rFonts w:hint="eastAsia"/>
        </w:rPr>
        <w:t>し</w:t>
      </w:r>
      <w:r w:rsidR="00D27404" w:rsidRPr="00424252">
        <w:rPr>
          <w:rFonts w:hint="eastAsia"/>
        </w:rPr>
        <w:t>、</w:t>
      </w:r>
      <w:r w:rsidR="00997BD5">
        <w:rPr>
          <w:rFonts w:hint="eastAsia"/>
        </w:rPr>
        <w:t>さらに</w:t>
      </w:r>
      <w:r w:rsidR="006A71D9" w:rsidRPr="00D27404">
        <w:rPr>
          <w:rFonts w:hint="eastAsia"/>
        </w:rPr>
        <w:t>平成</w:t>
      </w:r>
      <w:r w:rsidR="006A71D9" w:rsidRPr="00D27404">
        <w:rPr>
          <w:rFonts w:hint="eastAsia"/>
        </w:rPr>
        <w:t>19</w:t>
      </w:r>
      <w:r w:rsidR="006A71D9" w:rsidRPr="00D27404">
        <w:rPr>
          <w:rFonts w:hint="eastAsia"/>
        </w:rPr>
        <w:t>年度からは</w:t>
      </w:r>
      <w:r w:rsidR="00D27404">
        <w:rPr>
          <w:rFonts w:hint="eastAsia"/>
        </w:rPr>
        <w:t>取組をスピードアップさせるため、</w:t>
      </w:r>
      <w:r w:rsidR="006A71D9" w:rsidRPr="00D27404">
        <w:rPr>
          <w:rFonts w:hint="eastAsia"/>
        </w:rPr>
        <w:t>独自課税</w:t>
      </w:r>
      <w:r w:rsidR="000E7F0D">
        <w:rPr>
          <w:rFonts w:hint="eastAsia"/>
        </w:rPr>
        <w:t>（水源環境保全税）</w:t>
      </w:r>
      <w:r w:rsidR="006A71D9" w:rsidRPr="00D27404">
        <w:rPr>
          <w:rFonts w:hint="eastAsia"/>
        </w:rPr>
        <w:t>による</w:t>
      </w:r>
      <w:r w:rsidR="00D27404" w:rsidRPr="00D27404">
        <w:rPr>
          <w:rFonts w:hint="eastAsia"/>
        </w:rPr>
        <w:t>特別な対策</w:t>
      </w:r>
      <w:r w:rsidR="00D27404">
        <w:rPr>
          <w:rFonts w:hint="eastAsia"/>
        </w:rPr>
        <w:t>を追加</w:t>
      </w:r>
      <w:r w:rsidR="00997BD5">
        <w:rPr>
          <w:rFonts w:hint="eastAsia"/>
        </w:rPr>
        <w:t>して</w:t>
      </w:r>
      <w:r w:rsidRPr="00C00A0E">
        <w:rPr>
          <w:rFonts w:hint="eastAsia"/>
        </w:rPr>
        <w:t>実施して</w:t>
      </w:r>
      <w:r w:rsidR="00D27404" w:rsidRPr="00C00A0E">
        <w:rPr>
          <w:rFonts w:hint="eastAsia"/>
        </w:rPr>
        <w:t>きた</w:t>
      </w:r>
      <w:r w:rsidR="00D27404">
        <w:rPr>
          <w:rFonts w:hint="eastAsia"/>
        </w:rPr>
        <w:t>結果、</w:t>
      </w:r>
      <w:r w:rsidRPr="00C00A0E">
        <w:rPr>
          <w:rFonts w:hint="eastAsia"/>
        </w:rPr>
        <w:t>水源地域においては、</w:t>
      </w:r>
      <w:r w:rsidR="001037A2">
        <w:rPr>
          <w:rFonts w:hint="eastAsia"/>
        </w:rPr>
        <w:t>適正に管理された森林が</w:t>
      </w:r>
      <w:r w:rsidR="00997BD5">
        <w:rPr>
          <w:rFonts w:hint="eastAsia"/>
        </w:rPr>
        <w:t>増加</w:t>
      </w:r>
      <w:r w:rsidR="00DC2E83" w:rsidRPr="001037A2">
        <w:rPr>
          <w:rFonts w:asciiTheme="minorEastAsia" w:hAnsiTheme="minorEastAsia" w:hint="eastAsia"/>
        </w:rPr>
        <w:t>し、水源かん養機能が向上する</w:t>
      </w:r>
      <w:r w:rsidR="00997BD5">
        <w:rPr>
          <w:rFonts w:hint="eastAsia"/>
        </w:rPr>
        <w:t>など、</w:t>
      </w:r>
      <w:r>
        <w:rPr>
          <w:rFonts w:hint="eastAsia"/>
        </w:rPr>
        <w:t>着実に成果</w:t>
      </w:r>
      <w:r w:rsidRPr="00C00A0E">
        <w:rPr>
          <w:rFonts w:hint="eastAsia"/>
        </w:rPr>
        <w:t>が</w:t>
      </w:r>
      <w:r w:rsidR="00D27404" w:rsidRPr="00C00A0E">
        <w:rPr>
          <w:rFonts w:hint="eastAsia"/>
        </w:rPr>
        <w:t>上</w:t>
      </w:r>
      <w:r w:rsidRPr="00C00A0E">
        <w:rPr>
          <w:rFonts w:hint="eastAsia"/>
        </w:rPr>
        <w:t>がりつつある</w:t>
      </w:r>
      <w:r w:rsidR="00D27404" w:rsidRPr="00C00A0E">
        <w:rPr>
          <w:rFonts w:hint="eastAsia"/>
        </w:rPr>
        <w:t>。</w:t>
      </w:r>
    </w:p>
    <w:p w14:paraId="7185A8A2" w14:textId="77777777" w:rsidR="008943D1" w:rsidRPr="00763EA9" w:rsidRDefault="00250DAD" w:rsidP="00424252">
      <w:pPr>
        <w:ind w:leftChars="67" w:left="141" w:firstLineChars="68" w:firstLine="143"/>
      </w:pPr>
      <w:r>
        <w:rPr>
          <w:rFonts w:hint="eastAsia"/>
        </w:rPr>
        <w:t>また、県の独自課税による施策展開</w:t>
      </w:r>
      <w:r w:rsidR="00424252">
        <w:rPr>
          <w:rFonts w:hint="eastAsia"/>
        </w:rPr>
        <w:t>等</w:t>
      </w:r>
      <w:r>
        <w:rPr>
          <w:rFonts w:hint="eastAsia"/>
        </w:rPr>
        <w:t>により、県西部の水源地域においては</w:t>
      </w:r>
      <w:r w:rsidR="00424252">
        <w:rPr>
          <w:rFonts w:hint="eastAsia"/>
        </w:rPr>
        <w:t>森林の状況は改善されてきているものの、特別対策の対象外である</w:t>
      </w:r>
      <w:r w:rsidR="008943D1">
        <w:rPr>
          <w:rFonts w:hint="eastAsia"/>
        </w:rPr>
        <w:t>県東部</w:t>
      </w:r>
      <w:r w:rsidR="00424252">
        <w:rPr>
          <w:rFonts w:hint="eastAsia"/>
        </w:rPr>
        <w:t>地域においては</w:t>
      </w:r>
      <w:r w:rsidR="008943D1">
        <w:rPr>
          <w:rFonts w:hint="eastAsia"/>
        </w:rPr>
        <w:t>改善が進んでいない</w:t>
      </w:r>
      <w:r w:rsidR="001519C4" w:rsidRPr="00763EA9">
        <w:rPr>
          <w:rFonts w:hint="eastAsia"/>
        </w:rPr>
        <w:t>（市町村独自の取組が進められている</w:t>
      </w:r>
      <w:r w:rsidR="000F478F" w:rsidRPr="00763EA9">
        <w:rPr>
          <w:rFonts w:hint="eastAsia"/>
        </w:rPr>
        <w:t>地域を除く）</w:t>
      </w:r>
      <w:r w:rsidR="00424252" w:rsidRPr="00763EA9">
        <w:rPr>
          <w:rFonts w:hint="eastAsia"/>
        </w:rPr>
        <w:t>。</w:t>
      </w:r>
    </w:p>
    <w:p w14:paraId="7185A8A3" w14:textId="77777777" w:rsidR="008943D1" w:rsidRPr="00C00A0E" w:rsidRDefault="00804C72" w:rsidP="00804C72">
      <w:pPr>
        <w:ind w:leftChars="67" w:left="141" w:firstLineChars="68" w:firstLine="143"/>
      </w:pPr>
      <w:r w:rsidRPr="00C00A0E">
        <w:rPr>
          <w:rFonts w:hint="eastAsia"/>
        </w:rPr>
        <w:t>今後、本県における森林施策を展開していくには、従来県が行ってきた水源</w:t>
      </w:r>
      <w:r w:rsidR="00544FEF">
        <w:rPr>
          <w:rFonts w:hint="eastAsia"/>
        </w:rPr>
        <w:t>環境保全・再生</w:t>
      </w:r>
      <w:r w:rsidRPr="00C00A0E">
        <w:rPr>
          <w:rFonts w:hint="eastAsia"/>
        </w:rPr>
        <w:t>施策を中心とする</w:t>
      </w:r>
      <w:r w:rsidR="00544FEF">
        <w:rPr>
          <w:rFonts w:hint="eastAsia"/>
        </w:rPr>
        <w:t>森林施策</w:t>
      </w:r>
      <w:r w:rsidR="006F6E13" w:rsidRPr="00C00A0E">
        <w:rPr>
          <w:rFonts w:hint="eastAsia"/>
        </w:rPr>
        <w:t>と、今後市町村が行う森林環境譲与税による施策を効果的に組み合わせて両立していくことが</w:t>
      </w:r>
      <w:r w:rsidR="00C00A0E" w:rsidRPr="00C00A0E">
        <w:rPr>
          <w:rFonts w:hint="eastAsia"/>
        </w:rPr>
        <w:t>求められる</w:t>
      </w:r>
      <w:r w:rsidR="006F6E13" w:rsidRPr="00C00A0E">
        <w:rPr>
          <w:rFonts w:hint="eastAsia"/>
        </w:rPr>
        <w:t>。</w:t>
      </w:r>
    </w:p>
    <w:p w14:paraId="7185A8A4" w14:textId="77777777" w:rsidR="006F6E13" w:rsidRDefault="006F6E13" w:rsidP="00804C72">
      <w:pPr>
        <w:ind w:leftChars="67" w:left="141" w:firstLineChars="68" w:firstLine="143"/>
        <w:rPr>
          <w:color w:val="FF0000"/>
        </w:rPr>
      </w:pPr>
    </w:p>
    <w:p w14:paraId="7185A8A5" w14:textId="77777777" w:rsidR="00963C30" w:rsidRPr="00804C72" w:rsidRDefault="00963C30" w:rsidP="009D501D">
      <w:pPr>
        <w:rPr>
          <w:color w:val="FF0000"/>
        </w:rPr>
      </w:pPr>
    </w:p>
    <w:p w14:paraId="7185A8A6" w14:textId="77777777" w:rsidR="00F92D4A" w:rsidRDefault="001037A2" w:rsidP="0002117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F92D4A" w:rsidRPr="005663A3">
        <w:rPr>
          <w:rFonts w:asciiTheme="majorEastAsia" w:eastAsiaTheme="majorEastAsia" w:hAnsiTheme="majorEastAsia" w:hint="eastAsia"/>
          <w:sz w:val="24"/>
          <w:szCs w:val="24"/>
        </w:rPr>
        <w:t>基本方針</w:t>
      </w:r>
    </w:p>
    <w:p w14:paraId="7185A8A7" w14:textId="77777777" w:rsidR="00021171" w:rsidRPr="00F92D4A" w:rsidRDefault="00BD65EC" w:rsidP="00021171">
      <w:pPr>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7185A8C5" wp14:editId="7185A8C6">
                <wp:simplePos x="0" y="0"/>
                <wp:positionH relativeFrom="column">
                  <wp:posOffset>-133985</wp:posOffset>
                </wp:positionH>
                <wp:positionV relativeFrom="paragraph">
                  <wp:posOffset>133350</wp:posOffset>
                </wp:positionV>
                <wp:extent cx="5743575" cy="971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971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657B" id="正方形/長方形 1" o:spid="_x0000_s1026" style="position:absolute;left:0;text-align:left;margin-left:-10.55pt;margin-top:10.5pt;width:452.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" filled="f" strokecolor="#1f4d78 [1604]" strokeweight="1pt"/>
            </w:pict>
          </mc:Fallback>
        </mc:AlternateContent>
      </w:r>
    </w:p>
    <w:p w14:paraId="7185A8A8" w14:textId="77777777" w:rsidR="004A0DD7" w:rsidRPr="000F478F" w:rsidRDefault="003E3C7C" w:rsidP="000F478F">
      <w:pPr>
        <w:ind w:firstLineChars="59" w:firstLine="142"/>
        <w:rPr>
          <w:sz w:val="24"/>
          <w:szCs w:val="24"/>
        </w:rPr>
      </w:pPr>
      <w:r w:rsidRPr="003E3C7C">
        <w:rPr>
          <w:rFonts w:hint="eastAsia"/>
          <w:sz w:val="24"/>
          <w:szCs w:val="24"/>
        </w:rPr>
        <w:t>国に先行し</w:t>
      </w:r>
      <w:r>
        <w:rPr>
          <w:rFonts w:hint="eastAsia"/>
          <w:sz w:val="24"/>
          <w:szCs w:val="24"/>
        </w:rPr>
        <w:t>て</w:t>
      </w:r>
      <w:r w:rsidRPr="003E3C7C">
        <w:rPr>
          <w:rFonts w:hint="eastAsia"/>
          <w:sz w:val="24"/>
          <w:szCs w:val="24"/>
        </w:rPr>
        <w:t>県内で進めている</w:t>
      </w:r>
      <w:r w:rsidR="00DC2E83" w:rsidRPr="001037A2">
        <w:rPr>
          <w:rFonts w:asciiTheme="minorEastAsia" w:hAnsiTheme="minorEastAsia" w:hint="eastAsia"/>
          <w:sz w:val="24"/>
          <w:szCs w:val="24"/>
        </w:rPr>
        <w:t>水源環境保全税</w:t>
      </w:r>
      <w:r w:rsidR="000F478F" w:rsidRPr="006115AD">
        <w:rPr>
          <w:rFonts w:asciiTheme="minorEastAsia" w:hAnsiTheme="minorEastAsia" w:hint="eastAsia"/>
          <w:sz w:val="24"/>
          <w:szCs w:val="24"/>
        </w:rPr>
        <w:t>その他市町村</w:t>
      </w:r>
      <w:r w:rsidR="005E0655" w:rsidRPr="006115AD">
        <w:rPr>
          <w:rFonts w:asciiTheme="minorEastAsia" w:hAnsiTheme="minorEastAsia" w:hint="eastAsia"/>
          <w:sz w:val="24"/>
          <w:szCs w:val="24"/>
        </w:rPr>
        <w:t>が進める</w:t>
      </w:r>
      <w:r w:rsidR="000F478F" w:rsidRPr="006115AD">
        <w:rPr>
          <w:rFonts w:asciiTheme="minorEastAsia" w:hAnsiTheme="minorEastAsia" w:hint="eastAsia"/>
          <w:sz w:val="24"/>
          <w:szCs w:val="24"/>
        </w:rPr>
        <w:t>独自課税</w:t>
      </w:r>
      <w:r w:rsidR="005E0655" w:rsidRPr="006115AD">
        <w:rPr>
          <w:rFonts w:asciiTheme="minorEastAsia" w:hAnsiTheme="minorEastAsia" w:hint="eastAsia"/>
          <w:sz w:val="24"/>
          <w:szCs w:val="24"/>
        </w:rPr>
        <w:t>等</w:t>
      </w:r>
      <w:r>
        <w:rPr>
          <w:rFonts w:hint="eastAsia"/>
          <w:sz w:val="24"/>
          <w:szCs w:val="24"/>
        </w:rPr>
        <w:t>による事業</w:t>
      </w:r>
      <w:r w:rsidRPr="003E3C7C">
        <w:rPr>
          <w:rFonts w:hint="eastAsia"/>
          <w:sz w:val="24"/>
          <w:szCs w:val="24"/>
        </w:rPr>
        <w:t>と</w:t>
      </w:r>
      <w:r w:rsidR="00032C0D">
        <w:rPr>
          <w:rFonts w:hint="eastAsia"/>
          <w:sz w:val="24"/>
          <w:szCs w:val="24"/>
        </w:rPr>
        <w:t>森林環境</w:t>
      </w:r>
      <w:r w:rsidR="00250DAD">
        <w:rPr>
          <w:rFonts w:hint="eastAsia"/>
          <w:sz w:val="24"/>
          <w:szCs w:val="24"/>
        </w:rPr>
        <w:t>譲与税による事業</w:t>
      </w:r>
      <w:r w:rsidR="006F6E13">
        <w:rPr>
          <w:rFonts w:hint="eastAsia"/>
          <w:sz w:val="24"/>
          <w:szCs w:val="24"/>
        </w:rPr>
        <w:t>の</w:t>
      </w:r>
      <w:r w:rsidR="006F6E13" w:rsidRPr="00C00A0E">
        <w:rPr>
          <w:rFonts w:hint="eastAsia"/>
          <w:sz w:val="24"/>
          <w:szCs w:val="24"/>
        </w:rPr>
        <w:t>組合せ</w:t>
      </w:r>
      <w:r>
        <w:rPr>
          <w:rFonts w:hint="eastAsia"/>
          <w:sz w:val="24"/>
          <w:szCs w:val="24"/>
        </w:rPr>
        <w:t>により、県内すべての森林の保全・再生を図る。</w:t>
      </w:r>
    </w:p>
    <w:p w14:paraId="7185A8A9" w14:textId="77777777" w:rsidR="00604CA2" w:rsidRPr="00032C0D" w:rsidRDefault="006115AD" w:rsidP="00EC05AD">
      <w:pPr>
        <w:ind w:leftChars="135" w:left="283" w:firstLineChars="67" w:firstLine="141"/>
      </w:pPr>
      <w:r w:rsidRPr="00032C0D">
        <w:rPr>
          <w:noProof/>
        </w:rPr>
        <w:lastRenderedPageBreak/>
        <mc:AlternateContent>
          <mc:Choice Requires="wps">
            <w:drawing>
              <wp:anchor distT="45720" distB="45720" distL="114300" distR="114300" simplePos="0" relativeHeight="251661312" behindDoc="0" locked="0" layoutInCell="1" allowOverlap="1" wp14:anchorId="7185A8C7" wp14:editId="7185A8C8">
                <wp:simplePos x="0" y="0"/>
                <wp:positionH relativeFrom="margin">
                  <wp:posOffset>56515</wp:posOffset>
                </wp:positionH>
                <wp:positionV relativeFrom="paragraph">
                  <wp:posOffset>1193800</wp:posOffset>
                </wp:positionV>
                <wp:extent cx="5318125" cy="762000"/>
                <wp:effectExtent l="0" t="0" r="158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762000"/>
                        </a:xfrm>
                        <a:prstGeom prst="rect">
                          <a:avLst/>
                        </a:prstGeom>
                        <a:solidFill>
                          <a:srgbClr val="FFFFFF"/>
                        </a:solidFill>
                        <a:ln w="9525">
                          <a:solidFill>
                            <a:srgbClr val="000000"/>
                          </a:solidFill>
                          <a:miter lim="800000"/>
                          <a:headEnd/>
                          <a:tailEnd/>
                        </a:ln>
                      </wps:spPr>
                      <wps:txbx>
                        <w:txbxContent>
                          <w:p w14:paraId="7185A8D1" w14:textId="77777777" w:rsidR="00B54D5C" w:rsidRPr="00B54D5C" w:rsidRDefault="00B54D5C">
                            <w:pPr>
                              <w:rPr>
                                <w:sz w:val="20"/>
                                <w:szCs w:val="20"/>
                              </w:rPr>
                            </w:pPr>
                            <w:r w:rsidRPr="00B54D5C">
                              <w:rPr>
                                <w:rFonts w:hint="eastAsia"/>
                                <w:sz w:val="20"/>
                                <w:szCs w:val="20"/>
                              </w:rPr>
                              <w:t>（創設の趣旨）パリ協定の枠組みのもとでの我が国の温室効果ガス排出削減目標の達成や、災害防止を図るため、森林整備等に必要な地方財源を安定的に確保する観点から創設されるもの。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1EDBA" id="_x0000_t202" coordsize="21600,21600" o:spt="202" path="m,l,21600r21600,l21600,xe">
                <v:stroke joinstyle="miter"/>
                <v:path gradientshapeok="t" o:connecttype="rect"/>
              </v:shapetype>
              <v:shape id="テキスト ボックス 2" o:spid="_x0000_s1026" type="#_x0000_t202" style="position:absolute;left:0;text-align:left;margin-left:4.45pt;margin-top:94pt;width:418.75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">
                <v:textbox>
                  <w:txbxContent>
                    <w:p w:rsidR="00B54D5C" w:rsidRPr="00B54D5C" w:rsidRDefault="00B54D5C">
                      <w:pPr>
                        <w:rPr>
                          <w:sz w:val="20"/>
                          <w:szCs w:val="20"/>
                        </w:rPr>
                      </w:pPr>
                      <w:r w:rsidRPr="00B54D5C">
                        <w:rPr>
                          <w:rFonts w:hint="eastAsia"/>
                          <w:sz w:val="20"/>
                          <w:szCs w:val="20"/>
                        </w:rPr>
                        <w:t>（創設の趣旨）パリ協定の枠組みのもとでの我が国の温室効果ガス排出削減目標の達成や、災害防止を図るため、森林整備等に必要な地方財源を安定的に確保する観点から創設されるもの。</w:t>
                      </w:r>
                    </w:p>
                  </w:txbxContent>
                </v:textbox>
                <w10:wrap type="square" anchorx="margin"/>
              </v:shape>
            </w:pict>
          </mc:Fallback>
        </mc:AlternateContent>
      </w:r>
      <w:r w:rsidR="001519C4" w:rsidRPr="006115AD">
        <w:rPr>
          <w:rFonts w:hint="eastAsia"/>
        </w:rPr>
        <w:t>森林環境譲与</w:t>
      </w:r>
      <w:r w:rsidR="00D0107C">
        <w:rPr>
          <w:rFonts w:hint="eastAsia"/>
        </w:rPr>
        <w:t>税を活用した事業</w:t>
      </w:r>
      <w:r w:rsidR="00336342" w:rsidRPr="00032C0D">
        <w:rPr>
          <w:rFonts w:hint="eastAsia"/>
        </w:rPr>
        <w:t>については、</w:t>
      </w:r>
      <w:r w:rsidR="004A79BA" w:rsidRPr="00032C0D">
        <w:rPr>
          <w:rFonts w:hint="eastAsia"/>
        </w:rPr>
        <w:t>創設</w:t>
      </w:r>
      <w:r w:rsidR="00C348DA" w:rsidRPr="00032C0D">
        <w:rPr>
          <w:rFonts w:hint="eastAsia"/>
        </w:rPr>
        <w:t>の</w:t>
      </w:r>
      <w:r w:rsidR="00021171" w:rsidRPr="00032C0D">
        <w:rPr>
          <w:rFonts w:hint="eastAsia"/>
        </w:rPr>
        <w:t>趣旨</w:t>
      </w:r>
      <w:r w:rsidR="00336342" w:rsidRPr="00032C0D">
        <w:rPr>
          <w:rFonts w:hint="eastAsia"/>
        </w:rPr>
        <w:t>を踏まえつつ、県民理解</w:t>
      </w:r>
      <w:r w:rsidR="00032C0D" w:rsidRPr="00032C0D">
        <w:rPr>
          <w:rFonts w:hint="eastAsia"/>
        </w:rPr>
        <w:t>を得ながら</w:t>
      </w:r>
      <w:r w:rsidR="00C00A0E" w:rsidRPr="00032C0D">
        <w:rPr>
          <w:rFonts w:hint="eastAsia"/>
        </w:rPr>
        <w:t>独自課税</w:t>
      </w:r>
      <w:r w:rsidR="00032C0D" w:rsidRPr="00032C0D">
        <w:rPr>
          <w:rFonts w:hint="eastAsia"/>
        </w:rPr>
        <w:t>との両立を図り</w:t>
      </w:r>
      <w:r w:rsidR="00EC05AD" w:rsidRPr="00032C0D">
        <w:rPr>
          <w:rFonts w:hint="eastAsia"/>
        </w:rPr>
        <w:t>、</w:t>
      </w:r>
      <w:r w:rsidR="00032C0D" w:rsidRPr="00032C0D">
        <w:rPr>
          <w:rFonts w:hint="eastAsia"/>
        </w:rPr>
        <w:t>相乗効果を創出していけるよう、</w:t>
      </w:r>
      <w:r w:rsidR="00C348DA" w:rsidRPr="00032C0D">
        <w:rPr>
          <w:rFonts w:hint="eastAsia"/>
        </w:rPr>
        <w:t>法令に定める範囲（</w:t>
      </w:r>
      <w:r w:rsidR="0030433D" w:rsidRPr="00032C0D">
        <w:rPr>
          <w:rFonts w:hint="eastAsia"/>
        </w:rPr>
        <w:t>市町村においては、</w:t>
      </w:r>
      <w:r w:rsidR="00C348DA" w:rsidRPr="00032C0D">
        <w:rPr>
          <w:rFonts w:hint="eastAsia"/>
        </w:rPr>
        <w:t>森林整備及びその促進に関する費用</w:t>
      </w:r>
      <w:r w:rsidR="0030433D" w:rsidRPr="00032C0D">
        <w:rPr>
          <w:rFonts w:hint="eastAsia"/>
        </w:rPr>
        <w:t>、県においては森林整備等を実施する市町村の支援等に関する費用</w:t>
      </w:r>
      <w:r w:rsidR="00C348DA" w:rsidRPr="00032C0D">
        <w:rPr>
          <w:rFonts w:hint="eastAsia"/>
        </w:rPr>
        <w:t>）で、</w:t>
      </w:r>
      <w:r w:rsidR="00EC05AD" w:rsidRPr="00032C0D">
        <w:rPr>
          <w:rFonts w:hint="eastAsia"/>
        </w:rPr>
        <w:t>地域の実情に応じ、</w:t>
      </w:r>
      <w:r w:rsidR="00C348DA" w:rsidRPr="00032C0D">
        <w:rPr>
          <w:rFonts w:hint="eastAsia"/>
        </w:rPr>
        <w:t>幅広く弾力的に実施</w:t>
      </w:r>
      <w:r w:rsidR="00EC05AD" w:rsidRPr="00032C0D">
        <w:rPr>
          <w:rFonts w:hint="eastAsia"/>
        </w:rPr>
        <w:t>するもの</w:t>
      </w:r>
      <w:r w:rsidR="00C348DA" w:rsidRPr="00032C0D">
        <w:rPr>
          <w:rFonts w:hint="eastAsia"/>
        </w:rPr>
        <w:t>とする</w:t>
      </w:r>
      <w:r w:rsidR="004A79BA" w:rsidRPr="00032C0D">
        <w:rPr>
          <w:rFonts w:hint="eastAsia"/>
        </w:rPr>
        <w:t>。</w:t>
      </w:r>
    </w:p>
    <w:p w14:paraId="7185A8AA" w14:textId="77777777" w:rsidR="00EC05AD" w:rsidRDefault="00EC05AD" w:rsidP="00EC05AD">
      <w:pPr>
        <w:ind w:leftChars="67" w:left="284" w:hangingChars="68" w:hanging="143"/>
        <w:rPr>
          <w:color w:val="FF0000"/>
        </w:rPr>
      </w:pPr>
    </w:p>
    <w:p w14:paraId="7185A8AB" w14:textId="77777777" w:rsidR="00C348DA" w:rsidRPr="00C00A0E" w:rsidRDefault="00EC05AD" w:rsidP="00EC05AD">
      <w:pPr>
        <w:ind w:leftChars="67" w:left="284" w:hangingChars="68" w:hanging="143"/>
      </w:pPr>
      <w:r w:rsidRPr="00C00A0E">
        <w:rPr>
          <w:rFonts w:hint="eastAsia"/>
        </w:rPr>
        <w:t>＜参考＞</w:t>
      </w:r>
    </w:p>
    <w:p w14:paraId="7185A8AC" w14:textId="77777777" w:rsidR="00C348DA" w:rsidRDefault="00C81EE3" w:rsidP="009D501D">
      <w:pPr>
        <w:ind w:leftChars="67" w:left="284" w:hangingChars="68" w:hanging="143"/>
      </w:pPr>
      <w:r w:rsidRPr="00C81EE3">
        <w:rPr>
          <w:noProof/>
        </w:rPr>
        <w:drawing>
          <wp:inline distT="0" distB="0" distL="0" distR="0" wp14:anchorId="7185A8C9" wp14:editId="7185A8CA">
            <wp:extent cx="5180534" cy="2488019"/>
            <wp:effectExtent l="0" t="0" r="127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697" t="4552" r="8028" b="22633"/>
                    <a:stretch/>
                  </pic:blipFill>
                  <pic:spPr bwMode="auto">
                    <a:xfrm>
                      <a:off x="0" y="0"/>
                      <a:ext cx="5214964" cy="2504555"/>
                    </a:xfrm>
                    <a:prstGeom prst="rect">
                      <a:avLst/>
                    </a:prstGeom>
                    <a:ln>
                      <a:noFill/>
                    </a:ln>
                    <a:extLst>
                      <a:ext uri="{53640926-AAD7-44D8-BBD7-CCE9431645EC}">
                        <a14:shadowObscured xmlns:a14="http://schemas.microsoft.com/office/drawing/2010/main"/>
                      </a:ext>
                    </a:extLst>
                  </pic:spPr>
                </pic:pic>
              </a:graphicData>
            </a:graphic>
          </wp:inline>
        </w:drawing>
      </w:r>
    </w:p>
    <w:p w14:paraId="7185A8AD" w14:textId="77777777" w:rsidR="00FD4840" w:rsidRPr="007B6629" w:rsidRDefault="00FD4840" w:rsidP="00C81EE3"/>
    <w:p w14:paraId="7185A8AE" w14:textId="77777777" w:rsidR="00021171" w:rsidRPr="00327EF8" w:rsidRDefault="001037A2" w:rsidP="0002117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327EF8" w:rsidRPr="00327EF8">
        <w:rPr>
          <w:rFonts w:asciiTheme="majorEastAsia" w:eastAsiaTheme="majorEastAsia" w:hAnsiTheme="majorEastAsia" w:hint="eastAsia"/>
          <w:sz w:val="24"/>
          <w:szCs w:val="24"/>
        </w:rPr>
        <w:t>想定される使途別の取組</w:t>
      </w:r>
      <w:r w:rsidR="00021171" w:rsidRPr="00327EF8">
        <w:rPr>
          <w:rFonts w:asciiTheme="majorEastAsia" w:eastAsiaTheme="majorEastAsia" w:hAnsiTheme="majorEastAsia" w:hint="eastAsia"/>
          <w:sz w:val="24"/>
          <w:szCs w:val="24"/>
        </w:rPr>
        <w:t>方針</w:t>
      </w:r>
    </w:p>
    <w:p w14:paraId="7185A8AF" w14:textId="77777777" w:rsidR="005663A3" w:rsidRPr="00B330FA" w:rsidRDefault="005663A3" w:rsidP="00021171"/>
    <w:p w14:paraId="7185A8B0" w14:textId="77777777" w:rsidR="00021171" w:rsidRPr="00BE1764" w:rsidRDefault="001037A2" w:rsidP="00E97A9A">
      <w:pPr>
        <w:ind w:leftChars="67" w:left="141"/>
        <w:rPr>
          <w:color w:val="000000" w:themeColor="text1"/>
        </w:rPr>
      </w:pPr>
      <w:r w:rsidRPr="00BE1764">
        <w:rPr>
          <w:rFonts w:hint="eastAsia"/>
          <w:color w:val="000000" w:themeColor="text1"/>
        </w:rPr>
        <w:t>（１）</w:t>
      </w:r>
      <w:r w:rsidR="00021171" w:rsidRPr="00BE1764">
        <w:rPr>
          <w:rFonts w:hint="eastAsia"/>
          <w:color w:val="000000" w:themeColor="text1"/>
        </w:rPr>
        <w:t>森林整備</w:t>
      </w:r>
    </w:p>
    <w:p w14:paraId="7185A8B1" w14:textId="77777777" w:rsidR="007B6629" w:rsidRPr="00BE1764" w:rsidRDefault="007B6629" w:rsidP="006C3F45">
      <w:pPr>
        <w:ind w:leftChars="138" w:left="290" w:firstLineChars="61" w:firstLine="134"/>
        <w:rPr>
          <w:color w:val="000000" w:themeColor="text1"/>
        </w:rPr>
      </w:pPr>
      <w:r w:rsidRPr="00BE1764">
        <w:rPr>
          <w:rFonts w:hint="eastAsia"/>
          <w:color w:val="000000" w:themeColor="text1"/>
          <w:sz w:val="22"/>
        </w:rPr>
        <w:t>神</w:t>
      </w:r>
      <w:r w:rsidRPr="00BE1764">
        <w:rPr>
          <w:rFonts w:hint="eastAsia"/>
          <w:color w:val="000000" w:themeColor="text1"/>
        </w:rPr>
        <w:t>奈川県の森林の実状と、</w:t>
      </w:r>
      <w:r w:rsidR="00A84430" w:rsidRPr="00BE1764">
        <w:rPr>
          <w:rFonts w:asciiTheme="minorEastAsia" w:hAnsiTheme="minorEastAsia" w:hint="eastAsia"/>
          <w:color w:val="000000" w:themeColor="text1"/>
        </w:rPr>
        <w:t>水源環境保全</w:t>
      </w:r>
      <w:r w:rsidR="00544FEF" w:rsidRPr="00BE1764">
        <w:rPr>
          <w:rFonts w:asciiTheme="minorEastAsia" w:hAnsiTheme="minorEastAsia" w:hint="eastAsia"/>
          <w:color w:val="000000" w:themeColor="text1"/>
        </w:rPr>
        <w:t>・再生</w:t>
      </w:r>
      <w:r w:rsidR="00A84430" w:rsidRPr="00BE1764">
        <w:rPr>
          <w:rFonts w:asciiTheme="minorEastAsia" w:hAnsiTheme="minorEastAsia" w:hint="eastAsia"/>
          <w:color w:val="000000" w:themeColor="text1"/>
        </w:rPr>
        <w:t>施策で</w:t>
      </w:r>
      <w:r w:rsidRPr="00BE1764">
        <w:rPr>
          <w:rFonts w:hint="eastAsia"/>
          <w:color w:val="000000" w:themeColor="text1"/>
        </w:rPr>
        <w:t>既に定着している手法を踏まえ</w:t>
      </w:r>
      <w:r w:rsidR="006C3F45" w:rsidRPr="00BE1764">
        <w:rPr>
          <w:rFonts w:hint="eastAsia"/>
          <w:color w:val="000000" w:themeColor="text1"/>
        </w:rPr>
        <w:t>た森林管理を行う。具体的には、水源</w:t>
      </w:r>
      <w:r w:rsidR="000E7F0D" w:rsidRPr="00BE1764">
        <w:rPr>
          <w:rFonts w:hint="eastAsia"/>
          <w:color w:val="000000" w:themeColor="text1"/>
        </w:rPr>
        <w:t>環境保全</w:t>
      </w:r>
      <w:r w:rsidR="006C3F45" w:rsidRPr="00BE1764">
        <w:rPr>
          <w:rFonts w:hint="eastAsia"/>
          <w:color w:val="000000" w:themeColor="text1"/>
        </w:rPr>
        <w:t>税、</w:t>
      </w:r>
      <w:r w:rsidR="00032C0D" w:rsidRPr="00BE1764">
        <w:rPr>
          <w:rFonts w:hint="eastAsia"/>
          <w:color w:val="000000" w:themeColor="text1"/>
        </w:rPr>
        <w:t>森林環境</w:t>
      </w:r>
      <w:r w:rsidR="006C3F45" w:rsidRPr="00BE1764">
        <w:rPr>
          <w:rFonts w:hint="eastAsia"/>
          <w:color w:val="000000" w:themeColor="text1"/>
        </w:rPr>
        <w:t>譲与税の使途をエリアにより区分し、両税</w:t>
      </w:r>
      <w:r w:rsidR="000F478F" w:rsidRPr="00BE1764">
        <w:rPr>
          <w:rFonts w:hint="eastAsia"/>
          <w:color w:val="000000" w:themeColor="text1"/>
        </w:rPr>
        <w:t>及び市町村独自課税</w:t>
      </w:r>
      <w:r w:rsidR="005E0655" w:rsidRPr="00BE1764">
        <w:rPr>
          <w:rFonts w:hint="eastAsia"/>
          <w:color w:val="000000" w:themeColor="text1"/>
        </w:rPr>
        <w:t>等</w:t>
      </w:r>
      <w:r w:rsidR="006C3F45" w:rsidRPr="00BE1764">
        <w:rPr>
          <w:rFonts w:hint="eastAsia"/>
          <w:color w:val="000000" w:themeColor="text1"/>
        </w:rPr>
        <w:t>を効果的に組み合わせることにより県内全ての森林の保全・再生を図る。また、都市部の森林においては、樹種、森林の立地条件等による区分け</w:t>
      </w:r>
      <w:r w:rsidR="000E7F0D" w:rsidRPr="00BE1764">
        <w:rPr>
          <w:rFonts w:hint="eastAsia"/>
          <w:color w:val="000000" w:themeColor="text1"/>
        </w:rPr>
        <w:t>を行ったうえで、</w:t>
      </w:r>
      <w:r w:rsidR="001519C4" w:rsidRPr="00BE1764">
        <w:rPr>
          <w:rFonts w:hint="eastAsia"/>
          <w:color w:val="000000" w:themeColor="text1"/>
        </w:rPr>
        <w:t>地域の実情に応じた</w:t>
      </w:r>
      <w:r w:rsidR="000E7F0D" w:rsidRPr="00BE1764">
        <w:rPr>
          <w:rFonts w:hint="eastAsia"/>
          <w:color w:val="000000" w:themeColor="text1"/>
        </w:rPr>
        <w:t>管理手法を</w:t>
      </w:r>
      <w:r w:rsidR="009A61F1" w:rsidRPr="00BE1764">
        <w:rPr>
          <w:rFonts w:hint="eastAsia"/>
          <w:color w:val="000000" w:themeColor="text1"/>
        </w:rPr>
        <w:t>新たに</w:t>
      </w:r>
      <w:r w:rsidR="000E7F0D" w:rsidRPr="00BE1764">
        <w:rPr>
          <w:rFonts w:hint="eastAsia"/>
          <w:color w:val="000000" w:themeColor="text1"/>
        </w:rPr>
        <w:t>構築し</w:t>
      </w:r>
      <w:r w:rsidR="006C3F45" w:rsidRPr="00BE1764">
        <w:rPr>
          <w:rFonts w:hint="eastAsia"/>
          <w:color w:val="000000" w:themeColor="text1"/>
        </w:rPr>
        <w:t>、</w:t>
      </w:r>
      <w:r w:rsidR="000E7F0D" w:rsidRPr="00BE1764">
        <w:rPr>
          <w:rFonts w:hint="eastAsia"/>
          <w:color w:val="000000" w:themeColor="text1"/>
        </w:rPr>
        <w:t>森林の実状に即した</w:t>
      </w:r>
      <w:r w:rsidRPr="00BE1764">
        <w:rPr>
          <w:rFonts w:hint="eastAsia"/>
          <w:color w:val="000000" w:themeColor="text1"/>
        </w:rPr>
        <w:t>森林</w:t>
      </w:r>
      <w:r w:rsidR="000E7F0D" w:rsidRPr="00BE1764">
        <w:rPr>
          <w:rFonts w:hint="eastAsia"/>
          <w:color w:val="000000" w:themeColor="text1"/>
        </w:rPr>
        <w:t>整備に取り組む</w:t>
      </w:r>
      <w:r w:rsidRPr="00BE1764">
        <w:rPr>
          <w:rFonts w:hint="eastAsia"/>
          <w:color w:val="000000" w:themeColor="text1"/>
        </w:rPr>
        <w:t>。</w:t>
      </w:r>
    </w:p>
    <w:p w14:paraId="7185A8B2" w14:textId="77777777" w:rsidR="00424252" w:rsidRPr="00BE1764" w:rsidRDefault="00424252" w:rsidP="00E97A9A">
      <w:pPr>
        <w:ind w:leftChars="67" w:left="141"/>
        <w:rPr>
          <w:color w:val="000000" w:themeColor="text1"/>
        </w:rPr>
      </w:pPr>
    </w:p>
    <w:p w14:paraId="7185A8B3" w14:textId="77777777" w:rsidR="00021171" w:rsidRPr="00BE1764" w:rsidRDefault="001037A2" w:rsidP="00E97A9A">
      <w:pPr>
        <w:ind w:leftChars="67" w:left="141"/>
        <w:rPr>
          <w:color w:val="000000" w:themeColor="text1"/>
        </w:rPr>
      </w:pPr>
      <w:r w:rsidRPr="00BE1764">
        <w:rPr>
          <w:rFonts w:hint="eastAsia"/>
          <w:color w:val="000000" w:themeColor="text1"/>
        </w:rPr>
        <w:t>（２）</w:t>
      </w:r>
      <w:r w:rsidR="00021171" w:rsidRPr="00BE1764">
        <w:rPr>
          <w:rFonts w:hint="eastAsia"/>
          <w:color w:val="000000" w:themeColor="text1"/>
        </w:rPr>
        <w:t>木材利用</w:t>
      </w:r>
    </w:p>
    <w:p w14:paraId="7185A8B4" w14:textId="57822B5B" w:rsidR="00021171" w:rsidRPr="00BE1764" w:rsidRDefault="006600F6" w:rsidP="00E97A9A">
      <w:pPr>
        <w:ind w:leftChars="135" w:left="283" w:firstLineChars="67" w:firstLine="141"/>
        <w:rPr>
          <w:color w:val="000000" w:themeColor="text1"/>
        </w:rPr>
      </w:pPr>
      <w:r w:rsidRPr="00BE1764">
        <w:rPr>
          <w:rFonts w:hint="eastAsia"/>
          <w:color w:val="000000" w:themeColor="text1"/>
        </w:rPr>
        <w:t>森林環境譲与税</w:t>
      </w:r>
      <w:r w:rsidR="00AC775E" w:rsidRPr="00BE1764">
        <w:rPr>
          <w:rFonts w:hint="eastAsia"/>
          <w:color w:val="000000" w:themeColor="text1"/>
        </w:rPr>
        <w:t>創設</w:t>
      </w:r>
      <w:r w:rsidRPr="00BE1764">
        <w:rPr>
          <w:rFonts w:hint="eastAsia"/>
          <w:color w:val="000000" w:themeColor="text1"/>
        </w:rPr>
        <w:t>の趣旨である</w:t>
      </w:r>
      <w:r w:rsidR="006A1383" w:rsidRPr="00BE1764">
        <w:rPr>
          <w:rFonts w:hint="eastAsia"/>
          <w:color w:val="000000" w:themeColor="text1"/>
        </w:rPr>
        <w:t>温室効果ガス削減を図る</w:t>
      </w:r>
      <w:r w:rsidR="00CA4792" w:rsidRPr="00BE1764">
        <w:rPr>
          <w:rFonts w:hint="eastAsia"/>
          <w:color w:val="000000" w:themeColor="text1"/>
        </w:rPr>
        <w:t>ため、</w:t>
      </w:r>
      <w:r w:rsidRPr="00BE1764">
        <w:rPr>
          <w:rFonts w:hint="eastAsia"/>
          <w:color w:val="000000" w:themeColor="text1"/>
        </w:rPr>
        <w:t>CO2</w:t>
      </w:r>
      <w:r w:rsidRPr="00BE1764">
        <w:rPr>
          <w:rFonts w:hint="eastAsia"/>
          <w:color w:val="000000" w:themeColor="text1"/>
        </w:rPr>
        <w:t>を固定し、材料製造時に</w:t>
      </w:r>
      <w:r w:rsidRPr="00BE1764">
        <w:rPr>
          <w:rFonts w:hint="eastAsia"/>
          <w:color w:val="000000" w:themeColor="text1"/>
        </w:rPr>
        <w:t>CO2</w:t>
      </w:r>
      <w:r w:rsidRPr="00BE1764">
        <w:rPr>
          <w:rFonts w:hint="eastAsia"/>
          <w:color w:val="000000" w:themeColor="text1"/>
        </w:rPr>
        <w:t>排出量が少ない木材</w:t>
      </w:r>
      <w:r w:rsidR="006D6ABD" w:rsidRPr="00BE1764">
        <w:rPr>
          <w:rFonts w:hint="eastAsia"/>
          <w:color w:val="000000" w:themeColor="text1"/>
        </w:rPr>
        <w:t>の</w:t>
      </w:r>
      <w:r w:rsidRPr="00BE1764">
        <w:rPr>
          <w:rFonts w:hint="eastAsia"/>
          <w:color w:val="000000" w:themeColor="text1"/>
        </w:rPr>
        <w:t>利用促進を図る。</w:t>
      </w:r>
      <w:r w:rsidR="00E2720D" w:rsidRPr="00BE1764">
        <w:rPr>
          <w:rFonts w:hint="eastAsia"/>
          <w:color w:val="000000" w:themeColor="text1"/>
        </w:rPr>
        <w:t>市町村においては</w:t>
      </w:r>
      <w:r w:rsidR="002D2220" w:rsidRPr="00BE1764">
        <w:rPr>
          <w:rFonts w:hint="eastAsia"/>
          <w:color w:val="000000" w:themeColor="text1"/>
        </w:rPr>
        <w:t>公共建築物等の木造・</w:t>
      </w:r>
      <w:r w:rsidR="00923FF4" w:rsidRPr="00BE1764">
        <w:rPr>
          <w:rFonts w:hint="eastAsia"/>
          <w:color w:val="000000" w:themeColor="text1"/>
        </w:rPr>
        <w:t>木質化と民間建築物等への木材利用の普及・</w:t>
      </w:r>
      <w:r w:rsidR="00923FF4" w:rsidRPr="00BE1764">
        <w:rPr>
          <w:color w:val="000000" w:themeColor="text1"/>
        </w:rPr>
        <w:t>PR</w:t>
      </w:r>
      <w:r w:rsidR="002F0ECA" w:rsidRPr="00BE1764">
        <w:rPr>
          <w:rFonts w:hint="eastAsia"/>
          <w:color w:val="000000" w:themeColor="text1"/>
        </w:rPr>
        <w:t>に取り組</w:t>
      </w:r>
      <w:r w:rsidR="00C309C7" w:rsidRPr="00BE1764">
        <w:rPr>
          <w:rFonts w:hint="eastAsia"/>
          <w:color w:val="000000" w:themeColor="text1"/>
        </w:rPr>
        <w:t>み、</w:t>
      </w:r>
      <w:r w:rsidR="00E2720D" w:rsidRPr="00BE1764">
        <w:rPr>
          <w:rFonts w:hint="eastAsia"/>
          <w:color w:val="000000" w:themeColor="text1"/>
        </w:rPr>
        <w:t>県においては、木材の安定供給や、モデル事業の企画・提案など市町村が取り組みやすい環境の整備</w:t>
      </w:r>
      <w:r w:rsidR="00125F76" w:rsidRPr="00BE1764">
        <w:rPr>
          <w:rFonts w:hint="eastAsia"/>
          <w:color w:val="000000" w:themeColor="text1"/>
        </w:rPr>
        <w:t>や</w:t>
      </w:r>
      <w:r w:rsidR="0011731B" w:rsidRPr="00BE1764">
        <w:rPr>
          <w:rFonts w:hint="eastAsia"/>
          <w:color w:val="000000" w:themeColor="text1"/>
        </w:rPr>
        <w:t>民間</w:t>
      </w:r>
      <w:r w:rsidR="0011731B" w:rsidRPr="00BE1764">
        <w:rPr>
          <w:rFonts w:hint="eastAsia"/>
          <w:color w:val="000000" w:themeColor="text1"/>
        </w:rPr>
        <w:lastRenderedPageBreak/>
        <w:t>建築物等への木材利用</w:t>
      </w:r>
      <w:r w:rsidR="00887DEA" w:rsidRPr="00BE1764">
        <w:rPr>
          <w:rFonts w:hint="eastAsia"/>
          <w:color w:val="000000" w:themeColor="text1"/>
        </w:rPr>
        <w:t>を</w:t>
      </w:r>
      <w:r w:rsidR="009D501D" w:rsidRPr="00BE1764">
        <w:rPr>
          <w:rFonts w:hint="eastAsia"/>
          <w:color w:val="000000" w:themeColor="text1"/>
        </w:rPr>
        <w:t>促進するための</w:t>
      </w:r>
      <w:r w:rsidR="00887DEA" w:rsidRPr="00BE1764">
        <w:rPr>
          <w:rFonts w:hAnsi="ＭＳ Ｐゴシック" w:hint="eastAsia"/>
          <w:bCs/>
          <w:color w:val="000000" w:themeColor="text1"/>
          <w:kern w:val="24"/>
          <w:szCs w:val="21"/>
        </w:rPr>
        <w:t>普及</w:t>
      </w:r>
      <w:r w:rsidR="0011731B" w:rsidRPr="00BE1764">
        <w:rPr>
          <w:rFonts w:hAnsi="ＭＳ Ｐゴシック" w:hint="eastAsia"/>
          <w:bCs/>
          <w:color w:val="000000" w:themeColor="text1"/>
          <w:kern w:val="24"/>
          <w:szCs w:val="21"/>
        </w:rPr>
        <w:t>・</w:t>
      </w:r>
      <w:proofErr w:type="spellStart"/>
      <w:r w:rsidR="004406B4" w:rsidRPr="00BE1764">
        <w:rPr>
          <w:rFonts w:hAnsi="ＭＳ Ｐゴシック" w:hint="eastAsia"/>
          <w:bCs/>
          <w:color w:val="000000" w:themeColor="text1"/>
          <w:kern w:val="24"/>
          <w:szCs w:val="21"/>
        </w:rPr>
        <w:t>PR</w:t>
      </w:r>
      <w:proofErr w:type="spellEnd"/>
      <w:r w:rsidR="000439AD" w:rsidRPr="00BE1764">
        <w:rPr>
          <w:rFonts w:hAnsi="ＭＳ Ｐゴシック" w:hint="eastAsia"/>
          <w:bCs/>
          <w:color w:val="000000" w:themeColor="text1"/>
          <w:kern w:val="24"/>
          <w:szCs w:val="21"/>
        </w:rPr>
        <w:t>を行う。</w:t>
      </w:r>
    </w:p>
    <w:p w14:paraId="7185A8B5" w14:textId="77777777" w:rsidR="00923F18" w:rsidRPr="00BE1764" w:rsidRDefault="00923F18" w:rsidP="00E97A9A">
      <w:pPr>
        <w:ind w:leftChars="135" w:left="283" w:firstLineChars="67" w:firstLine="141"/>
        <w:rPr>
          <w:color w:val="000000" w:themeColor="text1"/>
        </w:rPr>
      </w:pPr>
    </w:p>
    <w:p w14:paraId="7185A8B6" w14:textId="77777777" w:rsidR="00021171" w:rsidRPr="00BE1764" w:rsidRDefault="001037A2" w:rsidP="00E97A9A">
      <w:pPr>
        <w:ind w:leftChars="67" w:left="141"/>
        <w:rPr>
          <w:color w:val="000000" w:themeColor="text1"/>
        </w:rPr>
      </w:pPr>
      <w:r w:rsidRPr="00BE1764">
        <w:rPr>
          <w:rFonts w:hint="eastAsia"/>
          <w:color w:val="000000" w:themeColor="text1"/>
        </w:rPr>
        <w:t>（３）</w:t>
      </w:r>
      <w:r w:rsidR="00021171" w:rsidRPr="00BE1764">
        <w:rPr>
          <w:rFonts w:hint="eastAsia"/>
          <w:color w:val="000000" w:themeColor="text1"/>
        </w:rPr>
        <w:t>人材育成</w:t>
      </w:r>
    </w:p>
    <w:p w14:paraId="7185A8B7" w14:textId="77777777" w:rsidR="00021171" w:rsidRPr="00BE1764" w:rsidRDefault="00424252" w:rsidP="00327EF8">
      <w:pPr>
        <w:ind w:leftChars="135" w:left="283" w:firstLineChars="67" w:firstLine="141"/>
        <w:rPr>
          <w:color w:val="000000" w:themeColor="text1"/>
        </w:rPr>
      </w:pPr>
      <w:r w:rsidRPr="00BE1764">
        <w:rPr>
          <w:rFonts w:hint="eastAsia"/>
          <w:color w:val="000000" w:themeColor="text1"/>
        </w:rPr>
        <w:t>森林整備を担う県内の林業事業体の所在は、県西、県北地域に限られていることから、県内全ての市町村において森林整備を担うことのできる労働力の確保、育成を図る。また、確保、育成にあたっては、</w:t>
      </w:r>
      <w:r w:rsidR="00021171" w:rsidRPr="00BE1764">
        <w:rPr>
          <w:rFonts w:hint="eastAsia"/>
          <w:color w:val="000000" w:themeColor="text1"/>
        </w:rPr>
        <w:t>新規就業者の育成や技術研修など県内全ての</w:t>
      </w:r>
      <w:r w:rsidR="001519C4" w:rsidRPr="00BE1764">
        <w:rPr>
          <w:rFonts w:hint="eastAsia"/>
          <w:color w:val="000000" w:themeColor="text1"/>
        </w:rPr>
        <w:t>林業</w:t>
      </w:r>
      <w:r w:rsidR="00021171" w:rsidRPr="00BE1764">
        <w:rPr>
          <w:rFonts w:hint="eastAsia"/>
          <w:color w:val="000000" w:themeColor="text1"/>
        </w:rPr>
        <w:t>事業体</w:t>
      </w:r>
      <w:r w:rsidR="001519C4" w:rsidRPr="00BE1764">
        <w:rPr>
          <w:rFonts w:hint="eastAsia"/>
          <w:color w:val="000000" w:themeColor="text1"/>
        </w:rPr>
        <w:t>に関連する</w:t>
      </w:r>
      <w:r w:rsidR="00021171" w:rsidRPr="00BE1764">
        <w:rPr>
          <w:rFonts w:hint="eastAsia"/>
          <w:color w:val="000000" w:themeColor="text1"/>
        </w:rPr>
        <w:t>広域的な取組は県が、また</w:t>
      </w:r>
      <w:r w:rsidR="00544FEF" w:rsidRPr="00BE1764">
        <w:rPr>
          <w:rFonts w:hint="eastAsia"/>
          <w:color w:val="000000" w:themeColor="text1"/>
        </w:rPr>
        <w:t>、</w:t>
      </w:r>
      <w:r w:rsidR="00021171" w:rsidRPr="00BE1764">
        <w:rPr>
          <w:rFonts w:hint="eastAsia"/>
          <w:color w:val="000000" w:themeColor="text1"/>
        </w:rPr>
        <w:t>地域の森林の整備を担う</w:t>
      </w:r>
      <w:r w:rsidR="001519C4" w:rsidRPr="00BE1764">
        <w:rPr>
          <w:rFonts w:hint="eastAsia"/>
          <w:color w:val="000000" w:themeColor="text1"/>
        </w:rPr>
        <w:t>林業</w:t>
      </w:r>
      <w:r w:rsidR="00021171" w:rsidRPr="00BE1764">
        <w:rPr>
          <w:rFonts w:hint="eastAsia"/>
          <w:color w:val="000000" w:themeColor="text1"/>
        </w:rPr>
        <w:t>事業体の安定経営等に係る取組</w:t>
      </w:r>
      <w:r w:rsidR="00327EF8" w:rsidRPr="00BE1764">
        <w:rPr>
          <w:rFonts w:hint="eastAsia"/>
          <w:color w:val="000000" w:themeColor="text1"/>
        </w:rPr>
        <w:t>や、</w:t>
      </w:r>
      <w:r w:rsidR="00327EF8" w:rsidRPr="00BE1764">
        <w:rPr>
          <w:rFonts w:hint="eastAsia"/>
          <w:color w:val="000000" w:themeColor="text1"/>
        </w:rPr>
        <w:t>NPO</w:t>
      </w:r>
      <w:r w:rsidR="00327EF8" w:rsidRPr="00BE1764">
        <w:rPr>
          <w:rFonts w:hint="eastAsia"/>
          <w:color w:val="000000" w:themeColor="text1"/>
        </w:rPr>
        <w:t>法人、ボランティア団体等への支援</w:t>
      </w:r>
      <w:r w:rsidR="00F11417" w:rsidRPr="00BE1764">
        <w:rPr>
          <w:rFonts w:hint="eastAsia"/>
          <w:color w:val="000000" w:themeColor="text1"/>
        </w:rPr>
        <w:t>は市町村が行</w:t>
      </w:r>
      <w:r w:rsidR="00021171" w:rsidRPr="00BE1764">
        <w:rPr>
          <w:rFonts w:hint="eastAsia"/>
          <w:color w:val="000000" w:themeColor="text1"/>
        </w:rPr>
        <w:t>うこと</w:t>
      </w:r>
      <w:r w:rsidR="0012183A" w:rsidRPr="00BE1764">
        <w:rPr>
          <w:rFonts w:hint="eastAsia"/>
          <w:color w:val="000000" w:themeColor="text1"/>
        </w:rPr>
        <w:t>など、県、市町村の役割分担を明確にする。</w:t>
      </w:r>
    </w:p>
    <w:p w14:paraId="7185A8B8" w14:textId="77777777" w:rsidR="00EB6BFE" w:rsidRPr="00BE1764" w:rsidRDefault="00EB6BFE" w:rsidP="00021171">
      <w:pPr>
        <w:rPr>
          <w:color w:val="000000" w:themeColor="text1"/>
        </w:rPr>
      </w:pPr>
    </w:p>
    <w:p w14:paraId="7185A8B9" w14:textId="77777777" w:rsidR="00021171" w:rsidRPr="00BE1764" w:rsidRDefault="001037A2" w:rsidP="00E97A9A">
      <w:pPr>
        <w:ind w:leftChars="67" w:left="141"/>
        <w:rPr>
          <w:color w:val="000000" w:themeColor="text1"/>
        </w:rPr>
      </w:pPr>
      <w:r w:rsidRPr="00BE1764">
        <w:rPr>
          <w:rFonts w:hint="eastAsia"/>
          <w:color w:val="000000" w:themeColor="text1"/>
        </w:rPr>
        <w:t>（４）</w:t>
      </w:r>
      <w:r w:rsidR="00021171" w:rsidRPr="00BE1764">
        <w:rPr>
          <w:rFonts w:hint="eastAsia"/>
          <w:color w:val="000000" w:themeColor="text1"/>
        </w:rPr>
        <w:t>普及啓発</w:t>
      </w:r>
    </w:p>
    <w:p w14:paraId="7185A8BA" w14:textId="77777777" w:rsidR="00021171" w:rsidRPr="00BE1764" w:rsidRDefault="004739AD" w:rsidP="00F41663">
      <w:pPr>
        <w:ind w:leftChars="135" w:left="283" w:firstLineChars="68" w:firstLine="143"/>
        <w:rPr>
          <w:color w:val="000000" w:themeColor="text1"/>
        </w:rPr>
      </w:pPr>
      <w:r w:rsidRPr="00BE1764">
        <w:rPr>
          <w:rFonts w:hint="eastAsia"/>
          <w:color w:val="000000" w:themeColor="text1"/>
        </w:rPr>
        <w:t>二つの税を効果的に組み合わせ、両立しながら取組を前進させるためには、</w:t>
      </w:r>
      <w:r w:rsidR="006D0688" w:rsidRPr="00BE1764">
        <w:rPr>
          <w:rFonts w:hint="eastAsia"/>
          <w:color w:val="000000" w:themeColor="text1"/>
        </w:rPr>
        <w:t>使途の重複感の解消や、税の負担感の軽減などを図っていくことが</w:t>
      </w:r>
      <w:r w:rsidR="00544FEF" w:rsidRPr="00BE1764">
        <w:rPr>
          <w:rFonts w:hint="eastAsia"/>
          <w:color w:val="000000" w:themeColor="text1"/>
        </w:rPr>
        <w:t>重要である。そこで、両税の活用</w:t>
      </w:r>
      <w:r w:rsidRPr="00BE1764">
        <w:rPr>
          <w:rFonts w:hint="eastAsia"/>
          <w:color w:val="000000" w:themeColor="text1"/>
        </w:rPr>
        <w:t>による相乗効果の発揮、成果等について理解が得られるよう</w:t>
      </w:r>
      <w:r w:rsidR="00F11417" w:rsidRPr="00BE1764">
        <w:rPr>
          <w:rFonts w:hint="eastAsia"/>
          <w:color w:val="000000" w:themeColor="text1"/>
        </w:rPr>
        <w:t>県、市町村で協力して</w:t>
      </w:r>
      <w:r w:rsidRPr="00BE1764">
        <w:rPr>
          <w:rFonts w:hint="eastAsia"/>
          <w:color w:val="000000" w:themeColor="text1"/>
        </w:rPr>
        <w:t>普及啓発を進める。また、取組を進めるにあたっては、</w:t>
      </w:r>
      <w:r w:rsidR="00E97A9A" w:rsidRPr="00BE1764">
        <w:rPr>
          <w:rFonts w:hint="eastAsia"/>
          <w:color w:val="000000" w:themeColor="text1"/>
        </w:rPr>
        <w:t>森林の持つ公益的機能など普遍的な普及啓発の内容の企画及び広報媒体の制作等は、広域性</w:t>
      </w:r>
      <w:r w:rsidR="00544FEF" w:rsidRPr="00BE1764">
        <w:rPr>
          <w:rFonts w:hint="eastAsia"/>
          <w:color w:val="000000" w:themeColor="text1"/>
        </w:rPr>
        <w:t>・</w:t>
      </w:r>
      <w:r w:rsidR="00E97A9A" w:rsidRPr="00BE1764">
        <w:rPr>
          <w:rFonts w:hint="eastAsia"/>
          <w:color w:val="000000" w:themeColor="text1"/>
        </w:rPr>
        <w:t>専門性を有する県が行い、県が企画した内容や地域特有の森林の状況等の地域住民への普及啓発活動は市町村が行う</w:t>
      </w:r>
      <w:r w:rsidR="00F41663" w:rsidRPr="00BE1764">
        <w:rPr>
          <w:rFonts w:hint="eastAsia"/>
          <w:color w:val="000000" w:themeColor="text1"/>
        </w:rPr>
        <w:t>など、役割による区分けを基本とする</w:t>
      </w:r>
      <w:r w:rsidR="00E97A9A" w:rsidRPr="00BE1764">
        <w:rPr>
          <w:rFonts w:hint="eastAsia"/>
          <w:color w:val="000000" w:themeColor="text1"/>
        </w:rPr>
        <w:t>。</w:t>
      </w:r>
    </w:p>
    <w:p w14:paraId="7185A8BB" w14:textId="77777777" w:rsidR="00BD65EC" w:rsidRPr="00BE1764" w:rsidRDefault="00BD65EC" w:rsidP="00021171">
      <w:pPr>
        <w:rPr>
          <w:color w:val="000000" w:themeColor="text1"/>
        </w:rPr>
      </w:pPr>
    </w:p>
    <w:p w14:paraId="7185A8BC" w14:textId="77777777" w:rsidR="00021171" w:rsidRPr="00BE1764" w:rsidRDefault="001037A2" w:rsidP="00BD65EC">
      <w:pPr>
        <w:ind w:leftChars="67" w:left="141"/>
        <w:rPr>
          <w:color w:val="000000" w:themeColor="text1"/>
        </w:rPr>
      </w:pPr>
      <w:r w:rsidRPr="00BE1764">
        <w:rPr>
          <w:rFonts w:hint="eastAsia"/>
          <w:color w:val="000000" w:themeColor="text1"/>
        </w:rPr>
        <w:t>（５）</w:t>
      </w:r>
      <w:r w:rsidR="00BD65EC" w:rsidRPr="00BE1764">
        <w:rPr>
          <w:rFonts w:hint="eastAsia"/>
          <w:color w:val="000000" w:themeColor="text1"/>
        </w:rPr>
        <w:t>県による市町村への支援</w:t>
      </w:r>
    </w:p>
    <w:p w14:paraId="7185A8BD" w14:textId="77777777" w:rsidR="00BD65EC" w:rsidRPr="00BE1764" w:rsidRDefault="000B44EB" w:rsidP="000B44EB">
      <w:pPr>
        <w:ind w:leftChars="135" w:left="283" w:firstLineChars="68" w:firstLine="143"/>
        <w:rPr>
          <w:color w:val="000000" w:themeColor="text1"/>
        </w:rPr>
      </w:pPr>
      <w:r w:rsidRPr="00BE1764">
        <w:rPr>
          <w:rFonts w:hint="eastAsia"/>
          <w:color w:val="000000" w:themeColor="text1"/>
        </w:rPr>
        <w:t>県内の市町村には、森林・林業を専門とする技術者は配置されておらず、また</w:t>
      </w:r>
      <w:r w:rsidR="00544FEF" w:rsidRPr="00BE1764">
        <w:rPr>
          <w:rFonts w:hint="eastAsia"/>
          <w:color w:val="000000" w:themeColor="text1"/>
        </w:rPr>
        <w:t>、</w:t>
      </w:r>
      <w:r w:rsidRPr="00BE1764">
        <w:rPr>
          <w:rFonts w:hint="eastAsia"/>
          <w:color w:val="000000" w:themeColor="text1"/>
        </w:rPr>
        <w:t>森林整備や木材利用を主体的に進めている市町村は限られていることから、県が森林・林業行政に係る技術的指導や助言等を行うほか、技術者等の人材の斡旋や森林・林業関係団体との連携による支援体制の構築</w:t>
      </w:r>
      <w:r w:rsidR="004739AD" w:rsidRPr="00BE1764">
        <w:rPr>
          <w:rFonts w:hint="eastAsia"/>
          <w:color w:val="000000" w:themeColor="text1"/>
        </w:rPr>
        <w:t>、さらには、</w:t>
      </w:r>
      <w:r w:rsidR="00AF283C" w:rsidRPr="00BE1764">
        <w:rPr>
          <w:rFonts w:hint="eastAsia"/>
          <w:color w:val="000000" w:themeColor="text1"/>
        </w:rPr>
        <w:t>県と</w:t>
      </w:r>
      <w:r w:rsidR="004739AD" w:rsidRPr="00BE1764">
        <w:rPr>
          <w:rFonts w:hint="eastAsia"/>
          <w:color w:val="000000" w:themeColor="text1"/>
        </w:rPr>
        <w:t>市町村</w:t>
      </w:r>
      <w:r w:rsidR="00AF283C" w:rsidRPr="00BE1764">
        <w:rPr>
          <w:rFonts w:hint="eastAsia"/>
          <w:color w:val="000000" w:themeColor="text1"/>
        </w:rPr>
        <w:t>が</w:t>
      </w:r>
      <w:r w:rsidR="004739AD" w:rsidRPr="00BE1764">
        <w:rPr>
          <w:rFonts w:hint="eastAsia"/>
          <w:color w:val="000000" w:themeColor="text1"/>
        </w:rPr>
        <w:t>連携した</w:t>
      </w:r>
      <w:r w:rsidR="00EE0D36" w:rsidRPr="00BE1764">
        <w:rPr>
          <w:rFonts w:hint="eastAsia"/>
          <w:color w:val="000000" w:themeColor="text1"/>
        </w:rPr>
        <w:t>取組</w:t>
      </w:r>
      <w:r w:rsidR="00AF283C" w:rsidRPr="00BE1764">
        <w:rPr>
          <w:rFonts w:hint="eastAsia"/>
          <w:color w:val="000000" w:themeColor="text1"/>
        </w:rPr>
        <w:t>の推進</w:t>
      </w:r>
      <w:r w:rsidRPr="00BE1764">
        <w:rPr>
          <w:rFonts w:hint="eastAsia"/>
          <w:color w:val="000000" w:themeColor="text1"/>
        </w:rPr>
        <w:t>など、広域行政として必要な支援を行っていく。</w:t>
      </w:r>
    </w:p>
    <w:p w14:paraId="7185A8BE" w14:textId="77777777" w:rsidR="000B44EB" w:rsidRPr="00BE1764" w:rsidRDefault="000B44EB" w:rsidP="00021171">
      <w:pPr>
        <w:rPr>
          <w:rFonts w:asciiTheme="majorEastAsia" w:eastAsiaTheme="majorEastAsia" w:hAnsiTheme="majorEastAsia"/>
          <w:color w:val="000000" w:themeColor="text1"/>
          <w:sz w:val="24"/>
          <w:szCs w:val="24"/>
        </w:rPr>
      </w:pPr>
    </w:p>
    <w:p w14:paraId="7185A8BF" w14:textId="77777777" w:rsidR="00021171" w:rsidRPr="00BE1764" w:rsidRDefault="001037A2" w:rsidP="00021171">
      <w:pPr>
        <w:rPr>
          <w:rFonts w:asciiTheme="majorEastAsia" w:eastAsiaTheme="majorEastAsia" w:hAnsiTheme="majorEastAsia"/>
          <w:color w:val="000000" w:themeColor="text1"/>
          <w:sz w:val="24"/>
          <w:szCs w:val="24"/>
        </w:rPr>
      </w:pPr>
      <w:r w:rsidRPr="00BE1764">
        <w:rPr>
          <w:rFonts w:asciiTheme="majorEastAsia" w:eastAsiaTheme="majorEastAsia" w:hAnsiTheme="majorEastAsia" w:hint="eastAsia"/>
          <w:color w:val="000000" w:themeColor="text1"/>
          <w:sz w:val="24"/>
          <w:szCs w:val="24"/>
        </w:rPr>
        <w:t xml:space="preserve">４　</w:t>
      </w:r>
      <w:r w:rsidR="00021171" w:rsidRPr="00BE1764">
        <w:rPr>
          <w:rFonts w:asciiTheme="majorEastAsia" w:eastAsiaTheme="majorEastAsia" w:hAnsiTheme="majorEastAsia" w:hint="eastAsia"/>
          <w:color w:val="000000" w:themeColor="text1"/>
          <w:sz w:val="24"/>
          <w:szCs w:val="24"/>
        </w:rPr>
        <w:t>使途の公表</w:t>
      </w:r>
    </w:p>
    <w:p w14:paraId="7185A8C0" w14:textId="77777777" w:rsidR="00E76688" w:rsidRPr="00BE1764" w:rsidRDefault="00E76688" w:rsidP="00021171">
      <w:pPr>
        <w:rPr>
          <w:rFonts w:asciiTheme="majorEastAsia" w:eastAsiaTheme="majorEastAsia" w:hAnsiTheme="majorEastAsia"/>
          <w:color w:val="000000" w:themeColor="text1"/>
          <w:szCs w:val="21"/>
        </w:rPr>
      </w:pPr>
    </w:p>
    <w:p w14:paraId="7185A8C1" w14:textId="77777777" w:rsidR="00D75515" w:rsidRPr="00BE1764" w:rsidRDefault="00A977B2" w:rsidP="000E7F0D">
      <w:pPr>
        <w:ind w:leftChars="67" w:left="141" w:firstLineChars="67" w:firstLine="141"/>
        <w:rPr>
          <w:color w:val="000000" w:themeColor="text1"/>
        </w:rPr>
      </w:pPr>
      <w:r w:rsidRPr="00BE1764">
        <w:rPr>
          <w:rFonts w:hint="eastAsia"/>
          <w:color w:val="000000" w:themeColor="text1"/>
        </w:rPr>
        <w:t>納税者への説明責任を果たす観点から</w:t>
      </w:r>
      <w:r w:rsidR="00262F65" w:rsidRPr="00BE1764">
        <w:rPr>
          <w:rFonts w:hint="eastAsia"/>
          <w:color w:val="000000" w:themeColor="text1"/>
        </w:rPr>
        <w:t>、</w:t>
      </w:r>
      <w:r w:rsidR="00032C0D" w:rsidRPr="00BE1764">
        <w:rPr>
          <w:rFonts w:hint="eastAsia"/>
          <w:color w:val="000000" w:themeColor="text1"/>
        </w:rPr>
        <w:t>森林環境</w:t>
      </w:r>
      <w:r w:rsidR="00B30410" w:rsidRPr="00BE1764">
        <w:rPr>
          <w:rFonts w:hint="eastAsia"/>
          <w:color w:val="000000" w:themeColor="text1"/>
        </w:rPr>
        <w:t>譲与税の</w:t>
      </w:r>
      <w:r w:rsidR="00262F65" w:rsidRPr="00BE1764">
        <w:rPr>
          <w:rFonts w:hint="eastAsia"/>
          <w:color w:val="000000" w:themeColor="text1"/>
        </w:rPr>
        <w:t>具体</w:t>
      </w:r>
      <w:r w:rsidR="00E76688" w:rsidRPr="00BE1764">
        <w:rPr>
          <w:rFonts w:hint="eastAsia"/>
          <w:color w:val="000000" w:themeColor="text1"/>
        </w:rPr>
        <w:t>的な使途について、</w:t>
      </w:r>
      <w:r w:rsidR="00544FEF" w:rsidRPr="00BE1764">
        <w:rPr>
          <w:rFonts w:hint="eastAsia"/>
          <w:color w:val="000000" w:themeColor="text1"/>
        </w:rPr>
        <w:t>適切な方法により</w:t>
      </w:r>
      <w:r w:rsidRPr="00BE1764">
        <w:rPr>
          <w:rFonts w:hint="eastAsia"/>
          <w:color w:val="000000" w:themeColor="text1"/>
        </w:rPr>
        <w:t>公表することが</w:t>
      </w:r>
      <w:r w:rsidR="00A84430" w:rsidRPr="00BE1764">
        <w:rPr>
          <w:rFonts w:asciiTheme="minorEastAsia" w:hAnsiTheme="minorEastAsia" w:hint="eastAsia"/>
          <w:color w:val="000000" w:themeColor="text1"/>
        </w:rPr>
        <w:t>法により義務付けられ</w:t>
      </w:r>
      <w:r w:rsidR="00544FEF" w:rsidRPr="00BE1764">
        <w:rPr>
          <w:rFonts w:asciiTheme="minorEastAsia" w:hAnsiTheme="minorEastAsia" w:hint="eastAsia"/>
          <w:color w:val="000000" w:themeColor="text1"/>
        </w:rPr>
        <w:t>てい</w:t>
      </w:r>
      <w:r w:rsidR="00A84430" w:rsidRPr="00BE1764">
        <w:rPr>
          <w:rFonts w:asciiTheme="minorEastAsia" w:hAnsiTheme="minorEastAsia" w:hint="eastAsia"/>
          <w:color w:val="000000" w:themeColor="text1"/>
        </w:rPr>
        <w:t>る。加えて、神奈川県では水源環境保全税を活用した取組を行っていることから、県が</w:t>
      </w:r>
      <w:r w:rsidRPr="00BE1764">
        <w:rPr>
          <w:rFonts w:asciiTheme="minorEastAsia" w:hAnsiTheme="minorEastAsia" w:hint="eastAsia"/>
          <w:color w:val="000000" w:themeColor="text1"/>
          <w:szCs w:val="21"/>
        </w:rPr>
        <w:t>市町村</w:t>
      </w:r>
      <w:r w:rsidR="00E76688" w:rsidRPr="00BE1764">
        <w:rPr>
          <w:rFonts w:asciiTheme="minorEastAsia" w:hAnsiTheme="minorEastAsia" w:hint="eastAsia"/>
          <w:color w:val="000000" w:themeColor="text1"/>
          <w:szCs w:val="21"/>
        </w:rPr>
        <w:t>毎</w:t>
      </w:r>
      <w:r w:rsidRPr="00BE1764">
        <w:rPr>
          <w:rFonts w:asciiTheme="minorEastAsia" w:hAnsiTheme="minorEastAsia" w:hint="eastAsia"/>
          <w:color w:val="000000" w:themeColor="text1"/>
          <w:szCs w:val="21"/>
        </w:rPr>
        <w:t>の</w:t>
      </w:r>
      <w:r w:rsidR="00032C0D" w:rsidRPr="00BE1764">
        <w:rPr>
          <w:rFonts w:asciiTheme="minorEastAsia" w:hAnsiTheme="minorEastAsia" w:hint="eastAsia"/>
          <w:color w:val="000000" w:themeColor="text1"/>
          <w:szCs w:val="21"/>
        </w:rPr>
        <w:t>森林環境</w:t>
      </w:r>
      <w:r w:rsidRPr="00BE1764">
        <w:rPr>
          <w:rFonts w:asciiTheme="minorEastAsia" w:hAnsiTheme="minorEastAsia" w:hint="eastAsia"/>
          <w:color w:val="000000" w:themeColor="text1"/>
          <w:szCs w:val="21"/>
        </w:rPr>
        <w:t>譲与税</w:t>
      </w:r>
      <w:r w:rsidR="00D75515" w:rsidRPr="00BE1764">
        <w:rPr>
          <w:rFonts w:asciiTheme="minorEastAsia" w:hAnsiTheme="minorEastAsia" w:hint="eastAsia"/>
          <w:color w:val="000000" w:themeColor="text1"/>
          <w:szCs w:val="21"/>
        </w:rPr>
        <w:t>の使途を取りまとめ、水源環境保全税の使途を含め、一覧で分かりやすく示す</w:t>
      </w:r>
      <w:r w:rsidR="00E76688" w:rsidRPr="00BE1764">
        <w:rPr>
          <w:rFonts w:asciiTheme="minorEastAsia" w:hAnsiTheme="minorEastAsia" w:hint="eastAsia"/>
          <w:color w:val="000000" w:themeColor="text1"/>
          <w:szCs w:val="21"/>
        </w:rPr>
        <w:t>ことにより負担感の軽減につなげていく</w:t>
      </w:r>
      <w:r w:rsidR="00544FEF" w:rsidRPr="00BE1764">
        <w:rPr>
          <w:rFonts w:asciiTheme="minorEastAsia" w:hAnsiTheme="minorEastAsia" w:hint="eastAsia"/>
          <w:color w:val="000000" w:themeColor="text1"/>
          <w:szCs w:val="21"/>
        </w:rPr>
        <w:t>。併せて、取組</w:t>
      </w:r>
      <w:r w:rsidR="00032C0D" w:rsidRPr="00BE1764">
        <w:rPr>
          <w:rFonts w:asciiTheme="minorEastAsia" w:hAnsiTheme="minorEastAsia" w:hint="eastAsia"/>
          <w:color w:val="000000" w:themeColor="text1"/>
          <w:szCs w:val="21"/>
        </w:rPr>
        <w:t>の</w:t>
      </w:r>
      <w:r w:rsidR="00D75515" w:rsidRPr="00BE1764">
        <w:rPr>
          <w:rFonts w:asciiTheme="minorEastAsia" w:hAnsiTheme="minorEastAsia" w:hint="eastAsia"/>
          <w:color w:val="000000" w:themeColor="text1"/>
          <w:szCs w:val="21"/>
        </w:rPr>
        <w:t>結果、どのような成果があったのかについても示す</w:t>
      </w:r>
      <w:r w:rsidRPr="00BE1764">
        <w:rPr>
          <w:rFonts w:asciiTheme="minorEastAsia" w:hAnsiTheme="minorEastAsia" w:hint="eastAsia"/>
          <w:color w:val="000000" w:themeColor="text1"/>
          <w:szCs w:val="21"/>
        </w:rPr>
        <w:t>。</w:t>
      </w:r>
    </w:p>
    <w:p w14:paraId="7185A8C2" w14:textId="77777777" w:rsidR="00A977B2" w:rsidRPr="00BE1764" w:rsidRDefault="00A977B2" w:rsidP="00A977B2">
      <w:pPr>
        <w:ind w:firstLineChars="67" w:firstLine="141"/>
        <w:rPr>
          <w:rFonts w:asciiTheme="minorEastAsia" w:hAnsiTheme="minorEastAsia"/>
          <w:color w:val="000000" w:themeColor="text1"/>
          <w:szCs w:val="21"/>
        </w:rPr>
      </w:pPr>
    </w:p>
    <w:p w14:paraId="7185A8C3" w14:textId="77777777" w:rsidR="00354809" w:rsidRPr="00BE1764" w:rsidRDefault="001037A2" w:rsidP="00021171">
      <w:pPr>
        <w:rPr>
          <w:rFonts w:asciiTheme="majorEastAsia" w:eastAsiaTheme="majorEastAsia" w:hAnsiTheme="majorEastAsia"/>
          <w:color w:val="000000" w:themeColor="text1"/>
          <w:sz w:val="24"/>
          <w:szCs w:val="24"/>
        </w:rPr>
      </w:pPr>
      <w:r w:rsidRPr="00BE1764">
        <w:rPr>
          <w:rFonts w:asciiTheme="majorEastAsia" w:eastAsiaTheme="majorEastAsia" w:hAnsiTheme="majorEastAsia" w:hint="eastAsia"/>
          <w:color w:val="000000" w:themeColor="text1"/>
          <w:sz w:val="24"/>
          <w:szCs w:val="24"/>
        </w:rPr>
        <w:t xml:space="preserve">５　</w:t>
      </w:r>
      <w:r w:rsidR="00021171" w:rsidRPr="00BE1764">
        <w:rPr>
          <w:rFonts w:asciiTheme="majorEastAsia" w:eastAsiaTheme="majorEastAsia" w:hAnsiTheme="majorEastAsia" w:hint="eastAsia"/>
          <w:color w:val="000000" w:themeColor="text1"/>
          <w:sz w:val="24"/>
          <w:szCs w:val="24"/>
        </w:rPr>
        <w:t>その他</w:t>
      </w:r>
    </w:p>
    <w:p w14:paraId="7185A8C4" w14:textId="77777777" w:rsidR="00BD65EC" w:rsidRPr="00BE1764" w:rsidRDefault="00BD65EC" w:rsidP="000E7F0D">
      <w:pPr>
        <w:ind w:leftChars="67" w:left="141" w:firstLineChars="67" w:firstLine="141"/>
        <w:rPr>
          <w:rFonts w:asciiTheme="minorEastAsia" w:hAnsiTheme="minorEastAsia"/>
          <w:color w:val="000000" w:themeColor="text1"/>
          <w:szCs w:val="21"/>
        </w:rPr>
      </w:pPr>
      <w:r w:rsidRPr="00BE1764">
        <w:rPr>
          <w:rFonts w:asciiTheme="minorEastAsia" w:hAnsiTheme="minorEastAsia" w:hint="eastAsia"/>
          <w:color w:val="000000" w:themeColor="text1"/>
          <w:szCs w:val="21"/>
        </w:rPr>
        <w:t>事業実施に必要な事項については、</w:t>
      </w:r>
      <w:r w:rsidR="007246C3" w:rsidRPr="00BE1764">
        <w:rPr>
          <w:rFonts w:asciiTheme="minorEastAsia" w:hAnsiTheme="minorEastAsia" w:hint="eastAsia"/>
          <w:color w:val="000000" w:themeColor="text1"/>
          <w:szCs w:val="21"/>
        </w:rPr>
        <w:t>参考として、</w:t>
      </w:r>
      <w:r w:rsidRPr="00BE1764">
        <w:rPr>
          <w:rFonts w:asciiTheme="minorEastAsia" w:hAnsiTheme="minorEastAsia" w:hint="eastAsia"/>
          <w:color w:val="000000" w:themeColor="text1"/>
          <w:szCs w:val="21"/>
        </w:rPr>
        <w:t>別にガイドライン等を示すものとする。</w:t>
      </w:r>
    </w:p>
    <w:sectPr w:rsidR="00BD65EC" w:rsidRPr="00BE1764" w:rsidSect="004D00CB">
      <w:footerReference w:type="default" r:id="rId7"/>
      <w:pgSz w:w="11906" w:h="16838"/>
      <w:pgMar w:top="1560" w:right="1701" w:bottom="85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A8CD" w14:textId="77777777" w:rsidR="00943F73" w:rsidRDefault="00943F73" w:rsidP="005112CF">
      <w:r>
        <w:separator/>
      </w:r>
    </w:p>
  </w:endnote>
  <w:endnote w:type="continuationSeparator" w:id="0">
    <w:p w14:paraId="7185A8CE" w14:textId="77777777" w:rsidR="00943F73" w:rsidRDefault="00943F73" w:rsidP="0051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67251"/>
      <w:docPartObj>
        <w:docPartGallery w:val="Page Numbers (Bottom of Page)"/>
        <w:docPartUnique/>
      </w:docPartObj>
    </w:sdtPr>
    <w:sdtEndPr/>
    <w:sdtContent>
      <w:p w14:paraId="7185A8CF" w14:textId="781D8D4D" w:rsidR="009D501D" w:rsidRDefault="004D00CB">
        <w:pPr>
          <w:pStyle w:val="ac"/>
          <w:jc w:val="center"/>
        </w:pPr>
        <w:r>
          <w:fldChar w:fldCharType="begin"/>
        </w:r>
        <w:r>
          <w:instrText>PAGE   \* MERGEFORMAT</w:instrText>
        </w:r>
        <w:r>
          <w:fldChar w:fldCharType="separate"/>
        </w:r>
        <w:r w:rsidR="00BE1764" w:rsidRPr="00BE1764">
          <w:rPr>
            <w:noProof/>
            <w:lang w:val="ja-JP"/>
          </w:rPr>
          <w:t>3</w:t>
        </w:r>
        <w:r>
          <w:fldChar w:fldCharType="end"/>
        </w:r>
      </w:p>
      <w:p w14:paraId="7185A8D0" w14:textId="77777777" w:rsidR="004D00CB" w:rsidRDefault="00BE1764">
        <w:pPr>
          <w:pStyle w:val="ac"/>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5A8CB" w14:textId="77777777" w:rsidR="00943F73" w:rsidRDefault="00943F73" w:rsidP="005112CF">
      <w:r>
        <w:separator/>
      </w:r>
    </w:p>
  </w:footnote>
  <w:footnote w:type="continuationSeparator" w:id="0">
    <w:p w14:paraId="7185A8CC" w14:textId="77777777" w:rsidR="00943F73" w:rsidRDefault="00943F73" w:rsidP="00511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71"/>
    <w:rsid w:val="000016E5"/>
    <w:rsid w:val="00021171"/>
    <w:rsid w:val="00032C0D"/>
    <w:rsid w:val="000439AD"/>
    <w:rsid w:val="000455FD"/>
    <w:rsid w:val="0006596A"/>
    <w:rsid w:val="00071A13"/>
    <w:rsid w:val="000B44EB"/>
    <w:rsid w:val="000B5F17"/>
    <w:rsid w:val="000C13BF"/>
    <w:rsid w:val="000C3039"/>
    <w:rsid w:val="000E7F0D"/>
    <w:rsid w:val="000F478F"/>
    <w:rsid w:val="001037A2"/>
    <w:rsid w:val="0011731B"/>
    <w:rsid w:val="00121214"/>
    <w:rsid w:val="0012183A"/>
    <w:rsid w:val="00122628"/>
    <w:rsid w:val="00125F76"/>
    <w:rsid w:val="0013536C"/>
    <w:rsid w:val="001519C4"/>
    <w:rsid w:val="00174825"/>
    <w:rsid w:val="001A2026"/>
    <w:rsid w:val="001A7218"/>
    <w:rsid w:val="001C0A65"/>
    <w:rsid w:val="001E2DEC"/>
    <w:rsid w:val="00200882"/>
    <w:rsid w:val="00250DAD"/>
    <w:rsid w:val="00262F65"/>
    <w:rsid w:val="00280428"/>
    <w:rsid w:val="002C04AA"/>
    <w:rsid w:val="002D2220"/>
    <w:rsid w:val="002E4034"/>
    <w:rsid w:val="002F0ECA"/>
    <w:rsid w:val="00301CBC"/>
    <w:rsid w:val="0030433D"/>
    <w:rsid w:val="00327EF8"/>
    <w:rsid w:val="00336342"/>
    <w:rsid w:val="003479BD"/>
    <w:rsid w:val="00354809"/>
    <w:rsid w:val="003B2921"/>
    <w:rsid w:val="003E3C7C"/>
    <w:rsid w:val="00424252"/>
    <w:rsid w:val="004406B4"/>
    <w:rsid w:val="00443D30"/>
    <w:rsid w:val="004511F8"/>
    <w:rsid w:val="00454A00"/>
    <w:rsid w:val="00464583"/>
    <w:rsid w:val="00467A9A"/>
    <w:rsid w:val="004739AD"/>
    <w:rsid w:val="00477244"/>
    <w:rsid w:val="00497DB1"/>
    <w:rsid w:val="004A0DD7"/>
    <w:rsid w:val="004A79BA"/>
    <w:rsid w:val="004D00CB"/>
    <w:rsid w:val="004D2C3E"/>
    <w:rsid w:val="005112CF"/>
    <w:rsid w:val="00517CC3"/>
    <w:rsid w:val="00530261"/>
    <w:rsid w:val="00544FEF"/>
    <w:rsid w:val="005663A3"/>
    <w:rsid w:val="00573D93"/>
    <w:rsid w:val="005855DB"/>
    <w:rsid w:val="00590282"/>
    <w:rsid w:val="00597C03"/>
    <w:rsid w:val="005A393C"/>
    <w:rsid w:val="005A71E2"/>
    <w:rsid w:val="005B611F"/>
    <w:rsid w:val="005E0655"/>
    <w:rsid w:val="00604CA2"/>
    <w:rsid w:val="006115AD"/>
    <w:rsid w:val="00654D7E"/>
    <w:rsid w:val="006600F6"/>
    <w:rsid w:val="006745D4"/>
    <w:rsid w:val="00676426"/>
    <w:rsid w:val="00682431"/>
    <w:rsid w:val="0069538F"/>
    <w:rsid w:val="006A1383"/>
    <w:rsid w:val="006A71D9"/>
    <w:rsid w:val="006C3F45"/>
    <w:rsid w:val="006D0688"/>
    <w:rsid w:val="006D44BF"/>
    <w:rsid w:val="006D6ABD"/>
    <w:rsid w:val="006F03E5"/>
    <w:rsid w:val="006F0E34"/>
    <w:rsid w:val="006F2873"/>
    <w:rsid w:val="006F6E13"/>
    <w:rsid w:val="007246C3"/>
    <w:rsid w:val="00746223"/>
    <w:rsid w:val="00751CB0"/>
    <w:rsid w:val="00763EA9"/>
    <w:rsid w:val="00771F3D"/>
    <w:rsid w:val="00774610"/>
    <w:rsid w:val="00795695"/>
    <w:rsid w:val="007A3396"/>
    <w:rsid w:val="007A76B7"/>
    <w:rsid w:val="007B6629"/>
    <w:rsid w:val="00804C72"/>
    <w:rsid w:val="00865563"/>
    <w:rsid w:val="00887DEA"/>
    <w:rsid w:val="008943D1"/>
    <w:rsid w:val="00894AEE"/>
    <w:rsid w:val="008F550C"/>
    <w:rsid w:val="00900CE2"/>
    <w:rsid w:val="00901CD2"/>
    <w:rsid w:val="0090208E"/>
    <w:rsid w:val="00923F18"/>
    <w:rsid w:val="00923FF4"/>
    <w:rsid w:val="00931612"/>
    <w:rsid w:val="00943F73"/>
    <w:rsid w:val="00963C30"/>
    <w:rsid w:val="00977799"/>
    <w:rsid w:val="00984F50"/>
    <w:rsid w:val="00997BD5"/>
    <w:rsid w:val="009A61F1"/>
    <w:rsid w:val="009D501D"/>
    <w:rsid w:val="009E5666"/>
    <w:rsid w:val="00A43FF1"/>
    <w:rsid w:val="00A84430"/>
    <w:rsid w:val="00A977B2"/>
    <w:rsid w:val="00AA3ACA"/>
    <w:rsid w:val="00AB6454"/>
    <w:rsid w:val="00AC775E"/>
    <w:rsid w:val="00AF283C"/>
    <w:rsid w:val="00B30410"/>
    <w:rsid w:val="00B330FA"/>
    <w:rsid w:val="00B5472D"/>
    <w:rsid w:val="00B54D5C"/>
    <w:rsid w:val="00BB7B21"/>
    <w:rsid w:val="00BC56E6"/>
    <w:rsid w:val="00BD65EC"/>
    <w:rsid w:val="00BD7A96"/>
    <w:rsid w:val="00BE1764"/>
    <w:rsid w:val="00C00A0E"/>
    <w:rsid w:val="00C309C7"/>
    <w:rsid w:val="00C348DA"/>
    <w:rsid w:val="00C47EA1"/>
    <w:rsid w:val="00C76EAD"/>
    <w:rsid w:val="00C81EE3"/>
    <w:rsid w:val="00C84F20"/>
    <w:rsid w:val="00CA4792"/>
    <w:rsid w:val="00D0107C"/>
    <w:rsid w:val="00D27404"/>
    <w:rsid w:val="00D75515"/>
    <w:rsid w:val="00D92D0E"/>
    <w:rsid w:val="00D97D67"/>
    <w:rsid w:val="00DB681B"/>
    <w:rsid w:val="00DC2E83"/>
    <w:rsid w:val="00E257B2"/>
    <w:rsid w:val="00E2720D"/>
    <w:rsid w:val="00E5110F"/>
    <w:rsid w:val="00E74D90"/>
    <w:rsid w:val="00E76688"/>
    <w:rsid w:val="00E97A9A"/>
    <w:rsid w:val="00EB6BFE"/>
    <w:rsid w:val="00EC05AD"/>
    <w:rsid w:val="00EC1631"/>
    <w:rsid w:val="00ED57B2"/>
    <w:rsid w:val="00EE0D36"/>
    <w:rsid w:val="00F01043"/>
    <w:rsid w:val="00F11417"/>
    <w:rsid w:val="00F235A1"/>
    <w:rsid w:val="00F41663"/>
    <w:rsid w:val="00F87A04"/>
    <w:rsid w:val="00F92D4A"/>
    <w:rsid w:val="00FA0CAF"/>
    <w:rsid w:val="00FB28F8"/>
    <w:rsid w:val="00FB2954"/>
    <w:rsid w:val="00FC406A"/>
    <w:rsid w:val="00FD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85A883"/>
  <w15:chartTrackingRefBased/>
  <w15:docId w15:val="{21A0F78C-C67B-477E-AC79-AD886957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21171"/>
    <w:rPr>
      <w:sz w:val="18"/>
      <w:szCs w:val="18"/>
    </w:rPr>
  </w:style>
  <w:style w:type="paragraph" w:styleId="a4">
    <w:name w:val="annotation text"/>
    <w:basedOn w:val="a"/>
    <w:link w:val="a5"/>
    <w:uiPriority w:val="99"/>
    <w:semiHidden/>
    <w:unhideWhenUsed/>
    <w:rsid w:val="00021171"/>
    <w:pPr>
      <w:jc w:val="left"/>
    </w:pPr>
  </w:style>
  <w:style w:type="character" w:customStyle="1" w:styleId="a5">
    <w:name w:val="コメント文字列 (文字)"/>
    <w:basedOn w:val="a0"/>
    <w:link w:val="a4"/>
    <w:uiPriority w:val="99"/>
    <w:semiHidden/>
    <w:rsid w:val="00021171"/>
  </w:style>
  <w:style w:type="paragraph" w:styleId="a6">
    <w:name w:val="annotation subject"/>
    <w:basedOn w:val="a4"/>
    <w:next w:val="a4"/>
    <w:link w:val="a7"/>
    <w:uiPriority w:val="99"/>
    <w:semiHidden/>
    <w:unhideWhenUsed/>
    <w:rsid w:val="00021171"/>
    <w:rPr>
      <w:b/>
      <w:bCs/>
    </w:rPr>
  </w:style>
  <w:style w:type="character" w:customStyle="1" w:styleId="a7">
    <w:name w:val="コメント内容 (文字)"/>
    <w:basedOn w:val="a5"/>
    <w:link w:val="a6"/>
    <w:uiPriority w:val="99"/>
    <w:semiHidden/>
    <w:rsid w:val="00021171"/>
    <w:rPr>
      <w:b/>
      <w:bCs/>
    </w:rPr>
  </w:style>
  <w:style w:type="paragraph" w:styleId="a8">
    <w:name w:val="Balloon Text"/>
    <w:basedOn w:val="a"/>
    <w:link w:val="a9"/>
    <w:uiPriority w:val="99"/>
    <w:semiHidden/>
    <w:unhideWhenUsed/>
    <w:rsid w:val="000211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171"/>
    <w:rPr>
      <w:rFonts w:asciiTheme="majorHAnsi" w:eastAsiaTheme="majorEastAsia" w:hAnsiTheme="majorHAnsi" w:cstheme="majorBidi"/>
      <w:sz w:val="18"/>
      <w:szCs w:val="18"/>
    </w:rPr>
  </w:style>
  <w:style w:type="paragraph" w:styleId="aa">
    <w:name w:val="header"/>
    <w:basedOn w:val="a"/>
    <w:link w:val="ab"/>
    <w:uiPriority w:val="99"/>
    <w:unhideWhenUsed/>
    <w:rsid w:val="005112CF"/>
    <w:pPr>
      <w:tabs>
        <w:tab w:val="center" w:pos="4252"/>
        <w:tab w:val="right" w:pos="8504"/>
      </w:tabs>
      <w:snapToGrid w:val="0"/>
    </w:pPr>
  </w:style>
  <w:style w:type="character" w:customStyle="1" w:styleId="ab">
    <w:name w:val="ヘッダー (文字)"/>
    <w:basedOn w:val="a0"/>
    <w:link w:val="aa"/>
    <w:uiPriority w:val="99"/>
    <w:rsid w:val="005112CF"/>
  </w:style>
  <w:style w:type="paragraph" w:styleId="ac">
    <w:name w:val="footer"/>
    <w:basedOn w:val="a"/>
    <w:link w:val="ad"/>
    <w:uiPriority w:val="99"/>
    <w:unhideWhenUsed/>
    <w:rsid w:val="005112CF"/>
    <w:pPr>
      <w:tabs>
        <w:tab w:val="center" w:pos="4252"/>
        <w:tab w:val="right" w:pos="8504"/>
      </w:tabs>
      <w:snapToGrid w:val="0"/>
    </w:pPr>
  </w:style>
  <w:style w:type="character" w:customStyle="1" w:styleId="ad">
    <w:name w:val="フッター (文字)"/>
    <w:basedOn w:val="a0"/>
    <w:link w:val="ac"/>
    <w:uiPriority w:val="99"/>
    <w:rsid w:val="005112CF"/>
  </w:style>
  <w:style w:type="paragraph" w:styleId="ae">
    <w:name w:val="Date"/>
    <w:basedOn w:val="a"/>
    <w:next w:val="a"/>
    <w:link w:val="af"/>
    <w:uiPriority w:val="99"/>
    <w:semiHidden/>
    <w:unhideWhenUsed/>
    <w:rsid w:val="00901CD2"/>
  </w:style>
  <w:style w:type="character" w:customStyle="1" w:styleId="af">
    <w:name w:val="日付 (文字)"/>
    <w:basedOn w:val="a0"/>
    <w:link w:val="ae"/>
    <w:uiPriority w:val="99"/>
    <w:semiHidden/>
    <w:rsid w:val="0090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cp:revision>
  <cp:lastPrinted>2019-04-09T02:54:00Z</cp:lastPrinted>
  <dcterms:created xsi:type="dcterms:W3CDTF">2023-02-27T02:18:00Z</dcterms:created>
  <dcterms:modified xsi:type="dcterms:W3CDTF">2025-03-18T01:08:00Z</dcterms:modified>
</cp:coreProperties>
</file>