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5F6C9" w14:textId="7562D81A" w:rsidR="004A6CF9" w:rsidRPr="00B43425" w:rsidRDefault="00721F77" w:rsidP="004A6CF9">
      <w:pPr>
        <w:jc w:val="center"/>
        <w:rPr>
          <w:rFonts w:hAnsi="Century" w:cs="Times New Roman"/>
          <w:sz w:val="28"/>
          <w:szCs w:val="28"/>
        </w:rPr>
      </w:pPr>
      <w:r>
        <w:rPr>
          <w:rFonts w:hAnsi="Century" w:cs="Times New Roman" w:hint="eastAsia"/>
          <w:sz w:val="28"/>
          <w:szCs w:val="28"/>
        </w:rPr>
        <w:t>県有財産売買契約書</w:t>
      </w:r>
      <w:r w:rsidR="000209DC">
        <w:rPr>
          <w:rFonts w:hAnsi="Century" w:cs="Times New Roman" w:hint="eastAsia"/>
          <w:sz w:val="28"/>
          <w:szCs w:val="28"/>
        </w:rPr>
        <w:t>（案）</w:t>
      </w:r>
    </w:p>
    <w:p w14:paraId="6C29465F" w14:textId="77777777" w:rsidR="004A6CF9" w:rsidRPr="00B43425" w:rsidRDefault="004A6CF9" w:rsidP="004A6CF9">
      <w:pPr>
        <w:rPr>
          <w:rFonts w:hAnsi="Century" w:cs="Times New Roman"/>
        </w:rPr>
      </w:pPr>
    </w:p>
    <w:p w14:paraId="067DA40D" w14:textId="77777777" w:rsidR="004A6CF9" w:rsidRPr="002F18C9" w:rsidRDefault="006C316F" w:rsidP="004A6CF9">
      <w:pPr>
        <w:spacing w:line="320" w:lineRule="exact"/>
        <w:ind w:firstLineChars="100" w:firstLine="240"/>
        <w:rPr>
          <w:rFonts w:hAnsi="Century" w:cs="Times New Roman"/>
          <w:sz w:val="24"/>
          <w:szCs w:val="24"/>
        </w:rPr>
      </w:pPr>
      <w:r w:rsidRPr="002F18C9">
        <w:rPr>
          <w:rFonts w:hint="eastAsia"/>
          <w:sz w:val="24"/>
          <w:szCs w:val="24"/>
        </w:rPr>
        <w:t>神奈川県知事　黒岩　祐治</w:t>
      </w:r>
      <w:r w:rsidR="004A6CF9" w:rsidRPr="002F18C9">
        <w:rPr>
          <w:rFonts w:hAnsi="Century" w:cs="Times New Roman" w:hint="eastAsia"/>
          <w:sz w:val="24"/>
          <w:szCs w:val="24"/>
        </w:rPr>
        <w:t>（以下「甲」という。）と</w:t>
      </w:r>
      <w:r w:rsidR="00BB5F16" w:rsidRPr="002F18C9">
        <w:rPr>
          <w:rFonts w:hAnsi="Century" w:cs="Times New Roman" w:hint="eastAsia"/>
          <w:sz w:val="24"/>
          <w:szCs w:val="24"/>
        </w:rPr>
        <w:t>●●●</w:t>
      </w:r>
      <w:r w:rsidR="004A6CF9" w:rsidRPr="002F18C9">
        <w:rPr>
          <w:rFonts w:hAnsi="Century" w:cs="Times New Roman" w:hint="eastAsia"/>
          <w:sz w:val="24"/>
          <w:szCs w:val="24"/>
        </w:rPr>
        <w:t>（以下「乙」という。）とは、次の条項により県有財産の売買契約を締結する。</w:t>
      </w:r>
    </w:p>
    <w:p w14:paraId="1D0B2BD1" w14:textId="77777777" w:rsidR="004A6CF9" w:rsidRPr="002F18C9" w:rsidRDefault="004A6CF9" w:rsidP="004A6CF9">
      <w:pPr>
        <w:rPr>
          <w:rFonts w:hAnsi="Century" w:cs="Times New Roman"/>
          <w:sz w:val="24"/>
          <w:szCs w:val="24"/>
        </w:rPr>
      </w:pPr>
    </w:p>
    <w:p w14:paraId="509CA107"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（目的）</w:t>
      </w:r>
    </w:p>
    <w:p w14:paraId="23DA7AE9" w14:textId="77777777" w:rsidR="004A6CF9" w:rsidRPr="002F18C9" w:rsidRDefault="00FA2EB5"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第１条　甲は、その所有する別紙</w:t>
      </w:r>
      <w:r w:rsidR="004A6CF9" w:rsidRPr="002F18C9">
        <w:rPr>
          <w:rFonts w:hAnsi="Century" w:cs="Times New Roman" w:hint="eastAsia"/>
          <w:sz w:val="24"/>
          <w:szCs w:val="24"/>
        </w:rPr>
        <w:t>物件目録記載の県有財産（以下「売買物件」という。）を乙へ売り渡し、乙はこれを買い受ける。</w:t>
      </w:r>
    </w:p>
    <w:p w14:paraId="0FAA0FAB"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（売買代金）</w:t>
      </w:r>
    </w:p>
    <w:p w14:paraId="0A27D07E" w14:textId="77777777" w:rsidR="00077944" w:rsidRPr="002F18C9" w:rsidRDefault="00077944" w:rsidP="00077944">
      <w:pPr>
        <w:spacing w:line="320" w:lineRule="exact"/>
        <w:ind w:left="240" w:hangingChars="100" w:hanging="240"/>
        <w:rPr>
          <w:rFonts w:hAnsi="Century" w:cs="Times New Roman"/>
          <w:sz w:val="24"/>
          <w:szCs w:val="24"/>
        </w:rPr>
      </w:pPr>
      <w:r w:rsidRPr="002F18C9">
        <w:rPr>
          <w:rFonts w:hAnsi="Century" w:cs="Times New Roman" w:hint="eastAsia"/>
          <w:sz w:val="24"/>
          <w:szCs w:val="24"/>
        </w:rPr>
        <w:t>第２条　売買代金は、金</w:t>
      </w:r>
      <w:r w:rsidR="000058AD" w:rsidRPr="002F18C9">
        <w:rPr>
          <w:rFonts w:hAnsi="Century" w:cs="Times New Roman" w:hint="eastAsia"/>
          <w:sz w:val="24"/>
          <w:szCs w:val="24"/>
        </w:rPr>
        <w:t>＜落札金額＞</w:t>
      </w:r>
      <w:r w:rsidR="00F25663" w:rsidRPr="002F18C9">
        <w:rPr>
          <w:rFonts w:hAnsi="Century" w:cs="Times New Roman" w:hint="eastAsia"/>
          <w:sz w:val="24"/>
          <w:szCs w:val="24"/>
        </w:rPr>
        <w:t>円</w:t>
      </w:r>
      <w:r w:rsidRPr="002F18C9">
        <w:rPr>
          <w:rFonts w:hAnsi="Century" w:cs="Times New Roman" w:hint="eastAsia"/>
          <w:sz w:val="24"/>
          <w:szCs w:val="24"/>
        </w:rPr>
        <w:t>とする。ただし、土地に付随する建物、工作物及び立木等の価格は０円とする。</w:t>
      </w:r>
    </w:p>
    <w:p w14:paraId="34761C2F"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（契約保証金）</w:t>
      </w:r>
    </w:p>
    <w:p w14:paraId="32240992"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第３条　乙は、契約保証金として金</w:t>
      </w:r>
      <w:r w:rsidR="00846D06" w:rsidRPr="002F18C9">
        <w:rPr>
          <w:rFonts w:hAnsi="Century" w:cs="Times New Roman" w:hint="eastAsia"/>
          <w:sz w:val="24"/>
          <w:szCs w:val="24"/>
        </w:rPr>
        <w:t>＜契約保証金＞円</w:t>
      </w:r>
      <w:r w:rsidRPr="002F18C9">
        <w:rPr>
          <w:rFonts w:hAnsi="Century" w:cs="Times New Roman" w:hint="eastAsia"/>
          <w:sz w:val="24"/>
          <w:szCs w:val="24"/>
        </w:rPr>
        <w:t>を、この契約締結の日までに甲の発行する納付書により神奈川県指定金融機関等に納入するものとする。</w:t>
      </w:r>
    </w:p>
    <w:p w14:paraId="2B8FFF5B" w14:textId="77777777" w:rsidR="004A6CF9" w:rsidRPr="002F18C9" w:rsidRDefault="00791BC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２</w:t>
      </w:r>
      <w:r w:rsidR="004A6CF9" w:rsidRPr="002F18C9">
        <w:rPr>
          <w:rFonts w:hAnsi="Century" w:cs="Times New Roman" w:hint="eastAsia"/>
          <w:sz w:val="24"/>
          <w:szCs w:val="24"/>
        </w:rPr>
        <w:t xml:space="preserve">　</w:t>
      </w:r>
      <w:r w:rsidRPr="002F18C9">
        <w:rPr>
          <w:rFonts w:hAnsi="Century" w:cs="Times New Roman" w:hint="eastAsia"/>
          <w:sz w:val="24"/>
          <w:szCs w:val="24"/>
        </w:rPr>
        <w:t>前</w:t>
      </w:r>
      <w:r w:rsidR="004A6CF9" w:rsidRPr="002F18C9">
        <w:rPr>
          <w:rFonts w:hAnsi="Century" w:cs="Times New Roman" w:hint="eastAsia"/>
          <w:sz w:val="24"/>
          <w:szCs w:val="24"/>
        </w:rPr>
        <w:t>項の契約保証金は、第16条に定める損害賠償の額又はその一部としないものとする。</w:t>
      </w:r>
    </w:p>
    <w:p w14:paraId="4E440D51" w14:textId="77777777" w:rsidR="004A6CF9" w:rsidRPr="002F18C9" w:rsidRDefault="00791BC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３</w:t>
      </w:r>
      <w:r w:rsidR="004A6CF9" w:rsidRPr="002F18C9">
        <w:rPr>
          <w:rFonts w:hAnsi="Century" w:cs="Times New Roman" w:hint="eastAsia"/>
          <w:sz w:val="24"/>
          <w:szCs w:val="24"/>
        </w:rPr>
        <w:t xml:space="preserve">　乙が本契約に定める義務を履行しないときは、第１項の契約保証金は甲に帰属するものとする。</w:t>
      </w:r>
    </w:p>
    <w:p w14:paraId="23BFAC4D"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（売買代金の納入）</w:t>
      </w:r>
    </w:p>
    <w:p w14:paraId="0B41D194"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 xml:space="preserve">第４条　</w:t>
      </w:r>
      <w:r w:rsidRPr="002F18C9">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7711D8CE"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２　甲において</w:t>
      </w:r>
      <w:r w:rsidR="00791BC9" w:rsidRPr="002F18C9">
        <w:rPr>
          <w:rFonts w:hAnsi="Century" w:cs="Times New Roman" w:hint="eastAsia"/>
          <w:sz w:val="24"/>
          <w:szCs w:val="24"/>
        </w:rPr>
        <w:t>、第３条第１項の契約保証金を第２条の</w:t>
      </w:r>
      <w:r w:rsidRPr="002F18C9">
        <w:rPr>
          <w:rFonts w:hAnsi="Century" w:cs="Times New Roman" w:hint="eastAsia"/>
          <w:sz w:val="24"/>
          <w:szCs w:val="24"/>
        </w:rPr>
        <w:t>売買代金の一部に充当できるものとする。</w:t>
      </w:r>
    </w:p>
    <w:p w14:paraId="02B73FF7"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（違約金）</w:t>
      </w:r>
    </w:p>
    <w:p w14:paraId="4B1D9436" w14:textId="0B4C42C4"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第５条　乙は、第２条に定める売買代金の納入を遅延したときは、納入期限の翌日から納</w:t>
      </w:r>
      <w:r w:rsidRPr="002F18C9">
        <w:rPr>
          <w:rFonts w:hAnsi="Century" w:cs="Times New Roman" w:hint="eastAsia"/>
          <w:kern w:val="0"/>
          <w:sz w:val="24"/>
          <w:szCs w:val="24"/>
        </w:rPr>
        <w:t>入した日までの日数に応じ、当該納入金額につき年</w:t>
      </w:r>
      <w:r w:rsidR="00533EEE">
        <w:rPr>
          <w:rFonts w:hAnsi="Century" w:cs="Times New Roman" w:hint="eastAsia"/>
          <w:kern w:val="0"/>
          <w:sz w:val="24"/>
          <w:szCs w:val="24"/>
        </w:rPr>
        <w:t>2.5</w:t>
      </w:r>
      <w:bookmarkStart w:id="0" w:name="_GoBack"/>
      <w:bookmarkEnd w:id="0"/>
      <w:r w:rsidRPr="002F18C9">
        <w:rPr>
          <w:rFonts w:hAnsi="Century" w:cs="Times New Roman" w:hint="eastAsia"/>
          <w:kern w:val="0"/>
          <w:sz w:val="24"/>
          <w:szCs w:val="24"/>
        </w:rPr>
        <w:t>パ－セントの割合で計算した額の違約金を</w:t>
      </w:r>
      <w:r w:rsidRPr="002F18C9">
        <w:rPr>
          <w:rFonts w:hAnsi="Century" w:cs="Times New Roman" w:hint="eastAsia"/>
          <w:sz w:val="24"/>
          <w:szCs w:val="24"/>
        </w:rPr>
        <w:t>甲の発行する納入通知書によりその指定する期日までに神奈川県指定金融機関等に納入するものとする。</w:t>
      </w:r>
    </w:p>
    <w:p w14:paraId="48CBBF46"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（所有権移転時期）</w:t>
      </w:r>
    </w:p>
    <w:p w14:paraId="4B75C13D"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7F830EB5"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（登記の嘱託）</w:t>
      </w:r>
    </w:p>
    <w:p w14:paraId="61D835E1" w14:textId="77777777" w:rsidR="007D3B8E" w:rsidRPr="002F18C9" w:rsidRDefault="004A6CF9" w:rsidP="007D3B8E">
      <w:pPr>
        <w:spacing w:line="320" w:lineRule="exact"/>
        <w:ind w:left="240" w:hangingChars="100" w:hanging="240"/>
        <w:rPr>
          <w:rFonts w:hAnsi="Century" w:cs="Times New Roman"/>
          <w:sz w:val="24"/>
          <w:szCs w:val="24"/>
        </w:rPr>
      </w:pPr>
      <w:r w:rsidRPr="002F18C9">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3E97E9F5" w14:textId="77777777" w:rsidR="007D3B8E" w:rsidRPr="002F18C9" w:rsidRDefault="004A6CF9" w:rsidP="007D3B8E">
      <w:pPr>
        <w:spacing w:line="320" w:lineRule="exact"/>
        <w:ind w:left="240" w:hangingChars="100" w:hanging="240"/>
        <w:rPr>
          <w:rFonts w:hAnsi="Century" w:cs="Times New Roman"/>
          <w:sz w:val="24"/>
          <w:szCs w:val="24"/>
        </w:rPr>
      </w:pPr>
      <w:r w:rsidRPr="002F18C9">
        <w:rPr>
          <w:rFonts w:hAnsi="Century" w:cs="Times New Roman" w:hint="eastAsia"/>
          <w:sz w:val="24"/>
          <w:szCs w:val="24"/>
        </w:rPr>
        <w:t>２　前項の所有権の移転登記に要する登録免許税は、乙の負担とする。</w:t>
      </w:r>
    </w:p>
    <w:p w14:paraId="64F72116" w14:textId="77777777" w:rsidR="007D3B8E" w:rsidRPr="002F18C9" w:rsidRDefault="007D3B8E" w:rsidP="007D3B8E">
      <w:pPr>
        <w:spacing w:line="320" w:lineRule="exact"/>
        <w:ind w:left="240" w:hangingChars="100" w:hanging="240"/>
        <w:rPr>
          <w:rFonts w:hAnsi="Century" w:cs="Times New Roman"/>
          <w:b/>
          <w:sz w:val="24"/>
          <w:szCs w:val="24"/>
        </w:rPr>
      </w:pPr>
      <w:r w:rsidRPr="002F18C9">
        <w:rPr>
          <w:rFonts w:hAnsi="Century" w:cs="Times New Roman" w:hint="eastAsia"/>
          <w:sz w:val="24"/>
          <w:szCs w:val="24"/>
        </w:rPr>
        <w:t>（未登記建物の表示･保存登記）</w:t>
      </w:r>
      <w:r w:rsidR="00E767CA" w:rsidRPr="002F18C9">
        <w:rPr>
          <w:rFonts w:hAnsi="Century" w:cs="Times New Roman" w:hint="eastAsia"/>
          <w:sz w:val="24"/>
          <w:szCs w:val="24"/>
        </w:rPr>
        <w:t xml:space="preserve">　</w:t>
      </w:r>
      <w:r w:rsidR="00E767CA" w:rsidRPr="002F18C9">
        <w:rPr>
          <w:rFonts w:hAnsi="Century" w:cs="Times New Roman" w:hint="eastAsia"/>
          <w:b/>
          <w:sz w:val="24"/>
          <w:szCs w:val="24"/>
        </w:rPr>
        <w:t>※建物がある場合に記載します。</w:t>
      </w:r>
    </w:p>
    <w:p w14:paraId="77BD34F6" w14:textId="77777777" w:rsidR="007D3B8E" w:rsidRPr="002F18C9" w:rsidRDefault="007D3B8E" w:rsidP="007D3B8E">
      <w:pPr>
        <w:spacing w:line="320" w:lineRule="exact"/>
        <w:ind w:left="240" w:hangingChars="100" w:hanging="240"/>
        <w:rPr>
          <w:rFonts w:hAnsi="Century" w:cs="Times New Roman"/>
          <w:sz w:val="24"/>
          <w:szCs w:val="24"/>
        </w:rPr>
      </w:pPr>
      <w:r w:rsidRPr="002F18C9">
        <w:rPr>
          <w:rFonts w:hAnsi="Century" w:cs="Times New Roman" w:hint="eastAsia"/>
          <w:sz w:val="24"/>
          <w:szCs w:val="24"/>
        </w:rPr>
        <w:t>第７条の２　甲は売買物件のうち、建物については未登記のまま引渡し、表示、保存登記は行わないものとする。</w:t>
      </w:r>
    </w:p>
    <w:p w14:paraId="30A5B7C1" w14:textId="77777777" w:rsidR="007D3B8E" w:rsidRDefault="007D3B8E" w:rsidP="007D3B8E">
      <w:pPr>
        <w:spacing w:line="320" w:lineRule="exact"/>
        <w:ind w:left="240" w:hangingChars="100" w:hanging="240"/>
        <w:rPr>
          <w:rFonts w:hAnsi="Century" w:cs="Times New Roman"/>
          <w:sz w:val="24"/>
          <w:szCs w:val="24"/>
        </w:rPr>
      </w:pPr>
      <w:r w:rsidRPr="002F18C9">
        <w:rPr>
          <w:rFonts w:hAnsi="Century" w:cs="Times New Roman" w:hint="eastAsia"/>
          <w:sz w:val="24"/>
          <w:szCs w:val="24"/>
        </w:rPr>
        <w:t>２　所有権移転後に乙が行う表示、保存登記について、甲はこれに協力するが、この費用は乙の負担とする。</w:t>
      </w:r>
    </w:p>
    <w:p w14:paraId="1B7A8F45" w14:textId="77777777" w:rsidR="002F18C9" w:rsidRDefault="002F18C9" w:rsidP="007D3B8E">
      <w:pPr>
        <w:spacing w:line="320" w:lineRule="exact"/>
        <w:ind w:left="240" w:hangingChars="100" w:hanging="240"/>
        <w:rPr>
          <w:rFonts w:hAnsi="Century" w:cs="Times New Roman"/>
          <w:sz w:val="24"/>
          <w:szCs w:val="24"/>
        </w:rPr>
      </w:pPr>
    </w:p>
    <w:p w14:paraId="47D70423" w14:textId="77777777" w:rsidR="002F18C9" w:rsidRPr="002F18C9" w:rsidRDefault="002F18C9" w:rsidP="007D3B8E">
      <w:pPr>
        <w:spacing w:line="320" w:lineRule="exact"/>
        <w:ind w:left="240" w:hangingChars="100" w:hanging="240"/>
        <w:rPr>
          <w:rFonts w:hAnsi="Century" w:cs="Times New Roman"/>
          <w:sz w:val="24"/>
          <w:szCs w:val="24"/>
        </w:rPr>
      </w:pPr>
    </w:p>
    <w:p w14:paraId="608740A7"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lastRenderedPageBreak/>
        <w:t>（売買物件の引渡し）</w:t>
      </w:r>
    </w:p>
    <w:p w14:paraId="3FC822D5"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第８条　甲は、第６条により所有権が移転した後、売買物件を現況のまま乙に引渡すものとする。</w:t>
      </w:r>
    </w:p>
    <w:p w14:paraId="7BED08E3" w14:textId="77777777" w:rsidR="004A6CF9" w:rsidRPr="00716B21" w:rsidRDefault="004A6CF9" w:rsidP="004A6CF9">
      <w:pPr>
        <w:spacing w:line="320" w:lineRule="exact"/>
        <w:rPr>
          <w:rFonts w:hAnsi="Century" w:cs="Times New Roman"/>
          <w:sz w:val="24"/>
          <w:szCs w:val="24"/>
        </w:rPr>
      </w:pPr>
      <w:r w:rsidRPr="00716B21">
        <w:rPr>
          <w:rFonts w:hAnsi="Century" w:cs="Times New Roman" w:hint="eastAsia"/>
          <w:sz w:val="24"/>
          <w:szCs w:val="24"/>
        </w:rPr>
        <w:t>（危険負担）</w:t>
      </w:r>
    </w:p>
    <w:p w14:paraId="4F7ADF8E" w14:textId="77777777" w:rsidR="004A6CF9" w:rsidRPr="00716B21" w:rsidRDefault="004A6CF9" w:rsidP="004A6CF9">
      <w:pPr>
        <w:spacing w:line="320" w:lineRule="exact"/>
        <w:ind w:left="240" w:hangingChars="100" w:hanging="240"/>
        <w:rPr>
          <w:rFonts w:hAnsi="Century" w:cs="Times New Roman"/>
          <w:sz w:val="24"/>
          <w:szCs w:val="24"/>
        </w:rPr>
      </w:pPr>
      <w:r w:rsidRPr="00716B21">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損害賠償の請求又は契約の解除をすることができないものとする。</w:t>
      </w:r>
    </w:p>
    <w:p w14:paraId="37DF246D" w14:textId="4223147B" w:rsidR="004A6CF9" w:rsidRPr="00716B21" w:rsidRDefault="00B0050A" w:rsidP="004A6CF9">
      <w:pPr>
        <w:spacing w:line="320" w:lineRule="exact"/>
        <w:rPr>
          <w:rFonts w:hAnsi="Century" w:cs="Times New Roman"/>
          <w:sz w:val="24"/>
          <w:szCs w:val="24"/>
        </w:rPr>
      </w:pPr>
      <w:r w:rsidRPr="00716B21">
        <w:rPr>
          <w:rFonts w:hAnsi="Century" w:cs="Times New Roman" w:hint="eastAsia"/>
          <w:sz w:val="24"/>
          <w:szCs w:val="24"/>
        </w:rPr>
        <w:t>（契約不適合</w:t>
      </w:r>
      <w:r w:rsidR="004A6CF9" w:rsidRPr="00716B21">
        <w:rPr>
          <w:rFonts w:hAnsi="Century" w:cs="Times New Roman" w:hint="eastAsia"/>
          <w:sz w:val="24"/>
          <w:szCs w:val="24"/>
        </w:rPr>
        <w:t>）</w:t>
      </w:r>
    </w:p>
    <w:p w14:paraId="06853B46" w14:textId="00489325" w:rsidR="004A6CF9" w:rsidRPr="002F18C9" w:rsidRDefault="004A6CF9" w:rsidP="004A6CF9">
      <w:pPr>
        <w:spacing w:line="320" w:lineRule="exact"/>
        <w:ind w:left="240" w:hangingChars="100" w:hanging="240"/>
        <w:rPr>
          <w:rFonts w:hAnsi="Century" w:cs="Times New Roman"/>
          <w:sz w:val="24"/>
          <w:szCs w:val="24"/>
        </w:rPr>
      </w:pPr>
      <w:r w:rsidRPr="00716B21">
        <w:rPr>
          <w:rFonts w:hAnsi="Century" w:cs="Times New Roman" w:hint="eastAsia"/>
          <w:sz w:val="24"/>
          <w:szCs w:val="24"/>
        </w:rPr>
        <w:t xml:space="preserve">第10条　</w:t>
      </w:r>
      <w:r w:rsidR="009067D2" w:rsidRPr="00716B21">
        <w:rPr>
          <w:rFonts w:hAnsi="Century" w:cs="Times New Roman" w:hint="eastAsia"/>
          <w:sz w:val="24"/>
          <w:szCs w:val="24"/>
        </w:rPr>
        <w:t>乙は、この契約締結後、売買物件に土壌汚染、地中埋設物、面積の不足その他契約の内容に適合しないものがあることを発見しても、</w:t>
      </w:r>
      <w:r w:rsidR="00736E66" w:rsidRPr="00716B21">
        <w:rPr>
          <w:rFonts w:hAnsi="Century" w:cs="Times New Roman" w:hint="eastAsia"/>
          <w:sz w:val="24"/>
          <w:szCs w:val="24"/>
        </w:rPr>
        <w:t>甲に対して、</w:t>
      </w:r>
      <w:r w:rsidR="009067D2" w:rsidRPr="00716B21">
        <w:rPr>
          <w:rFonts w:hAnsi="Century" w:cs="Times New Roman" w:hint="eastAsia"/>
          <w:sz w:val="24"/>
          <w:szCs w:val="24"/>
        </w:rPr>
        <w:t>売買代金の減免若しくは損害賠償の請求又は契約の解除をすることができないものとする。</w:t>
      </w:r>
    </w:p>
    <w:p w14:paraId="403F9F75"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（契約の解除）</w:t>
      </w:r>
    </w:p>
    <w:p w14:paraId="63D519BA"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第11条　甲は、乙がこの契約に定める義務を履行しないときは、何らの催告を要せずこの契約を解除することができるものとする。</w:t>
      </w:r>
    </w:p>
    <w:p w14:paraId="0148E6B1" w14:textId="77777777" w:rsidR="004A6CF9" w:rsidRPr="002F18C9" w:rsidRDefault="004A6CF9" w:rsidP="004A6CF9">
      <w:pPr>
        <w:adjustRightInd w:val="0"/>
        <w:spacing w:line="320" w:lineRule="exact"/>
        <w:ind w:left="240" w:hangingChars="100" w:hanging="240"/>
        <w:jc w:val="left"/>
        <w:rPr>
          <w:rFonts w:hAnsi="Century" w:cs="Times New Roman"/>
          <w:sz w:val="24"/>
          <w:szCs w:val="24"/>
        </w:rPr>
      </w:pPr>
      <w:r w:rsidRPr="002F18C9">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64C6B9EA" w14:textId="77777777" w:rsidR="004A6CF9" w:rsidRPr="002F18C9" w:rsidRDefault="004A6CF9" w:rsidP="004A6CF9">
      <w:pPr>
        <w:adjustRightInd w:val="0"/>
        <w:spacing w:line="320" w:lineRule="exact"/>
        <w:jc w:val="left"/>
        <w:rPr>
          <w:rFonts w:hAnsi="ＭＳ 明朝" w:cs="TT3A61o00"/>
          <w:kern w:val="0"/>
          <w:sz w:val="24"/>
          <w:szCs w:val="24"/>
        </w:rPr>
      </w:pPr>
      <w:r w:rsidRPr="002F18C9">
        <w:rPr>
          <w:rFonts w:hAnsi="ＭＳ 明朝" w:cs="TT3A61o00" w:hint="eastAsia"/>
          <w:kern w:val="0"/>
          <w:sz w:val="24"/>
          <w:szCs w:val="24"/>
        </w:rPr>
        <w:t>（</w:t>
      </w:r>
      <w:r w:rsidRPr="002F18C9">
        <w:rPr>
          <w:rFonts w:hAnsi="Century" w:cs="Times New Roman" w:hint="eastAsia"/>
          <w:sz w:val="24"/>
          <w:szCs w:val="24"/>
        </w:rPr>
        <w:t>条例の遵守及び</w:t>
      </w:r>
      <w:r w:rsidRPr="002F18C9">
        <w:rPr>
          <w:rFonts w:hAnsi="ＭＳ 明朝" w:cs="TT3A61o00" w:hint="eastAsia"/>
          <w:kern w:val="0"/>
          <w:sz w:val="24"/>
          <w:szCs w:val="24"/>
        </w:rPr>
        <w:t>用途制限等）</w:t>
      </w:r>
    </w:p>
    <w:p w14:paraId="36D726E4" w14:textId="77777777" w:rsidR="004A6CF9" w:rsidRPr="002F18C9" w:rsidRDefault="004A6CF9" w:rsidP="004A6CF9">
      <w:pPr>
        <w:adjustRightInd w:val="0"/>
        <w:spacing w:line="320" w:lineRule="exact"/>
        <w:ind w:left="235" w:hangingChars="98" w:hanging="235"/>
        <w:jc w:val="left"/>
        <w:rPr>
          <w:rFonts w:hAnsi="ＭＳ 明朝" w:cs="TT3A61o00"/>
          <w:kern w:val="0"/>
          <w:sz w:val="24"/>
          <w:szCs w:val="24"/>
        </w:rPr>
      </w:pPr>
      <w:r w:rsidRPr="002F18C9">
        <w:rPr>
          <w:rFonts w:hAnsi="ＭＳ 明朝" w:cs="TT3A61o00" w:hint="eastAsia"/>
          <w:kern w:val="0"/>
          <w:sz w:val="24"/>
          <w:szCs w:val="24"/>
        </w:rPr>
        <w:t>第12条　乙は、</w:t>
      </w:r>
      <w:r w:rsidRPr="002F18C9">
        <w:rPr>
          <w:rFonts w:hAnsi="Century" w:cs="Times New Roman" w:hint="eastAsia"/>
          <w:sz w:val="24"/>
          <w:szCs w:val="24"/>
        </w:rPr>
        <w:t>条例を遵守し、</w:t>
      </w:r>
      <w:r w:rsidRPr="002F18C9">
        <w:rPr>
          <w:rFonts w:hAnsi="ＭＳ 明朝" w:cs="TT3A61o00" w:hint="eastAsia"/>
          <w:kern w:val="0"/>
          <w:sz w:val="24"/>
          <w:szCs w:val="24"/>
        </w:rPr>
        <w:t>この契約の締結日から10年間、本</w:t>
      </w:r>
      <w:r w:rsidRPr="002F18C9">
        <w:rPr>
          <w:rFonts w:hAnsi="Century" w:cs="Times New Roman" w:hint="eastAsia"/>
          <w:sz w:val="24"/>
          <w:szCs w:val="24"/>
        </w:rPr>
        <w:t>売買</w:t>
      </w:r>
      <w:r w:rsidRPr="002F18C9">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2F18C9">
        <w:rPr>
          <w:rFonts w:hAnsi="Century" w:cs="Times New Roman" w:hint="eastAsia"/>
          <w:sz w:val="24"/>
          <w:szCs w:val="24"/>
        </w:rPr>
        <w:t>売買</w:t>
      </w:r>
      <w:r w:rsidRPr="002F18C9">
        <w:rPr>
          <w:rFonts w:hAnsi="ＭＳ 明朝" w:cs="TT3A61o00" w:hint="eastAsia"/>
          <w:kern w:val="0"/>
          <w:sz w:val="24"/>
          <w:szCs w:val="24"/>
        </w:rPr>
        <w:t>物件を第三者に譲渡し、若しくは本</w:t>
      </w:r>
      <w:r w:rsidRPr="002F18C9">
        <w:rPr>
          <w:rFonts w:hAnsi="Century" w:cs="Times New Roman" w:hint="eastAsia"/>
          <w:sz w:val="24"/>
          <w:szCs w:val="24"/>
        </w:rPr>
        <w:t>売買</w:t>
      </w:r>
      <w:r w:rsidRPr="002F18C9">
        <w:rPr>
          <w:rFonts w:hAnsi="ＭＳ 明朝" w:cs="TT3A61o00" w:hint="eastAsia"/>
          <w:kern w:val="0"/>
          <w:sz w:val="24"/>
          <w:szCs w:val="24"/>
        </w:rPr>
        <w:t>物件について地上権、賃借権その他の使用及び収</w:t>
      </w:r>
      <w:r w:rsidRPr="002F18C9">
        <w:rPr>
          <w:rFonts w:hAnsi="ＭＳ 明朝" w:cs="TT3A61o01" w:hint="eastAsia"/>
          <w:kern w:val="0"/>
          <w:sz w:val="24"/>
          <w:szCs w:val="24"/>
        </w:rPr>
        <w:t>益</w:t>
      </w:r>
      <w:r w:rsidRPr="002F18C9">
        <w:rPr>
          <w:rFonts w:hAnsi="ＭＳ 明朝" w:cs="TT3A61o00" w:hint="eastAsia"/>
          <w:kern w:val="0"/>
          <w:sz w:val="24"/>
          <w:szCs w:val="24"/>
        </w:rPr>
        <w:t>を目的とする権利の</w:t>
      </w:r>
      <w:r w:rsidRPr="002F18C9">
        <w:rPr>
          <w:rFonts w:hAnsi="ＭＳ 明朝" w:cs="TT3A61o01" w:hint="eastAsia"/>
          <w:kern w:val="0"/>
          <w:sz w:val="24"/>
          <w:szCs w:val="24"/>
        </w:rPr>
        <w:t>設</w:t>
      </w:r>
      <w:r w:rsidRPr="002F18C9">
        <w:rPr>
          <w:rFonts w:hAnsi="ＭＳ 明朝" w:cs="TT3A61o00" w:hint="eastAsia"/>
          <w:kern w:val="0"/>
          <w:sz w:val="24"/>
          <w:szCs w:val="24"/>
        </w:rPr>
        <w:t>定をしてはならない。</w:t>
      </w:r>
    </w:p>
    <w:p w14:paraId="76FBD8CF" w14:textId="77777777" w:rsidR="004A6CF9" w:rsidRPr="002F18C9" w:rsidRDefault="004A6CF9" w:rsidP="004A6CF9">
      <w:pPr>
        <w:adjustRightInd w:val="0"/>
        <w:spacing w:line="320" w:lineRule="exact"/>
        <w:jc w:val="left"/>
        <w:rPr>
          <w:rFonts w:hAnsi="ＭＳ 明朝" w:cs="TT3A61o00"/>
          <w:kern w:val="0"/>
          <w:sz w:val="24"/>
          <w:szCs w:val="24"/>
        </w:rPr>
      </w:pPr>
      <w:r w:rsidRPr="002F18C9">
        <w:rPr>
          <w:rFonts w:hAnsi="ＭＳ 明朝" w:cs="TT3A61o00" w:hint="eastAsia"/>
          <w:kern w:val="0"/>
          <w:sz w:val="24"/>
          <w:szCs w:val="24"/>
        </w:rPr>
        <w:t>（実地</w:t>
      </w:r>
      <w:r w:rsidRPr="002F18C9">
        <w:rPr>
          <w:rFonts w:hAnsi="ＭＳ 明朝" w:cs="TT3A61o01" w:hint="eastAsia"/>
          <w:kern w:val="0"/>
          <w:sz w:val="24"/>
          <w:szCs w:val="24"/>
        </w:rPr>
        <w:t>調査</w:t>
      </w:r>
      <w:r w:rsidRPr="002F18C9">
        <w:rPr>
          <w:rFonts w:hAnsi="ＭＳ 明朝" w:cs="TT3A61o00" w:hint="eastAsia"/>
          <w:kern w:val="0"/>
          <w:sz w:val="24"/>
          <w:szCs w:val="24"/>
        </w:rPr>
        <w:t>等）</w:t>
      </w:r>
    </w:p>
    <w:p w14:paraId="36B97130" w14:textId="77777777" w:rsidR="004A6CF9" w:rsidRPr="002F18C9" w:rsidRDefault="004A6CF9" w:rsidP="004A6CF9">
      <w:pPr>
        <w:adjustRightInd w:val="0"/>
        <w:spacing w:line="320" w:lineRule="exact"/>
        <w:ind w:left="240" w:hangingChars="100" w:hanging="240"/>
        <w:jc w:val="left"/>
        <w:rPr>
          <w:rFonts w:hAnsi="ＭＳ 明朝" w:cs="TT3A61o00"/>
          <w:kern w:val="0"/>
          <w:sz w:val="24"/>
          <w:szCs w:val="24"/>
        </w:rPr>
      </w:pPr>
      <w:r w:rsidRPr="002F18C9">
        <w:rPr>
          <w:rFonts w:hAnsi="ＭＳ 明朝" w:cs="TT3A61o00" w:hint="eastAsia"/>
          <w:kern w:val="0"/>
          <w:sz w:val="24"/>
          <w:szCs w:val="24"/>
        </w:rPr>
        <w:t>第</w:t>
      </w:r>
      <w:r w:rsidRPr="002F18C9">
        <w:rPr>
          <w:rFonts w:hAnsi="ＭＳ 明朝" w:cs="TT3A61o00"/>
          <w:kern w:val="0"/>
          <w:sz w:val="24"/>
          <w:szCs w:val="24"/>
        </w:rPr>
        <w:t>1</w:t>
      </w:r>
      <w:r w:rsidRPr="002F18C9">
        <w:rPr>
          <w:rFonts w:hAnsi="ＭＳ 明朝" w:cs="TT3A61o00" w:hint="eastAsia"/>
          <w:kern w:val="0"/>
          <w:sz w:val="24"/>
          <w:szCs w:val="24"/>
        </w:rPr>
        <w:t>3条　甲は、前条に定める乙の義務の履行</w:t>
      </w:r>
      <w:r w:rsidRPr="002F18C9">
        <w:rPr>
          <w:rFonts w:hAnsi="ＭＳ 明朝" w:cs="TT3A61o01" w:hint="eastAsia"/>
          <w:kern w:val="0"/>
          <w:sz w:val="24"/>
          <w:szCs w:val="24"/>
        </w:rPr>
        <w:t>状況</w:t>
      </w:r>
      <w:r w:rsidRPr="002F18C9">
        <w:rPr>
          <w:rFonts w:hAnsi="ＭＳ 明朝" w:cs="TT3A61o00" w:hint="eastAsia"/>
          <w:kern w:val="0"/>
          <w:sz w:val="24"/>
          <w:szCs w:val="24"/>
        </w:rPr>
        <w:t>について</w:t>
      </w:r>
      <w:r w:rsidRPr="002F18C9">
        <w:rPr>
          <w:rFonts w:hAnsi="ＭＳ 明朝" w:cs="TT3A61o01" w:hint="eastAsia"/>
          <w:kern w:val="0"/>
          <w:sz w:val="24"/>
          <w:szCs w:val="24"/>
        </w:rPr>
        <w:t>随</w:t>
      </w:r>
      <w:r w:rsidRPr="002F18C9">
        <w:rPr>
          <w:rFonts w:hAnsi="ＭＳ 明朝" w:cs="TT3A61o00" w:hint="eastAsia"/>
          <w:kern w:val="0"/>
          <w:sz w:val="24"/>
          <w:szCs w:val="24"/>
        </w:rPr>
        <w:t>時実地を</w:t>
      </w:r>
      <w:r w:rsidRPr="002F18C9">
        <w:rPr>
          <w:rFonts w:hAnsi="ＭＳ 明朝" w:cs="TT3A61o01" w:hint="eastAsia"/>
          <w:kern w:val="0"/>
          <w:sz w:val="24"/>
          <w:szCs w:val="24"/>
        </w:rPr>
        <w:t>調査</w:t>
      </w:r>
      <w:r w:rsidRPr="002F18C9">
        <w:rPr>
          <w:rFonts w:hAnsi="ＭＳ 明朝" w:cs="TT3A61o00" w:hint="eastAsia"/>
          <w:kern w:val="0"/>
          <w:sz w:val="24"/>
          <w:szCs w:val="24"/>
        </w:rPr>
        <w:t>し、又は乙に対して所要の</w:t>
      </w:r>
      <w:r w:rsidRPr="002F18C9">
        <w:rPr>
          <w:rFonts w:hAnsi="ＭＳ 明朝" w:cs="TT3A61o01" w:hint="eastAsia"/>
          <w:kern w:val="0"/>
          <w:sz w:val="24"/>
          <w:szCs w:val="24"/>
        </w:rPr>
        <w:t>報告</w:t>
      </w:r>
      <w:r w:rsidRPr="002F18C9">
        <w:rPr>
          <w:rFonts w:hAnsi="ＭＳ 明朝" w:cs="TT3A61o00" w:hint="eastAsia"/>
          <w:kern w:val="0"/>
          <w:sz w:val="24"/>
          <w:szCs w:val="24"/>
        </w:rPr>
        <w:t>若しくは</w:t>
      </w:r>
      <w:r w:rsidRPr="002F18C9">
        <w:rPr>
          <w:rFonts w:hAnsi="ＭＳ 明朝" w:cs="TT3A61o01" w:hint="eastAsia"/>
          <w:kern w:val="0"/>
          <w:sz w:val="24"/>
          <w:szCs w:val="24"/>
        </w:rPr>
        <w:t>資料</w:t>
      </w:r>
      <w:r w:rsidRPr="002F18C9">
        <w:rPr>
          <w:rFonts w:hAnsi="ＭＳ 明朝" w:cs="TT3A61o00" w:hint="eastAsia"/>
          <w:kern w:val="0"/>
          <w:sz w:val="24"/>
          <w:szCs w:val="24"/>
        </w:rPr>
        <w:t>の</w:t>
      </w:r>
      <w:r w:rsidRPr="002F18C9">
        <w:rPr>
          <w:rFonts w:hAnsi="ＭＳ 明朝" w:cs="TT3A61o01" w:hint="eastAsia"/>
          <w:kern w:val="0"/>
          <w:sz w:val="24"/>
          <w:szCs w:val="24"/>
        </w:rPr>
        <w:t>提出</w:t>
      </w:r>
      <w:r w:rsidRPr="002F18C9">
        <w:rPr>
          <w:rFonts w:hAnsi="ＭＳ 明朝" w:cs="TT3A61o00" w:hint="eastAsia"/>
          <w:kern w:val="0"/>
          <w:sz w:val="24"/>
          <w:szCs w:val="24"/>
        </w:rPr>
        <w:t>を求めることができる。</w:t>
      </w:r>
    </w:p>
    <w:p w14:paraId="03381F2D" w14:textId="77777777" w:rsidR="004A6CF9" w:rsidRPr="002F18C9" w:rsidRDefault="004A6CF9" w:rsidP="004A6CF9">
      <w:pPr>
        <w:adjustRightInd w:val="0"/>
        <w:spacing w:line="320" w:lineRule="exact"/>
        <w:ind w:left="240" w:hangingChars="100" w:hanging="240"/>
        <w:jc w:val="left"/>
        <w:rPr>
          <w:rFonts w:hAnsi="ＭＳ 明朝" w:cs="TT3A61o00"/>
          <w:kern w:val="0"/>
          <w:sz w:val="24"/>
          <w:szCs w:val="24"/>
        </w:rPr>
      </w:pPr>
      <w:r w:rsidRPr="002F18C9">
        <w:rPr>
          <w:rFonts w:hAnsi="ＭＳ 明朝" w:cs="TT3A61o00" w:hint="eastAsia"/>
          <w:kern w:val="0"/>
          <w:sz w:val="24"/>
          <w:szCs w:val="24"/>
        </w:rPr>
        <w:t>２　乙は、</w:t>
      </w:r>
      <w:r w:rsidRPr="002F18C9">
        <w:rPr>
          <w:rFonts w:hAnsi="ＭＳ 明朝" w:cs="TT3A61o01" w:hint="eastAsia"/>
          <w:kern w:val="0"/>
          <w:sz w:val="24"/>
          <w:szCs w:val="24"/>
        </w:rPr>
        <w:t>正</w:t>
      </w:r>
      <w:r w:rsidRPr="002F18C9">
        <w:rPr>
          <w:rFonts w:hAnsi="ＭＳ 明朝" w:cs="TT3A61o00" w:hint="eastAsia"/>
          <w:kern w:val="0"/>
          <w:sz w:val="24"/>
          <w:szCs w:val="24"/>
        </w:rPr>
        <w:t>当な理由がなくて前項の規定による</w:t>
      </w:r>
      <w:r w:rsidRPr="002F18C9">
        <w:rPr>
          <w:rFonts w:hAnsi="ＭＳ 明朝" w:cs="TT3A61o01" w:hint="eastAsia"/>
          <w:kern w:val="0"/>
          <w:sz w:val="24"/>
          <w:szCs w:val="24"/>
        </w:rPr>
        <w:t>調査</w:t>
      </w:r>
      <w:r w:rsidRPr="002F18C9">
        <w:rPr>
          <w:rFonts w:hAnsi="ＭＳ 明朝" w:cs="TT3A61o00" w:hint="eastAsia"/>
          <w:kern w:val="0"/>
          <w:sz w:val="24"/>
          <w:szCs w:val="24"/>
        </w:rPr>
        <w:t>を</w:t>
      </w:r>
      <w:r w:rsidRPr="002F18C9">
        <w:rPr>
          <w:rFonts w:hAnsi="ＭＳ 明朝" w:cs="TT3A61o01" w:hint="eastAsia"/>
          <w:kern w:val="0"/>
          <w:sz w:val="24"/>
          <w:szCs w:val="24"/>
        </w:rPr>
        <w:t>拒み</w:t>
      </w:r>
      <w:r w:rsidRPr="002F18C9">
        <w:rPr>
          <w:rFonts w:hAnsi="ＭＳ 明朝" w:cs="TT3A61o00" w:hint="eastAsia"/>
          <w:kern w:val="0"/>
          <w:sz w:val="24"/>
          <w:szCs w:val="24"/>
        </w:rPr>
        <w:t>、</w:t>
      </w:r>
      <w:r w:rsidRPr="002F18C9">
        <w:rPr>
          <w:rFonts w:hAnsi="ＭＳ 明朝" w:cs="TT3A61o01" w:hint="eastAsia"/>
          <w:kern w:val="0"/>
          <w:sz w:val="24"/>
          <w:szCs w:val="24"/>
        </w:rPr>
        <w:t>妨</w:t>
      </w:r>
      <w:r w:rsidRPr="002F18C9">
        <w:rPr>
          <w:rFonts w:hAnsi="ＭＳ 明朝" w:cs="TT3A61o00" w:hint="eastAsia"/>
          <w:kern w:val="0"/>
          <w:sz w:val="24"/>
          <w:szCs w:val="24"/>
        </w:rPr>
        <w:t>げ、若しくは</w:t>
      </w:r>
      <w:r w:rsidRPr="002F18C9">
        <w:rPr>
          <w:rFonts w:hAnsi="ＭＳ 明朝" w:cs="TT3A61o01" w:hint="eastAsia"/>
          <w:kern w:val="0"/>
          <w:sz w:val="24"/>
          <w:szCs w:val="24"/>
        </w:rPr>
        <w:t>忌避</w:t>
      </w:r>
      <w:r w:rsidRPr="002F18C9">
        <w:rPr>
          <w:rFonts w:hAnsi="ＭＳ 明朝" w:cs="TT3A61o00" w:hint="eastAsia"/>
          <w:kern w:val="0"/>
          <w:sz w:val="24"/>
          <w:szCs w:val="24"/>
        </w:rPr>
        <w:t>し、又は前項の</w:t>
      </w:r>
      <w:r w:rsidRPr="002F18C9">
        <w:rPr>
          <w:rFonts w:hAnsi="ＭＳ 明朝" w:cs="TT3A61o01" w:hint="eastAsia"/>
          <w:kern w:val="0"/>
          <w:sz w:val="24"/>
          <w:szCs w:val="24"/>
        </w:rPr>
        <w:t>報告</w:t>
      </w:r>
      <w:r w:rsidRPr="002F18C9">
        <w:rPr>
          <w:rFonts w:hAnsi="ＭＳ 明朝" w:cs="TT3A61o00" w:hint="eastAsia"/>
          <w:kern w:val="0"/>
          <w:sz w:val="24"/>
          <w:szCs w:val="24"/>
        </w:rPr>
        <w:t>若しくは</w:t>
      </w:r>
      <w:r w:rsidRPr="002F18C9">
        <w:rPr>
          <w:rFonts w:hAnsi="ＭＳ 明朝" w:cs="TT3A61o01" w:hint="eastAsia"/>
          <w:kern w:val="0"/>
          <w:sz w:val="24"/>
          <w:szCs w:val="24"/>
        </w:rPr>
        <w:t>資料</w:t>
      </w:r>
      <w:r w:rsidRPr="002F18C9">
        <w:rPr>
          <w:rFonts w:hAnsi="ＭＳ 明朝" w:cs="TT3A61o00" w:hint="eastAsia"/>
          <w:kern w:val="0"/>
          <w:sz w:val="24"/>
          <w:szCs w:val="24"/>
        </w:rPr>
        <w:t>の</w:t>
      </w:r>
      <w:r w:rsidRPr="002F18C9">
        <w:rPr>
          <w:rFonts w:hAnsi="ＭＳ 明朝" w:cs="TT3A61o01" w:hint="eastAsia"/>
          <w:kern w:val="0"/>
          <w:sz w:val="24"/>
          <w:szCs w:val="24"/>
        </w:rPr>
        <w:t>提出</w:t>
      </w:r>
      <w:r w:rsidRPr="002F18C9">
        <w:rPr>
          <w:rFonts w:hAnsi="ＭＳ 明朝" w:cs="TT3A61o00" w:hint="eastAsia"/>
          <w:kern w:val="0"/>
          <w:sz w:val="24"/>
          <w:szCs w:val="24"/>
        </w:rPr>
        <w:t>を</w:t>
      </w:r>
      <w:r w:rsidRPr="002F18C9">
        <w:rPr>
          <w:rFonts w:hAnsi="ＭＳ 明朝" w:cs="TT3A61o01" w:hint="eastAsia"/>
          <w:kern w:val="0"/>
          <w:sz w:val="24"/>
          <w:szCs w:val="24"/>
        </w:rPr>
        <w:t>怠</w:t>
      </w:r>
      <w:r w:rsidRPr="002F18C9">
        <w:rPr>
          <w:rFonts w:hAnsi="ＭＳ 明朝" w:cs="TT3A61o00" w:hint="eastAsia"/>
          <w:kern w:val="0"/>
          <w:sz w:val="24"/>
          <w:szCs w:val="24"/>
        </w:rPr>
        <w:t>ってはならない。</w:t>
      </w:r>
    </w:p>
    <w:p w14:paraId="1B10A192" w14:textId="77777777" w:rsidR="004A6CF9" w:rsidRPr="002F18C9" w:rsidRDefault="004A6CF9" w:rsidP="004A6CF9">
      <w:pPr>
        <w:adjustRightInd w:val="0"/>
        <w:spacing w:line="320" w:lineRule="exact"/>
        <w:jc w:val="left"/>
        <w:rPr>
          <w:rFonts w:hAnsi="ＭＳ 明朝" w:cs="TT3A61o00"/>
          <w:kern w:val="0"/>
          <w:sz w:val="24"/>
          <w:szCs w:val="24"/>
        </w:rPr>
      </w:pPr>
      <w:r w:rsidRPr="002F18C9">
        <w:rPr>
          <w:rFonts w:hAnsi="ＭＳ 明朝" w:cs="TT3A61o00" w:hint="eastAsia"/>
          <w:kern w:val="0"/>
          <w:sz w:val="24"/>
          <w:szCs w:val="24"/>
        </w:rPr>
        <w:t>（用途制限義務及び実地</w:t>
      </w:r>
      <w:r w:rsidRPr="002F18C9">
        <w:rPr>
          <w:rFonts w:hAnsi="ＭＳ 明朝" w:cs="TT3A61o01" w:hint="eastAsia"/>
          <w:kern w:val="0"/>
          <w:sz w:val="24"/>
          <w:szCs w:val="24"/>
        </w:rPr>
        <w:t>調査</w:t>
      </w:r>
      <w:r w:rsidRPr="002F18C9">
        <w:rPr>
          <w:rFonts w:hAnsi="ＭＳ 明朝" w:cs="TT3A61o00" w:hint="eastAsia"/>
          <w:kern w:val="0"/>
          <w:sz w:val="24"/>
          <w:szCs w:val="24"/>
        </w:rPr>
        <w:t>等の</w:t>
      </w:r>
      <w:r w:rsidRPr="002F18C9">
        <w:rPr>
          <w:rFonts w:hAnsi="ＭＳ 明朝" w:cs="TT3A61o01" w:hint="eastAsia"/>
          <w:kern w:val="0"/>
          <w:sz w:val="24"/>
          <w:szCs w:val="24"/>
        </w:rPr>
        <w:t>違反</w:t>
      </w:r>
      <w:r w:rsidRPr="002F18C9">
        <w:rPr>
          <w:rFonts w:hAnsi="ＭＳ 明朝" w:cs="TT3A61o00" w:hint="eastAsia"/>
          <w:kern w:val="0"/>
          <w:sz w:val="24"/>
          <w:szCs w:val="24"/>
        </w:rPr>
        <w:t>に対する</w:t>
      </w:r>
      <w:r w:rsidRPr="002F18C9">
        <w:rPr>
          <w:rFonts w:hAnsi="ＭＳ 明朝" w:cs="TT3A61o01" w:hint="eastAsia"/>
          <w:kern w:val="0"/>
          <w:sz w:val="24"/>
          <w:szCs w:val="24"/>
        </w:rPr>
        <w:t>措置</w:t>
      </w:r>
      <w:r w:rsidRPr="002F18C9">
        <w:rPr>
          <w:rFonts w:hAnsi="ＭＳ 明朝" w:cs="TT3A61o00" w:hint="eastAsia"/>
          <w:kern w:val="0"/>
          <w:sz w:val="24"/>
          <w:szCs w:val="24"/>
        </w:rPr>
        <w:t>）</w:t>
      </w:r>
    </w:p>
    <w:p w14:paraId="68131590" w14:textId="77777777" w:rsidR="004A6CF9" w:rsidRPr="002F18C9" w:rsidRDefault="004A6CF9" w:rsidP="004A6CF9">
      <w:pPr>
        <w:adjustRightInd w:val="0"/>
        <w:spacing w:line="320" w:lineRule="exact"/>
        <w:ind w:left="238" w:hangingChars="99" w:hanging="238"/>
        <w:jc w:val="left"/>
        <w:rPr>
          <w:rFonts w:hAnsi="ＭＳ 明朝" w:cs="TT3A61o00"/>
          <w:kern w:val="0"/>
          <w:sz w:val="24"/>
          <w:szCs w:val="24"/>
        </w:rPr>
      </w:pPr>
      <w:r w:rsidRPr="002F18C9">
        <w:rPr>
          <w:rFonts w:hAnsi="ＭＳ 明朝" w:cs="TT3A61o00" w:hint="eastAsia"/>
          <w:kern w:val="0"/>
          <w:sz w:val="24"/>
          <w:szCs w:val="24"/>
        </w:rPr>
        <w:t>第</w:t>
      </w:r>
      <w:r w:rsidRPr="002F18C9">
        <w:rPr>
          <w:rFonts w:hAnsi="ＭＳ 明朝" w:cs="TT3A61o00"/>
          <w:kern w:val="0"/>
          <w:sz w:val="24"/>
          <w:szCs w:val="24"/>
        </w:rPr>
        <w:t>1</w:t>
      </w:r>
      <w:r w:rsidRPr="002F18C9">
        <w:rPr>
          <w:rFonts w:hAnsi="ＭＳ 明朝" w:cs="TT3A61o00" w:hint="eastAsia"/>
          <w:kern w:val="0"/>
          <w:sz w:val="24"/>
          <w:szCs w:val="24"/>
        </w:rPr>
        <w:t>4条　甲は、乙が次の</w:t>
      </w:r>
      <w:r w:rsidRPr="002F18C9">
        <w:rPr>
          <w:rFonts w:hAnsi="ＭＳ 明朝" w:cs="TT3A61o01" w:hint="eastAsia"/>
          <w:kern w:val="0"/>
          <w:sz w:val="24"/>
          <w:szCs w:val="24"/>
        </w:rPr>
        <w:t>各</w:t>
      </w:r>
      <w:r w:rsidRPr="002F18C9">
        <w:rPr>
          <w:rFonts w:hAnsi="ＭＳ 明朝" w:cs="TT3A61o00" w:hint="eastAsia"/>
          <w:kern w:val="0"/>
          <w:sz w:val="24"/>
          <w:szCs w:val="24"/>
        </w:rPr>
        <w:t>号のい</w:t>
      </w:r>
      <w:r w:rsidRPr="002F18C9">
        <w:rPr>
          <w:rFonts w:hAnsi="ＭＳ 明朝" w:cs="TT3A61o01" w:hint="eastAsia"/>
          <w:kern w:val="0"/>
          <w:sz w:val="24"/>
          <w:szCs w:val="24"/>
        </w:rPr>
        <w:t>ず</w:t>
      </w:r>
      <w:r w:rsidRPr="002F18C9">
        <w:rPr>
          <w:rFonts w:hAnsi="ＭＳ 明朝" w:cs="TT3A61o00" w:hint="eastAsia"/>
          <w:kern w:val="0"/>
          <w:sz w:val="24"/>
          <w:szCs w:val="24"/>
        </w:rPr>
        <w:t>れかに該当するときは、</w:t>
      </w:r>
      <w:r w:rsidRPr="002F18C9">
        <w:rPr>
          <w:rFonts w:hAnsi="Century" w:cs="Times New Roman" w:hint="eastAsia"/>
          <w:sz w:val="24"/>
          <w:szCs w:val="24"/>
        </w:rPr>
        <w:t>売買代金</w:t>
      </w:r>
      <w:r w:rsidRPr="002F18C9">
        <w:rPr>
          <w:rFonts w:hAnsi="ＭＳ 明朝" w:cs="TT3A61o00" w:hint="eastAsia"/>
          <w:kern w:val="0"/>
          <w:sz w:val="24"/>
          <w:szCs w:val="24"/>
        </w:rPr>
        <w:t>の10分の１に</w:t>
      </w:r>
      <w:r w:rsidRPr="002F18C9">
        <w:rPr>
          <w:rFonts w:hAnsi="ＭＳ 明朝" w:cs="TT3A61o01" w:hint="eastAsia"/>
          <w:kern w:val="0"/>
          <w:sz w:val="24"/>
          <w:szCs w:val="24"/>
        </w:rPr>
        <w:t>相</w:t>
      </w:r>
      <w:r w:rsidRPr="002F18C9">
        <w:rPr>
          <w:rFonts w:hAnsi="ＭＳ 明朝" w:cs="TT3A61o00" w:hint="eastAsia"/>
          <w:kern w:val="0"/>
          <w:sz w:val="24"/>
          <w:szCs w:val="24"/>
        </w:rPr>
        <w:t>当する金額を</w:t>
      </w:r>
      <w:r w:rsidRPr="002F18C9">
        <w:rPr>
          <w:rFonts w:hAnsi="ＭＳ 明朝" w:cs="TT3A61o01" w:hint="eastAsia"/>
          <w:kern w:val="0"/>
          <w:sz w:val="24"/>
          <w:szCs w:val="24"/>
        </w:rPr>
        <w:t>違</w:t>
      </w:r>
      <w:r w:rsidRPr="002F18C9">
        <w:rPr>
          <w:rFonts w:hAnsi="ＭＳ 明朝" w:cs="TT3A61o00" w:hint="eastAsia"/>
          <w:kern w:val="0"/>
          <w:sz w:val="24"/>
          <w:szCs w:val="24"/>
        </w:rPr>
        <w:t>約金として乙に請求することができる。なお、当該</w:t>
      </w:r>
      <w:r w:rsidRPr="002F18C9">
        <w:rPr>
          <w:rFonts w:hAnsi="ＭＳ 明朝" w:cs="TT3A61o01" w:hint="eastAsia"/>
          <w:kern w:val="0"/>
          <w:sz w:val="24"/>
          <w:szCs w:val="24"/>
        </w:rPr>
        <w:t>違</w:t>
      </w:r>
      <w:r w:rsidRPr="002F18C9">
        <w:rPr>
          <w:rFonts w:hAnsi="ＭＳ 明朝" w:cs="TT3A61o00" w:hint="eastAsia"/>
          <w:kern w:val="0"/>
          <w:sz w:val="24"/>
          <w:szCs w:val="24"/>
        </w:rPr>
        <w:t>約金は、</w:t>
      </w:r>
      <w:r w:rsidRPr="002F18C9">
        <w:rPr>
          <w:rFonts w:hAnsi="ＭＳ 明朝" w:cs="TT3A61o01" w:hint="eastAsia"/>
          <w:kern w:val="0"/>
          <w:sz w:val="24"/>
          <w:szCs w:val="24"/>
        </w:rPr>
        <w:t>違</w:t>
      </w:r>
      <w:r w:rsidRPr="002F18C9">
        <w:rPr>
          <w:rFonts w:hAnsi="ＭＳ 明朝" w:cs="TT3A61o00" w:hint="eastAsia"/>
          <w:kern w:val="0"/>
          <w:sz w:val="24"/>
          <w:szCs w:val="24"/>
        </w:rPr>
        <w:t>約</w:t>
      </w:r>
      <w:r w:rsidRPr="002F18C9">
        <w:rPr>
          <w:rFonts w:hAnsi="ＭＳ 明朝" w:cs="TT3A61o01" w:hint="eastAsia"/>
          <w:kern w:val="0"/>
          <w:sz w:val="24"/>
          <w:szCs w:val="24"/>
        </w:rPr>
        <w:t>罰</w:t>
      </w:r>
      <w:r w:rsidRPr="002F18C9">
        <w:rPr>
          <w:rFonts w:hAnsi="ＭＳ 明朝" w:cs="TT3A61o00" w:hint="eastAsia"/>
          <w:kern w:val="0"/>
          <w:sz w:val="24"/>
          <w:szCs w:val="24"/>
        </w:rPr>
        <w:t>と解釈するものとする。</w:t>
      </w:r>
    </w:p>
    <w:p w14:paraId="3F2F16A5" w14:textId="77777777" w:rsidR="004A6CF9" w:rsidRPr="002F18C9" w:rsidRDefault="004A6CF9" w:rsidP="004A6CF9">
      <w:pPr>
        <w:adjustRightInd w:val="0"/>
        <w:spacing w:line="320" w:lineRule="exact"/>
        <w:ind w:leftChars="100" w:left="210"/>
        <w:jc w:val="left"/>
        <w:rPr>
          <w:rFonts w:hAnsi="ＭＳ 明朝" w:cs="TT3A61o00"/>
          <w:kern w:val="0"/>
          <w:sz w:val="24"/>
          <w:szCs w:val="24"/>
        </w:rPr>
      </w:pPr>
      <w:r w:rsidRPr="002F18C9">
        <w:rPr>
          <w:rFonts w:hAnsi="ＭＳ 明朝" w:cs="TT3A61o00" w:hint="eastAsia"/>
          <w:kern w:val="0"/>
          <w:sz w:val="24"/>
          <w:szCs w:val="24"/>
        </w:rPr>
        <w:t>(1)　第11条第２項の規定により、甲が契約を解除したとき。</w:t>
      </w:r>
    </w:p>
    <w:p w14:paraId="0C848FE9" w14:textId="77777777" w:rsidR="004A6CF9" w:rsidRPr="002F18C9" w:rsidRDefault="004A6CF9" w:rsidP="004A6CF9">
      <w:pPr>
        <w:adjustRightInd w:val="0"/>
        <w:spacing w:line="320" w:lineRule="exact"/>
        <w:ind w:leftChars="100" w:left="210"/>
        <w:jc w:val="left"/>
        <w:rPr>
          <w:rFonts w:hAnsi="ＭＳ 明朝" w:cs="TT3A61o00"/>
          <w:kern w:val="0"/>
          <w:sz w:val="24"/>
          <w:szCs w:val="24"/>
        </w:rPr>
      </w:pPr>
      <w:r w:rsidRPr="002F18C9">
        <w:rPr>
          <w:rFonts w:hAnsi="ＭＳ 明朝" w:cs="TT3A61o00" w:hint="eastAsia"/>
          <w:kern w:val="0"/>
          <w:sz w:val="24"/>
          <w:szCs w:val="24"/>
        </w:rPr>
        <w:t>(2)　第12条の規定に</w:t>
      </w:r>
      <w:r w:rsidRPr="002F18C9">
        <w:rPr>
          <w:rFonts w:hAnsi="ＭＳ 明朝" w:cs="TT3A61o01" w:hint="eastAsia"/>
          <w:kern w:val="0"/>
          <w:sz w:val="24"/>
          <w:szCs w:val="24"/>
        </w:rPr>
        <w:t>違反</w:t>
      </w:r>
      <w:r w:rsidRPr="002F18C9">
        <w:rPr>
          <w:rFonts w:hAnsi="ＭＳ 明朝" w:cs="TT3A61o00" w:hint="eastAsia"/>
          <w:kern w:val="0"/>
          <w:sz w:val="24"/>
          <w:szCs w:val="24"/>
        </w:rPr>
        <w:t>したとき。</w:t>
      </w:r>
    </w:p>
    <w:p w14:paraId="54919A8F" w14:textId="77777777" w:rsidR="004A6CF9" w:rsidRPr="002F18C9" w:rsidRDefault="004A6CF9" w:rsidP="004A6CF9">
      <w:pPr>
        <w:adjustRightInd w:val="0"/>
        <w:spacing w:line="320" w:lineRule="exact"/>
        <w:ind w:leftChars="100" w:left="570" w:hangingChars="150" w:hanging="360"/>
        <w:jc w:val="left"/>
        <w:rPr>
          <w:rFonts w:hAnsi="ＭＳ 明朝" w:cs="TT3A61o00"/>
          <w:kern w:val="0"/>
          <w:sz w:val="24"/>
          <w:szCs w:val="24"/>
        </w:rPr>
      </w:pPr>
      <w:r w:rsidRPr="002F18C9">
        <w:rPr>
          <w:rFonts w:hAnsi="ＭＳ 明朝" w:cs="TT3A61o00" w:hint="eastAsia"/>
          <w:kern w:val="0"/>
          <w:sz w:val="24"/>
          <w:szCs w:val="24"/>
        </w:rPr>
        <w:t>(3)　前条第２項の規定に</w:t>
      </w:r>
      <w:r w:rsidRPr="002F18C9">
        <w:rPr>
          <w:rFonts w:hAnsi="ＭＳ 明朝" w:cs="TT3A61o01" w:hint="eastAsia"/>
          <w:kern w:val="0"/>
          <w:sz w:val="24"/>
          <w:szCs w:val="24"/>
        </w:rPr>
        <w:t>違反</w:t>
      </w:r>
      <w:r w:rsidRPr="002F18C9">
        <w:rPr>
          <w:rFonts w:hAnsi="ＭＳ 明朝" w:cs="TT3A61o00" w:hint="eastAsia"/>
          <w:kern w:val="0"/>
          <w:sz w:val="24"/>
          <w:szCs w:val="24"/>
        </w:rPr>
        <w:t>して</w:t>
      </w:r>
      <w:r w:rsidRPr="002F18C9">
        <w:rPr>
          <w:rFonts w:hAnsi="ＭＳ 明朝" w:cs="TT3A61o01" w:hint="eastAsia"/>
          <w:kern w:val="0"/>
          <w:sz w:val="24"/>
          <w:szCs w:val="24"/>
        </w:rPr>
        <w:t>正</w:t>
      </w:r>
      <w:r w:rsidRPr="002F18C9">
        <w:rPr>
          <w:rFonts w:hAnsi="ＭＳ 明朝" w:cs="TT3A61o00" w:hint="eastAsia"/>
          <w:kern w:val="0"/>
          <w:sz w:val="24"/>
          <w:szCs w:val="24"/>
        </w:rPr>
        <w:t>当な理由がなくて同条第１項の規定による</w:t>
      </w:r>
      <w:r w:rsidRPr="002F18C9">
        <w:rPr>
          <w:rFonts w:hAnsi="ＭＳ 明朝" w:cs="TT3A61o01" w:hint="eastAsia"/>
          <w:kern w:val="0"/>
          <w:sz w:val="24"/>
          <w:szCs w:val="24"/>
        </w:rPr>
        <w:t>調査</w:t>
      </w:r>
      <w:r w:rsidRPr="002F18C9">
        <w:rPr>
          <w:rFonts w:hAnsi="ＭＳ 明朝" w:cs="TT3A61o00" w:hint="eastAsia"/>
          <w:kern w:val="0"/>
          <w:sz w:val="24"/>
          <w:szCs w:val="24"/>
        </w:rPr>
        <w:t>を</w:t>
      </w:r>
      <w:r w:rsidRPr="002F18C9">
        <w:rPr>
          <w:rFonts w:hAnsi="ＭＳ 明朝" w:cs="TT3A61o01" w:hint="eastAsia"/>
          <w:kern w:val="0"/>
          <w:sz w:val="24"/>
          <w:szCs w:val="24"/>
        </w:rPr>
        <w:t>拒み</w:t>
      </w:r>
      <w:r w:rsidRPr="002F18C9">
        <w:rPr>
          <w:rFonts w:hAnsi="ＭＳ 明朝" w:cs="TT3A61o00" w:hint="eastAsia"/>
          <w:kern w:val="0"/>
          <w:sz w:val="24"/>
          <w:szCs w:val="24"/>
        </w:rPr>
        <w:t>、</w:t>
      </w:r>
      <w:r w:rsidRPr="002F18C9">
        <w:rPr>
          <w:rFonts w:hAnsi="ＭＳ 明朝" w:cs="TT3A61o01" w:hint="eastAsia"/>
          <w:kern w:val="0"/>
          <w:sz w:val="24"/>
          <w:szCs w:val="24"/>
        </w:rPr>
        <w:t>妨</w:t>
      </w:r>
      <w:r w:rsidRPr="002F18C9">
        <w:rPr>
          <w:rFonts w:hAnsi="ＭＳ 明朝" w:cs="TT3A61o00" w:hint="eastAsia"/>
          <w:kern w:val="0"/>
          <w:sz w:val="24"/>
          <w:szCs w:val="24"/>
        </w:rPr>
        <w:t>げ、若しくは</w:t>
      </w:r>
      <w:r w:rsidRPr="002F18C9">
        <w:rPr>
          <w:rFonts w:hAnsi="ＭＳ 明朝" w:cs="TT3A61o01" w:hint="eastAsia"/>
          <w:kern w:val="0"/>
          <w:sz w:val="24"/>
          <w:szCs w:val="24"/>
        </w:rPr>
        <w:t>忌避</w:t>
      </w:r>
      <w:r w:rsidRPr="002F18C9">
        <w:rPr>
          <w:rFonts w:hAnsi="ＭＳ 明朝" w:cs="TT3A61o00" w:hint="eastAsia"/>
          <w:kern w:val="0"/>
          <w:sz w:val="24"/>
          <w:szCs w:val="24"/>
        </w:rPr>
        <w:t>し、又は同項の</w:t>
      </w:r>
      <w:r w:rsidRPr="002F18C9">
        <w:rPr>
          <w:rFonts w:hAnsi="ＭＳ 明朝" w:cs="TT3A61o01" w:hint="eastAsia"/>
          <w:kern w:val="0"/>
          <w:sz w:val="24"/>
          <w:szCs w:val="24"/>
        </w:rPr>
        <w:t>報告</w:t>
      </w:r>
      <w:r w:rsidRPr="002F18C9">
        <w:rPr>
          <w:rFonts w:hAnsi="ＭＳ 明朝" w:cs="TT3A61o00" w:hint="eastAsia"/>
          <w:kern w:val="0"/>
          <w:sz w:val="24"/>
          <w:szCs w:val="24"/>
        </w:rPr>
        <w:t>若しくは</w:t>
      </w:r>
      <w:r w:rsidRPr="002F18C9">
        <w:rPr>
          <w:rFonts w:hAnsi="ＭＳ 明朝" w:cs="TT3A61o01" w:hint="eastAsia"/>
          <w:kern w:val="0"/>
          <w:sz w:val="24"/>
          <w:szCs w:val="24"/>
        </w:rPr>
        <w:t>資料</w:t>
      </w:r>
      <w:r w:rsidRPr="002F18C9">
        <w:rPr>
          <w:rFonts w:hAnsi="ＭＳ 明朝" w:cs="TT3A61o00" w:hint="eastAsia"/>
          <w:kern w:val="0"/>
          <w:sz w:val="24"/>
          <w:szCs w:val="24"/>
        </w:rPr>
        <w:t>の</w:t>
      </w:r>
      <w:r w:rsidRPr="002F18C9">
        <w:rPr>
          <w:rFonts w:hAnsi="ＭＳ 明朝" w:cs="TT3A61o01" w:hint="eastAsia"/>
          <w:kern w:val="0"/>
          <w:sz w:val="24"/>
          <w:szCs w:val="24"/>
        </w:rPr>
        <w:t>提出</w:t>
      </w:r>
      <w:r w:rsidRPr="002F18C9">
        <w:rPr>
          <w:rFonts w:hAnsi="ＭＳ 明朝" w:cs="TT3A61o00" w:hint="eastAsia"/>
          <w:kern w:val="0"/>
          <w:sz w:val="24"/>
          <w:szCs w:val="24"/>
        </w:rPr>
        <w:t>を</w:t>
      </w:r>
      <w:r w:rsidRPr="002F18C9">
        <w:rPr>
          <w:rFonts w:hAnsi="ＭＳ 明朝" w:cs="TT3A61o01" w:hint="eastAsia"/>
          <w:kern w:val="0"/>
          <w:sz w:val="24"/>
          <w:szCs w:val="24"/>
        </w:rPr>
        <w:t>怠</w:t>
      </w:r>
      <w:r w:rsidRPr="002F18C9">
        <w:rPr>
          <w:rFonts w:hAnsi="ＭＳ 明朝" w:cs="TT3A61o00" w:hint="eastAsia"/>
          <w:kern w:val="0"/>
          <w:sz w:val="24"/>
          <w:szCs w:val="24"/>
        </w:rPr>
        <w:t>ったとき。</w:t>
      </w:r>
    </w:p>
    <w:p w14:paraId="70E353A3" w14:textId="77777777" w:rsidR="004A6CF9" w:rsidRPr="002F18C9" w:rsidRDefault="004A6CF9" w:rsidP="004A6CF9">
      <w:pPr>
        <w:spacing w:line="320" w:lineRule="exact"/>
        <w:rPr>
          <w:rFonts w:hAnsi="ＭＳ 明朝" w:cs="Times New Roman"/>
          <w:sz w:val="24"/>
          <w:szCs w:val="24"/>
        </w:rPr>
      </w:pPr>
      <w:r w:rsidRPr="002F18C9">
        <w:rPr>
          <w:rFonts w:hAnsi="ＭＳ 明朝" w:cs="Times New Roman" w:hint="eastAsia"/>
          <w:sz w:val="24"/>
          <w:szCs w:val="24"/>
        </w:rPr>
        <w:t>（暴力団等からの不当介入の排除）</w:t>
      </w:r>
    </w:p>
    <w:p w14:paraId="5C0C7F70" w14:textId="77777777" w:rsidR="004A6CF9" w:rsidRPr="002F18C9" w:rsidRDefault="004A6CF9" w:rsidP="00457559">
      <w:pPr>
        <w:spacing w:line="320" w:lineRule="exact"/>
        <w:ind w:left="240" w:hangingChars="100" w:hanging="240"/>
        <w:rPr>
          <w:rFonts w:hAnsi="Century" w:cs="Times New Roman"/>
          <w:sz w:val="24"/>
          <w:szCs w:val="24"/>
        </w:rPr>
      </w:pPr>
      <w:r w:rsidRPr="002F18C9">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6681C2D4"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（損害賠償）</w:t>
      </w:r>
    </w:p>
    <w:p w14:paraId="1B1C2260" w14:textId="77777777" w:rsidR="004A6CF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215F6ACF"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lastRenderedPageBreak/>
        <w:t>（有益費等請求権の放棄）</w:t>
      </w:r>
    </w:p>
    <w:p w14:paraId="649147EF"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348199A1"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（返還金及び利息）</w:t>
      </w:r>
    </w:p>
    <w:p w14:paraId="6AEF8E5A"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第18条　甲は、この契約を解除したときは、収納済の売買代金を乙に返還するものとする。ただし、この場合利息は付さないものとする。</w:t>
      </w:r>
    </w:p>
    <w:p w14:paraId="0334FCDF"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（乙の原状回復義務）</w:t>
      </w:r>
    </w:p>
    <w:p w14:paraId="22D5B953"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7C337579"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5D2EAF5F"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630AB8A2"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（印紙税の負担）</w:t>
      </w:r>
    </w:p>
    <w:p w14:paraId="2D5A18FC"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第20条　この契約の締結に必要な印紙税は、乙の負担とする。</w:t>
      </w:r>
    </w:p>
    <w:p w14:paraId="747D583B"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（信義誠実の義務）</w:t>
      </w:r>
    </w:p>
    <w:p w14:paraId="07AEC3BA"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第21条　甲乙両者は、信義を重んじ誠実にこの契約を履行するものとする。</w:t>
      </w:r>
    </w:p>
    <w:p w14:paraId="56976673" w14:textId="77777777" w:rsidR="004A6CF9" w:rsidRPr="002F18C9" w:rsidRDefault="004A6CF9" w:rsidP="004A6CF9">
      <w:pPr>
        <w:adjustRightInd w:val="0"/>
        <w:spacing w:line="320" w:lineRule="exact"/>
        <w:jc w:val="left"/>
        <w:rPr>
          <w:rFonts w:hAnsi="ＭＳ 明朝" w:cs="MS-Mincho"/>
          <w:kern w:val="0"/>
          <w:sz w:val="24"/>
          <w:szCs w:val="24"/>
        </w:rPr>
      </w:pPr>
      <w:r w:rsidRPr="002F18C9">
        <w:rPr>
          <w:rFonts w:hAnsi="ＭＳ 明朝" w:cs="MS-Mincho" w:hint="eastAsia"/>
          <w:kern w:val="0"/>
          <w:sz w:val="24"/>
          <w:szCs w:val="24"/>
        </w:rPr>
        <w:t>（相隣関係等への配慮）</w:t>
      </w:r>
    </w:p>
    <w:p w14:paraId="0942263E" w14:textId="77777777" w:rsidR="004A6CF9" w:rsidRPr="002F18C9" w:rsidRDefault="004A6CF9" w:rsidP="004A6CF9">
      <w:pPr>
        <w:adjustRightInd w:val="0"/>
        <w:spacing w:line="320" w:lineRule="exact"/>
        <w:ind w:left="240" w:hangingChars="100" w:hanging="240"/>
        <w:jc w:val="left"/>
        <w:rPr>
          <w:rFonts w:hAnsi="ＭＳ 明朝" w:cs="Times New Roman"/>
          <w:sz w:val="24"/>
          <w:szCs w:val="24"/>
        </w:rPr>
      </w:pPr>
      <w:r w:rsidRPr="002F18C9">
        <w:rPr>
          <w:rFonts w:hAnsi="ＭＳ 明朝" w:cs="MS-Mincho" w:hint="eastAsia"/>
          <w:kern w:val="0"/>
          <w:sz w:val="24"/>
          <w:szCs w:val="24"/>
        </w:rPr>
        <w:t>第22条　乙は、売買物件の引き渡し以後においては、近隣住民その他第三者との紛争が生じないよう留意するものとする。</w:t>
      </w:r>
    </w:p>
    <w:p w14:paraId="49C1D18B"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（疑義等の決定）</w:t>
      </w:r>
    </w:p>
    <w:p w14:paraId="2B90A41A"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第23条　この契約に定めのない事項及びこの契約に関し疑義が生じたときは、甲乙協議のうえ別に定めるものとする。</w:t>
      </w:r>
    </w:p>
    <w:p w14:paraId="66F454C8" w14:textId="77777777" w:rsidR="004A6CF9" w:rsidRPr="002F18C9" w:rsidRDefault="004A6CF9" w:rsidP="004A6CF9">
      <w:pPr>
        <w:spacing w:line="320" w:lineRule="exact"/>
        <w:rPr>
          <w:rFonts w:hAnsi="Century" w:cs="Times New Roman"/>
          <w:sz w:val="24"/>
          <w:szCs w:val="24"/>
        </w:rPr>
      </w:pPr>
      <w:r w:rsidRPr="002F18C9">
        <w:rPr>
          <w:rFonts w:hAnsi="Century" w:cs="Times New Roman" w:hint="eastAsia"/>
          <w:sz w:val="24"/>
          <w:szCs w:val="24"/>
        </w:rPr>
        <w:t>（管轄裁判所）</w:t>
      </w:r>
    </w:p>
    <w:p w14:paraId="4665669B" w14:textId="77777777" w:rsidR="004A6CF9" w:rsidRPr="002F18C9" w:rsidRDefault="004A6CF9" w:rsidP="004A6CF9">
      <w:pPr>
        <w:spacing w:line="320" w:lineRule="exact"/>
        <w:ind w:left="240" w:hangingChars="100" w:hanging="240"/>
        <w:rPr>
          <w:rFonts w:hAnsi="Century" w:cs="Times New Roman"/>
          <w:sz w:val="24"/>
          <w:szCs w:val="24"/>
        </w:rPr>
      </w:pPr>
      <w:r w:rsidRPr="002F18C9">
        <w:rPr>
          <w:rFonts w:hAnsi="Century" w:cs="Times New Roman" w:hint="eastAsia"/>
          <w:sz w:val="24"/>
          <w:szCs w:val="24"/>
        </w:rPr>
        <w:t>第24条　この契約について、訴訟等が生じたときは、甲の所在地を管轄区域とする横浜地方裁判所を第一審の裁判所とする。</w:t>
      </w:r>
    </w:p>
    <w:p w14:paraId="3B1E1C01" w14:textId="77777777" w:rsidR="004A6CF9" w:rsidRPr="002F18C9" w:rsidRDefault="004A6CF9" w:rsidP="004A6CF9">
      <w:pPr>
        <w:rPr>
          <w:rFonts w:hAnsi="Century" w:cs="Times New Roman"/>
          <w:sz w:val="24"/>
          <w:szCs w:val="24"/>
        </w:rPr>
      </w:pPr>
    </w:p>
    <w:p w14:paraId="0D252816" w14:textId="77777777" w:rsidR="004A6CF9" w:rsidRPr="002F18C9" w:rsidRDefault="004A6CF9" w:rsidP="004A6CF9">
      <w:pPr>
        <w:rPr>
          <w:rFonts w:hAnsi="Century" w:cs="Times New Roman"/>
          <w:sz w:val="24"/>
          <w:szCs w:val="24"/>
        </w:rPr>
      </w:pPr>
    </w:p>
    <w:p w14:paraId="657F7FAC" w14:textId="77777777" w:rsidR="004A6CF9" w:rsidRPr="002F18C9" w:rsidRDefault="004A6CF9" w:rsidP="004A6CF9">
      <w:pPr>
        <w:ind w:firstLineChars="100" w:firstLine="232"/>
        <w:rPr>
          <w:rFonts w:hAnsi="Century" w:cs="Times New Roman"/>
          <w:spacing w:val="-4"/>
          <w:sz w:val="24"/>
          <w:szCs w:val="24"/>
        </w:rPr>
      </w:pPr>
      <w:r w:rsidRPr="002F18C9">
        <w:rPr>
          <w:rFonts w:hAnsi="Century" w:cs="Times New Roman" w:hint="eastAsia"/>
          <w:spacing w:val="-4"/>
          <w:sz w:val="24"/>
          <w:szCs w:val="24"/>
        </w:rPr>
        <w:t>この契約の締結を証するため、本契約書を２通作成し、両者記名押印のうえ、各自その１通を保有する。</w:t>
      </w:r>
    </w:p>
    <w:p w14:paraId="6751E5B7" w14:textId="77777777" w:rsidR="004A6CF9" w:rsidRPr="002F18C9" w:rsidRDefault="004A6CF9" w:rsidP="004A6CF9">
      <w:pPr>
        <w:rPr>
          <w:rFonts w:hAnsi="Century" w:cs="Times New Roman"/>
          <w:sz w:val="24"/>
          <w:szCs w:val="24"/>
        </w:rPr>
      </w:pPr>
    </w:p>
    <w:p w14:paraId="4BE67D77" w14:textId="77777777" w:rsidR="004A6CF9" w:rsidRPr="002F18C9" w:rsidRDefault="006A26BD" w:rsidP="004A6CF9">
      <w:pPr>
        <w:ind w:firstLineChars="300" w:firstLine="720"/>
        <w:rPr>
          <w:rFonts w:hAnsi="Century" w:cs="Times New Roman"/>
          <w:sz w:val="24"/>
          <w:szCs w:val="24"/>
        </w:rPr>
      </w:pPr>
      <w:r w:rsidRPr="002F18C9">
        <w:rPr>
          <w:rFonts w:hAnsi="Century" w:cs="Times New Roman" w:hint="eastAsia"/>
          <w:sz w:val="24"/>
          <w:szCs w:val="24"/>
        </w:rPr>
        <w:t>令和</w:t>
      </w:r>
      <w:r w:rsidR="004A6CF9" w:rsidRPr="002F18C9">
        <w:rPr>
          <w:rFonts w:hAnsi="Century" w:cs="Times New Roman" w:hint="eastAsia"/>
          <w:sz w:val="24"/>
          <w:szCs w:val="24"/>
        </w:rPr>
        <w:t xml:space="preserve">　年　月　日</w:t>
      </w:r>
    </w:p>
    <w:p w14:paraId="64680BDB" w14:textId="77777777" w:rsidR="004A6CF9" w:rsidRPr="002F18C9" w:rsidRDefault="004A6CF9" w:rsidP="004A6CF9">
      <w:pPr>
        <w:rPr>
          <w:rFonts w:hAnsi="Century" w:cs="Times New Roman"/>
          <w:sz w:val="24"/>
          <w:szCs w:val="24"/>
        </w:rPr>
      </w:pPr>
    </w:p>
    <w:p w14:paraId="069BB14B" w14:textId="77777777" w:rsidR="004A6CF9" w:rsidRPr="002F18C9" w:rsidRDefault="004A6CF9" w:rsidP="004A6CF9">
      <w:pPr>
        <w:rPr>
          <w:rFonts w:hAnsi="Century" w:cs="Times New Roman"/>
          <w:sz w:val="24"/>
          <w:szCs w:val="24"/>
        </w:rPr>
      </w:pPr>
    </w:p>
    <w:p w14:paraId="1DED50D5" w14:textId="77777777" w:rsidR="004A6CF9" w:rsidRPr="002F18C9" w:rsidRDefault="004A6CF9" w:rsidP="004A6CF9">
      <w:pPr>
        <w:ind w:firstLineChars="1400" w:firstLine="3360"/>
        <w:rPr>
          <w:rFonts w:hAnsi="Century" w:cs="Times New Roman"/>
          <w:sz w:val="24"/>
          <w:szCs w:val="24"/>
        </w:rPr>
      </w:pPr>
      <w:r w:rsidRPr="002F18C9">
        <w:rPr>
          <w:rFonts w:hAnsi="Century" w:cs="Times New Roman" w:hint="eastAsia"/>
          <w:sz w:val="24"/>
          <w:szCs w:val="24"/>
        </w:rPr>
        <w:t>甲　　横浜市中区日本大通１</w:t>
      </w:r>
    </w:p>
    <w:p w14:paraId="3442B2E7" w14:textId="77777777" w:rsidR="004A6CF9" w:rsidRPr="002F18C9" w:rsidRDefault="00143E10" w:rsidP="004A6CF9">
      <w:pPr>
        <w:ind w:firstLineChars="1700" w:firstLine="4080"/>
        <w:rPr>
          <w:rFonts w:hAnsi="Century" w:cs="Times New Roman"/>
          <w:sz w:val="24"/>
          <w:szCs w:val="24"/>
        </w:rPr>
      </w:pPr>
      <w:r w:rsidRPr="002F18C9">
        <w:rPr>
          <w:rFonts w:hint="eastAsia"/>
          <w:sz w:val="24"/>
          <w:szCs w:val="24"/>
        </w:rPr>
        <w:t>神奈川県知事　　黒岩　祐治</w:t>
      </w:r>
    </w:p>
    <w:p w14:paraId="1886DBEC" w14:textId="77777777" w:rsidR="004A6CF9" w:rsidRPr="002F18C9" w:rsidRDefault="004A6CF9" w:rsidP="004A6CF9">
      <w:pPr>
        <w:rPr>
          <w:rFonts w:hAnsi="Century" w:cs="Times New Roman"/>
          <w:sz w:val="24"/>
          <w:szCs w:val="24"/>
        </w:rPr>
      </w:pPr>
    </w:p>
    <w:p w14:paraId="08AFA8E8" w14:textId="77777777" w:rsidR="004A6CF9" w:rsidRPr="002F18C9" w:rsidRDefault="00274356" w:rsidP="00D120F2">
      <w:pPr>
        <w:ind w:firstLineChars="1400" w:firstLine="3360"/>
        <w:rPr>
          <w:rFonts w:hAnsi="Century" w:cs="Times New Roman"/>
          <w:sz w:val="24"/>
          <w:szCs w:val="24"/>
        </w:rPr>
      </w:pPr>
      <w:r w:rsidRPr="002F18C9">
        <w:rPr>
          <w:rFonts w:hAnsi="Century" w:cs="Times New Roman" w:hint="eastAsia"/>
          <w:sz w:val="24"/>
          <w:szCs w:val="24"/>
        </w:rPr>
        <w:t xml:space="preserve">乙　</w:t>
      </w:r>
      <w:r w:rsidR="00D120F2" w:rsidRPr="002F18C9">
        <w:rPr>
          <w:rFonts w:hAnsi="Century" w:cs="Times New Roman" w:hint="eastAsia"/>
          <w:sz w:val="24"/>
          <w:szCs w:val="24"/>
        </w:rPr>
        <w:t>住所</w:t>
      </w:r>
    </w:p>
    <w:p w14:paraId="29ECD4D5" w14:textId="42D07C66" w:rsidR="00664CE0" w:rsidRPr="002F18C9" w:rsidRDefault="00D120F2" w:rsidP="004E42F6">
      <w:pPr>
        <w:spacing w:line="240" w:lineRule="exact"/>
        <w:rPr>
          <w:rFonts w:hAnsi="Century" w:cs="Times New Roman"/>
          <w:sz w:val="24"/>
          <w:szCs w:val="24"/>
        </w:rPr>
      </w:pPr>
      <w:r w:rsidRPr="002F18C9">
        <w:rPr>
          <w:rFonts w:hAnsi="Century" w:cs="Times New Roman" w:hint="eastAsia"/>
          <w:sz w:val="24"/>
          <w:szCs w:val="24"/>
        </w:rPr>
        <w:t xml:space="preserve">　　　　　　　　　　　　　　　　氏名</w:t>
      </w:r>
      <w:r w:rsidR="00664CE0" w:rsidRPr="002F18C9">
        <w:rPr>
          <w:rFonts w:hAnsi="Century" w:cs="Times New Roman" w:hint="eastAsia"/>
          <w:sz w:val="24"/>
          <w:szCs w:val="24"/>
        </w:rPr>
        <w:t xml:space="preserve">                 </w:t>
      </w:r>
      <w:r w:rsidR="00664CE0" w:rsidRPr="002F18C9">
        <w:rPr>
          <w:rFonts w:hint="eastAsia"/>
          <w:sz w:val="24"/>
          <w:szCs w:val="24"/>
        </w:rPr>
        <w:t xml:space="preserve">   　　　　</w:t>
      </w:r>
    </w:p>
    <w:sectPr w:rsidR="00664CE0" w:rsidRPr="002F18C9" w:rsidSect="00A01ADE">
      <w:footerReference w:type="default" r:id="rId7"/>
      <w:pgSz w:w="11906" w:h="16838" w:code="9"/>
      <w:pgMar w:top="1304"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D40E6" w14:textId="77777777" w:rsidR="00E54682" w:rsidRDefault="00E54682" w:rsidP="00ED6BC3">
      <w:r>
        <w:separator/>
      </w:r>
    </w:p>
  </w:endnote>
  <w:endnote w:type="continuationSeparator" w:id="0">
    <w:p w14:paraId="3E7B4203" w14:textId="77777777" w:rsidR="00E54682" w:rsidRDefault="00E54682"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1B94" w14:textId="77777777" w:rsidR="007367A6" w:rsidRPr="00665F58" w:rsidRDefault="007367A6"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533EEE" w:rsidRPr="00533EEE">
      <w:rPr>
        <w:rFonts w:asciiTheme="minorEastAsia" w:eastAsiaTheme="minorEastAsia" w:hAnsiTheme="minorEastAsia"/>
        <w:noProof/>
        <w:sz w:val="22"/>
        <w:lang w:val="ja-JP"/>
      </w:rPr>
      <w:t>1</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A94E" w14:textId="77777777" w:rsidR="00E54682" w:rsidRDefault="00E54682" w:rsidP="00ED6BC3">
      <w:r>
        <w:separator/>
      </w:r>
    </w:p>
  </w:footnote>
  <w:footnote w:type="continuationSeparator" w:id="0">
    <w:p w14:paraId="2D43821E" w14:textId="77777777" w:rsidR="00E54682" w:rsidRDefault="00E54682" w:rsidP="00ED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C6B"/>
    <w:rsid w:val="00001327"/>
    <w:rsid w:val="000017DF"/>
    <w:rsid w:val="00003A61"/>
    <w:rsid w:val="00003BFF"/>
    <w:rsid w:val="000058AD"/>
    <w:rsid w:val="00006E1E"/>
    <w:rsid w:val="000209DC"/>
    <w:rsid w:val="000256CC"/>
    <w:rsid w:val="00030F7D"/>
    <w:rsid w:val="000348F2"/>
    <w:rsid w:val="00037D50"/>
    <w:rsid w:val="0004252B"/>
    <w:rsid w:val="000458E9"/>
    <w:rsid w:val="000471E2"/>
    <w:rsid w:val="00053A66"/>
    <w:rsid w:val="00054A92"/>
    <w:rsid w:val="00064A0A"/>
    <w:rsid w:val="0006794A"/>
    <w:rsid w:val="0007512B"/>
    <w:rsid w:val="00077944"/>
    <w:rsid w:val="00082AE7"/>
    <w:rsid w:val="00082F60"/>
    <w:rsid w:val="00084F6D"/>
    <w:rsid w:val="0008659A"/>
    <w:rsid w:val="000960BC"/>
    <w:rsid w:val="00097754"/>
    <w:rsid w:val="000A18CB"/>
    <w:rsid w:val="000C29AD"/>
    <w:rsid w:val="000C6137"/>
    <w:rsid w:val="000C7A3C"/>
    <w:rsid w:val="000C7D51"/>
    <w:rsid w:val="000D0581"/>
    <w:rsid w:val="000E1EEF"/>
    <w:rsid w:val="000E41F7"/>
    <w:rsid w:val="000E71D4"/>
    <w:rsid w:val="000F40C6"/>
    <w:rsid w:val="000F5D60"/>
    <w:rsid w:val="001028BF"/>
    <w:rsid w:val="001038D3"/>
    <w:rsid w:val="00117203"/>
    <w:rsid w:val="0013129F"/>
    <w:rsid w:val="00133E1A"/>
    <w:rsid w:val="00143E10"/>
    <w:rsid w:val="0014498A"/>
    <w:rsid w:val="00145D8E"/>
    <w:rsid w:val="001554B6"/>
    <w:rsid w:val="00160A09"/>
    <w:rsid w:val="00165200"/>
    <w:rsid w:val="001658D0"/>
    <w:rsid w:val="00167DFF"/>
    <w:rsid w:val="0017088B"/>
    <w:rsid w:val="00172C2B"/>
    <w:rsid w:val="00184309"/>
    <w:rsid w:val="001851F9"/>
    <w:rsid w:val="00191E36"/>
    <w:rsid w:val="001A36B4"/>
    <w:rsid w:val="001A6F33"/>
    <w:rsid w:val="001A6FCF"/>
    <w:rsid w:val="001B04A1"/>
    <w:rsid w:val="001B1553"/>
    <w:rsid w:val="001B324F"/>
    <w:rsid w:val="001C1286"/>
    <w:rsid w:val="001C69DF"/>
    <w:rsid w:val="001D2705"/>
    <w:rsid w:val="001E2532"/>
    <w:rsid w:val="001E34DF"/>
    <w:rsid w:val="001E7060"/>
    <w:rsid w:val="001F0897"/>
    <w:rsid w:val="001F3E4F"/>
    <w:rsid w:val="001F5131"/>
    <w:rsid w:val="001F6899"/>
    <w:rsid w:val="00206345"/>
    <w:rsid w:val="00212977"/>
    <w:rsid w:val="00216B74"/>
    <w:rsid w:val="00224B23"/>
    <w:rsid w:val="002261D7"/>
    <w:rsid w:val="0022798B"/>
    <w:rsid w:val="00236D1B"/>
    <w:rsid w:val="00246524"/>
    <w:rsid w:val="002707AE"/>
    <w:rsid w:val="00272CC7"/>
    <w:rsid w:val="00274356"/>
    <w:rsid w:val="00281347"/>
    <w:rsid w:val="00291AB4"/>
    <w:rsid w:val="002A5CDB"/>
    <w:rsid w:val="002B1E32"/>
    <w:rsid w:val="002B7F95"/>
    <w:rsid w:val="002C2317"/>
    <w:rsid w:val="002E151C"/>
    <w:rsid w:val="002E38E7"/>
    <w:rsid w:val="002F18C9"/>
    <w:rsid w:val="002F5B9C"/>
    <w:rsid w:val="0033348E"/>
    <w:rsid w:val="00371FC7"/>
    <w:rsid w:val="003743C2"/>
    <w:rsid w:val="00377DD8"/>
    <w:rsid w:val="00392D91"/>
    <w:rsid w:val="00397849"/>
    <w:rsid w:val="00397F4E"/>
    <w:rsid w:val="003A0098"/>
    <w:rsid w:val="003A185C"/>
    <w:rsid w:val="003A56D6"/>
    <w:rsid w:val="003A712F"/>
    <w:rsid w:val="003B105D"/>
    <w:rsid w:val="003C04FC"/>
    <w:rsid w:val="003C32A8"/>
    <w:rsid w:val="003C49A3"/>
    <w:rsid w:val="003E2360"/>
    <w:rsid w:val="004134D3"/>
    <w:rsid w:val="0041498E"/>
    <w:rsid w:val="00420525"/>
    <w:rsid w:val="00421C62"/>
    <w:rsid w:val="004239FD"/>
    <w:rsid w:val="004246B6"/>
    <w:rsid w:val="0042688A"/>
    <w:rsid w:val="0043237E"/>
    <w:rsid w:val="004422A8"/>
    <w:rsid w:val="004440BD"/>
    <w:rsid w:val="004539FB"/>
    <w:rsid w:val="00457559"/>
    <w:rsid w:val="00462F4C"/>
    <w:rsid w:val="004655F7"/>
    <w:rsid w:val="004711FF"/>
    <w:rsid w:val="00481793"/>
    <w:rsid w:val="004937B5"/>
    <w:rsid w:val="004A219D"/>
    <w:rsid w:val="004A5994"/>
    <w:rsid w:val="004A6347"/>
    <w:rsid w:val="004A6CF9"/>
    <w:rsid w:val="004B3098"/>
    <w:rsid w:val="004B6512"/>
    <w:rsid w:val="004C0BFD"/>
    <w:rsid w:val="004C4B79"/>
    <w:rsid w:val="004C6638"/>
    <w:rsid w:val="004E42F6"/>
    <w:rsid w:val="004E642C"/>
    <w:rsid w:val="004F06DE"/>
    <w:rsid w:val="004F6149"/>
    <w:rsid w:val="004F7645"/>
    <w:rsid w:val="00503701"/>
    <w:rsid w:val="005104B6"/>
    <w:rsid w:val="00513B6D"/>
    <w:rsid w:val="00530158"/>
    <w:rsid w:val="00532598"/>
    <w:rsid w:val="00533EEE"/>
    <w:rsid w:val="00534601"/>
    <w:rsid w:val="0054248A"/>
    <w:rsid w:val="005450DE"/>
    <w:rsid w:val="00550D8C"/>
    <w:rsid w:val="005512B3"/>
    <w:rsid w:val="00552303"/>
    <w:rsid w:val="00553AE6"/>
    <w:rsid w:val="0056055E"/>
    <w:rsid w:val="00565654"/>
    <w:rsid w:val="00567603"/>
    <w:rsid w:val="00577D58"/>
    <w:rsid w:val="005829E9"/>
    <w:rsid w:val="005865FE"/>
    <w:rsid w:val="00590087"/>
    <w:rsid w:val="0059286F"/>
    <w:rsid w:val="0059382A"/>
    <w:rsid w:val="005A0C4F"/>
    <w:rsid w:val="005B3878"/>
    <w:rsid w:val="005B410E"/>
    <w:rsid w:val="005B4D80"/>
    <w:rsid w:val="005B7129"/>
    <w:rsid w:val="005C2920"/>
    <w:rsid w:val="005C2F4B"/>
    <w:rsid w:val="005C6A82"/>
    <w:rsid w:val="005D65D4"/>
    <w:rsid w:val="005E2065"/>
    <w:rsid w:val="005F3702"/>
    <w:rsid w:val="005F596C"/>
    <w:rsid w:val="00607DB5"/>
    <w:rsid w:val="006162E2"/>
    <w:rsid w:val="00616463"/>
    <w:rsid w:val="006167E0"/>
    <w:rsid w:val="00620C84"/>
    <w:rsid w:val="00622D6A"/>
    <w:rsid w:val="00627E52"/>
    <w:rsid w:val="00630AAA"/>
    <w:rsid w:val="006327AF"/>
    <w:rsid w:val="00634102"/>
    <w:rsid w:val="00634A0D"/>
    <w:rsid w:val="0064647A"/>
    <w:rsid w:val="00651342"/>
    <w:rsid w:val="0065452C"/>
    <w:rsid w:val="00656EAC"/>
    <w:rsid w:val="006571F5"/>
    <w:rsid w:val="006649C9"/>
    <w:rsid w:val="00664CE0"/>
    <w:rsid w:val="00664E2B"/>
    <w:rsid w:val="00665F58"/>
    <w:rsid w:val="006724E3"/>
    <w:rsid w:val="00675373"/>
    <w:rsid w:val="00676300"/>
    <w:rsid w:val="00677B6B"/>
    <w:rsid w:val="00677E0B"/>
    <w:rsid w:val="00683B3B"/>
    <w:rsid w:val="00691C87"/>
    <w:rsid w:val="00692919"/>
    <w:rsid w:val="00693822"/>
    <w:rsid w:val="0069764F"/>
    <w:rsid w:val="006A26BD"/>
    <w:rsid w:val="006A6A18"/>
    <w:rsid w:val="006A7946"/>
    <w:rsid w:val="006B1571"/>
    <w:rsid w:val="006B3EFC"/>
    <w:rsid w:val="006C047E"/>
    <w:rsid w:val="006C316F"/>
    <w:rsid w:val="006C4750"/>
    <w:rsid w:val="006C59E3"/>
    <w:rsid w:val="006D3951"/>
    <w:rsid w:val="006D6A38"/>
    <w:rsid w:val="006D6CFA"/>
    <w:rsid w:val="006F7BAC"/>
    <w:rsid w:val="00703581"/>
    <w:rsid w:val="00703691"/>
    <w:rsid w:val="00710D34"/>
    <w:rsid w:val="00714165"/>
    <w:rsid w:val="00716B21"/>
    <w:rsid w:val="00721456"/>
    <w:rsid w:val="00721F77"/>
    <w:rsid w:val="0072236A"/>
    <w:rsid w:val="007367A6"/>
    <w:rsid w:val="00736E66"/>
    <w:rsid w:val="00741A70"/>
    <w:rsid w:val="00741CF5"/>
    <w:rsid w:val="00743DAF"/>
    <w:rsid w:val="0074498D"/>
    <w:rsid w:val="00747926"/>
    <w:rsid w:val="0075033C"/>
    <w:rsid w:val="0075173C"/>
    <w:rsid w:val="0076300F"/>
    <w:rsid w:val="00766B4B"/>
    <w:rsid w:val="00766E4E"/>
    <w:rsid w:val="00777FB2"/>
    <w:rsid w:val="00781858"/>
    <w:rsid w:val="00787884"/>
    <w:rsid w:val="00787BC4"/>
    <w:rsid w:val="00790294"/>
    <w:rsid w:val="00791BC9"/>
    <w:rsid w:val="007936B1"/>
    <w:rsid w:val="00795B41"/>
    <w:rsid w:val="007966ED"/>
    <w:rsid w:val="007A26FA"/>
    <w:rsid w:val="007A55E1"/>
    <w:rsid w:val="007A5A37"/>
    <w:rsid w:val="007B0C73"/>
    <w:rsid w:val="007B7473"/>
    <w:rsid w:val="007C5AE8"/>
    <w:rsid w:val="007D1C4C"/>
    <w:rsid w:val="007D3B8E"/>
    <w:rsid w:val="007D5961"/>
    <w:rsid w:val="007F6C4B"/>
    <w:rsid w:val="007F6DCF"/>
    <w:rsid w:val="008054BE"/>
    <w:rsid w:val="00806223"/>
    <w:rsid w:val="008078E1"/>
    <w:rsid w:val="008154FB"/>
    <w:rsid w:val="0081621E"/>
    <w:rsid w:val="00820DC5"/>
    <w:rsid w:val="00821FC9"/>
    <w:rsid w:val="00824677"/>
    <w:rsid w:val="00826CD9"/>
    <w:rsid w:val="0084064D"/>
    <w:rsid w:val="00846D06"/>
    <w:rsid w:val="0084760A"/>
    <w:rsid w:val="00854EC0"/>
    <w:rsid w:val="00857F2F"/>
    <w:rsid w:val="00861F30"/>
    <w:rsid w:val="008731AC"/>
    <w:rsid w:val="00873B45"/>
    <w:rsid w:val="00875A77"/>
    <w:rsid w:val="00883456"/>
    <w:rsid w:val="00887DF2"/>
    <w:rsid w:val="00894353"/>
    <w:rsid w:val="008A03B0"/>
    <w:rsid w:val="008A4668"/>
    <w:rsid w:val="008C0B54"/>
    <w:rsid w:val="008D16AE"/>
    <w:rsid w:val="008D5D18"/>
    <w:rsid w:val="008E336D"/>
    <w:rsid w:val="008E6349"/>
    <w:rsid w:val="008F63AB"/>
    <w:rsid w:val="0090177B"/>
    <w:rsid w:val="00904906"/>
    <w:rsid w:val="009066A4"/>
    <w:rsid w:val="009067D2"/>
    <w:rsid w:val="00917A58"/>
    <w:rsid w:val="009211EC"/>
    <w:rsid w:val="0092549D"/>
    <w:rsid w:val="0093021E"/>
    <w:rsid w:val="009402B4"/>
    <w:rsid w:val="00941E10"/>
    <w:rsid w:val="00944FD1"/>
    <w:rsid w:val="00945BA7"/>
    <w:rsid w:val="009528E0"/>
    <w:rsid w:val="00960283"/>
    <w:rsid w:val="00960FFE"/>
    <w:rsid w:val="009763CE"/>
    <w:rsid w:val="00976BA9"/>
    <w:rsid w:val="0098199A"/>
    <w:rsid w:val="009871CF"/>
    <w:rsid w:val="00987646"/>
    <w:rsid w:val="009B7EC5"/>
    <w:rsid w:val="009C0AFC"/>
    <w:rsid w:val="009C431D"/>
    <w:rsid w:val="009D1FD0"/>
    <w:rsid w:val="009D265F"/>
    <w:rsid w:val="009D46DB"/>
    <w:rsid w:val="009F6825"/>
    <w:rsid w:val="009F7296"/>
    <w:rsid w:val="00A01ADE"/>
    <w:rsid w:val="00A04086"/>
    <w:rsid w:val="00A12042"/>
    <w:rsid w:val="00A125BD"/>
    <w:rsid w:val="00A2317D"/>
    <w:rsid w:val="00A24A5B"/>
    <w:rsid w:val="00A3457B"/>
    <w:rsid w:val="00A43F8C"/>
    <w:rsid w:val="00A458EF"/>
    <w:rsid w:val="00A51704"/>
    <w:rsid w:val="00A55B27"/>
    <w:rsid w:val="00A766E9"/>
    <w:rsid w:val="00A8397B"/>
    <w:rsid w:val="00A8594B"/>
    <w:rsid w:val="00A85D9F"/>
    <w:rsid w:val="00A912C1"/>
    <w:rsid w:val="00A93117"/>
    <w:rsid w:val="00A9691D"/>
    <w:rsid w:val="00AA3F05"/>
    <w:rsid w:val="00AA5A69"/>
    <w:rsid w:val="00AB0FBF"/>
    <w:rsid w:val="00AB4E89"/>
    <w:rsid w:val="00AD0B83"/>
    <w:rsid w:val="00AD60D9"/>
    <w:rsid w:val="00AD62C2"/>
    <w:rsid w:val="00AD6445"/>
    <w:rsid w:val="00AF46E8"/>
    <w:rsid w:val="00B000C6"/>
    <w:rsid w:val="00B0050A"/>
    <w:rsid w:val="00B008F4"/>
    <w:rsid w:val="00B00ABE"/>
    <w:rsid w:val="00B024C6"/>
    <w:rsid w:val="00B150DD"/>
    <w:rsid w:val="00B1531A"/>
    <w:rsid w:val="00B32841"/>
    <w:rsid w:val="00B350CD"/>
    <w:rsid w:val="00B35B07"/>
    <w:rsid w:val="00B43425"/>
    <w:rsid w:val="00B45DDF"/>
    <w:rsid w:val="00B67866"/>
    <w:rsid w:val="00B700D0"/>
    <w:rsid w:val="00B80695"/>
    <w:rsid w:val="00B855B7"/>
    <w:rsid w:val="00B87409"/>
    <w:rsid w:val="00B94591"/>
    <w:rsid w:val="00BA3EDB"/>
    <w:rsid w:val="00BB16AF"/>
    <w:rsid w:val="00BB24F7"/>
    <w:rsid w:val="00BB46B6"/>
    <w:rsid w:val="00BB5F16"/>
    <w:rsid w:val="00BB7008"/>
    <w:rsid w:val="00BC2831"/>
    <w:rsid w:val="00BC37DE"/>
    <w:rsid w:val="00BC3D3B"/>
    <w:rsid w:val="00BC7490"/>
    <w:rsid w:val="00BD0E39"/>
    <w:rsid w:val="00BD2D1D"/>
    <w:rsid w:val="00BD7AB9"/>
    <w:rsid w:val="00BD7D22"/>
    <w:rsid w:val="00BE1162"/>
    <w:rsid w:val="00BE62BC"/>
    <w:rsid w:val="00C02C56"/>
    <w:rsid w:val="00C037A9"/>
    <w:rsid w:val="00C1530A"/>
    <w:rsid w:val="00C22967"/>
    <w:rsid w:val="00C3436A"/>
    <w:rsid w:val="00C467A6"/>
    <w:rsid w:val="00C47ED1"/>
    <w:rsid w:val="00C57269"/>
    <w:rsid w:val="00C648E0"/>
    <w:rsid w:val="00C661BC"/>
    <w:rsid w:val="00C759FA"/>
    <w:rsid w:val="00C85305"/>
    <w:rsid w:val="00C959DC"/>
    <w:rsid w:val="00CA6E14"/>
    <w:rsid w:val="00CB1653"/>
    <w:rsid w:val="00CC70F3"/>
    <w:rsid w:val="00CE5114"/>
    <w:rsid w:val="00CE58FB"/>
    <w:rsid w:val="00CE60D7"/>
    <w:rsid w:val="00CF3041"/>
    <w:rsid w:val="00CF306A"/>
    <w:rsid w:val="00D0610E"/>
    <w:rsid w:val="00D10C97"/>
    <w:rsid w:val="00D111C7"/>
    <w:rsid w:val="00D120F2"/>
    <w:rsid w:val="00D13EB9"/>
    <w:rsid w:val="00D13F10"/>
    <w:rsid w:val="00D235C2"/>
    <w:rsid w:val="00D272C6"/>
    <w:rsid w:val="00D50D0E"/>
    <w:rsid w:val="00D54A60"/>
    <w:rsid w:val="00D67B3D"/>
    <w:rsid w:val="00D760DE"/>
    <w:rsid w:val="00D80D51"/>
    <w:rsid w:val="00D8377B"/>
    <w:rsid w:val="00D83A12"/>
    <w:rsid w:val="00D911AF"/>
    <w:rsid w:val="00D92B13"/>
    <w:rsid w:val="00D94A41"/>
    <w:rsid w:val="00DA6321"/>
    <w:rsid w:val="00DB4508"/>
    <w:rsid w:val="00DB7593"/>
    <w:rsid w:val="00DC3A8E"/>
    <w:rsid w:val="00DD6C8E"/>
    <w:rsid w:val="00DE7B4D"/>
    <w:rsid w:val="00DE7C09"/>
    <w:rsid w:val="00DF479A"/>
    <w:rsid w:val="00E0256C"/>
    <w:rsid w:val="00E06C31"/>
    <w:rsid w:val="00E07E9E"/>
    <w:rsid w:val="00E1383E"/>
    <w:rsid w:val="00E22A8E"/>
    <w:rsid w:val="00E33853"/>
    <w:rsid w:val="00E33B79"/>
    <w:rsid w:val="00E37467"/>
    <w:rsid w:val="00E517C0"/>
    <w:rsid w:val="00E54682"/>
    <w:rsid w:val="00E60A85"/>
    <w:rsid w:val="00E619EE"/>
    <w:rsid w:val="00E767CA"/>
    <w:rsid w:val="00E95776"/>
    <w:rsid w:val="00E977B0"/>
    <w:rsid w:val="00EA07C3"/>
    <w:rsid w:val="00EA0C13"/>
    <w:rsid w:val="00EA382C"/>
    <w:rsid w:val="00EB021D"/>
    <w:rsid w:val="00EC08E7"/>
    <w:rsid w:val="00EC36C1"/>
    <w:rsid w:val="00ED2DCB"/>
    <w:rsid w:val="00ED6652"/>
    <w:rsid w:val="00ED6BC3"/>
    <w:rsid w:val="00ED78A8"/>
    <w:rsid w:val="00EE36CB"/>
    <w:rsid w:val="00F02001"/>
    <w:rsid w:val="00F02FB4"/>
    <w:rsid w:val="00F0447C"/>
    <w:rsid w:val="00F05420"/>
    <w:rsid w:val="00F1524A"/>
    <w:rsid w:val="00F16C22"/>
    <w:rsid w:val="00F238BE"/>
    <w:rsid w:val="00F25663"/>
    <w:rsid w:val="00F30C97"/>
    <w:rsid w:val="00F369A9"/>
    <w:rsid w:val="00F40A10"/>
    <w:rsid w:val="00F52CE6"/>
    <w:rsid w:val="00F53766"/>
    <w:rsid w:val="00F60AB9"/>
    <w:rsid w:val="00F65351"/>
    <w:rsid w:val="00F659FE"/>
    <w:rsid w:val="00F670F3"/>
    <w:rsid w:val="00F75A4B"/>
    <w:rsid w:val="00F821A6"/>
    <w:rsid w:val="00F8299B"/>
    <w:rsid w:val="00F83D90"/>
    <w:rsid w:val="00F84AF0"/>
    <w:rsid w:val="00F8623F"/>
    <w:rsid w:val="00F93B54"/>
    <w:rsid w:val="00F95294"/>
    <w:rsid w:val="00F9679D"/>
    <w:rsid w:val="00FA110A"/>
    <w:rsid w:val="00FA2EB5"/>
    <w:rsid w:val="00FA48FB"/>
    <w:rsid w:val="00FA4D69"/>
    <w:rsid w:val="00FA5A28"/>
    <w:rsid w:val="00FB133F"/>
    <w:rsid w:val="00FB6533"/>
    <w:rsid w:val="00FB74C6"/>
    <w:rsid w:val="00FC772A"/>
    <w:rsid w:val="00FD3AA3"/>
    <w:rsid w:val="00FE6CF3"/>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9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
    <w:name w:val="スタイル1"/>
    <w:basedOn w:val="a"/>
    <w:link w:val="10"/>
    <w:rsid w:val="00C648E0"/>
    <w:pPr>
      <w:autoSpaceDE w:val="0"/>
      <w:autoSpaceDN w:val="0"/>
      <w:ind w:left="432" w:hanging="226"/>
    </w:pPr>
    <w:rPr>
      <w:rFonts w:hAnsi="Century" w:cs="Times New Roman"/>
      <w:szCs w:val="21"/>
    </w:rPr>
  </w:style>
  <w:style w:type="character" w:customStyle="1" w:styleId="10">
    <w:name w:val="スタイル1 (文字)"/>
    <w:basedOn w:val="a0"/>
    <w:link w:val="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038D3"/>
    <w:rPr>
      <w:sz w:val="18"/>
      <w:szCs w:val="18"/>
    </w:rPr>
  </w:style>
  <w:style w:type="paragraph" w:styleId="ad">
    <w:name w:val="annotation text"/>
    <w:basedOn w:val="a"/>
    <w:link w:val="ae"/>
    <w:uiPriority w:val="99"/>
    <w:unhideWhenUsed/>
    <w:rsid w:val="001038D3"/>
    <w:pPr>
      <w:jc w:val="left"/>
    </w:pPr>
  </w:style>
  <w:style w:type="character" w:customStyle="1" w:styleId="ae">
    <w:name w:val="コメント文字列 (文字)"/>
    <w:basedOn w:val="a0"/>
    <w:link w:val="ad"/>
    <w:uiPriority w:val="99"/>
    <w:rsid w:val="001038D3"/>
    <w:rPr>
      <w:sz w:val="21"/>
    </w:rPr>
  </w:style>
  <w:style w:type="paragraph" w:styleId="af">
    <w:name w:val="annotation subject"/>
    <w:basedOn w:val="ad"/>
    <w:next w:val="ad"/>
    <w:link w:val="af0"/>
    <w:uiPriority w:val="99"/>
    <w:semiHidden/>
    <w:unhideWhenUsed/>
    <w:rsid w:val="001038D3"/>
    <w:rPr>
      <w:b/>
      <w:bCs/>
    </w:rPr>
  </w:style>
  <w:style w:type="character" w:customStyle="1" w:styleId="af0">
    <w:name w:val="コメント内容 (文字)"/>
    <w:basedOn w:val="ae"/>
    <w:link w:val="af"/>
    <w:uiPriority w:val="99"/>
    <w:semiHidden/>
    <w:rsid w:val="001038D3"/>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7B05B-2109-4089-9F2F-4A1CBF7E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2021-07-08T07:58:00Z</dcterms:created>
  <dcterms:modified xsi:type="dcterms:W3CDTF">2021-07-08T07:58:00Z</dcterms:modified>
</cp:coreProperties>
</file>