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A76" w:rsidRPr="00F02D99" w:rsidRDefault="004B6F4C" w:rsidP="00F02D99">
      <w:pPr>
        <w:jc w:val="right"/>
        <w:rPr>
          <w:rFonts w:asciiTheme="majorEastAsia" w:eastAsiaTheme="majorEastAsia" w:hAnsiTheme="majorEastAsia"/>
          <w:sz w:val="28"/>
          <w:szCs w:val="28"/>
          <w:bdr w:val="single" w:sz="4" w:space="0" w:color="auto"/>
        </w:rPr>
      </w:pPr>
      <w:r w:rsidRPr="00F02D99">
        <w:rPr>
          <w:rFonts w:asciiTheme="majorEastAsia" w:eastAsiaTheme="majorEastAsia" w:hAnsiTheme="majorEastAsia" w:hint="eastAsia"/>
          <w:sz w:val="28"/>
          <w:szCs w:val="28"/>
          <w:bdr w:val="single" w:sz="4" w:space="0" w:color="auto"/>
        </w:rPr>
        <w:t>別紙</w:t>
      </w:r>
    </w:p>
    <w:p w:rsidR="004B6F4C" w:rsidRDefault="004B6F4C"/>
    <w:p w:rsidR="004B6F4C" w:rsidRPr="00405B96" w:rsidRDefault="004B6F4C" w:rsidP="00405B96">
      <w:pPr>
        <w:jc w:val="center"/>
        <w:rPr>
          <w:rFonts w:asciiTheme="majorEastAsia" w:eastAsiaTheme="majorEastAsia" w:hAnsiTheme="majorEastAsia"/>
          <w:sz w:val="24"/>
        </w:rPr>
      </w:pPr>
      <w:r w:rsidRPr="00405B96">
        <w:rPr>
          <w:rFonts w:asciiTheme="majorEastAsia" w:eastAsiaTheme="majorEastAsia" w:hAnsiTheme="majorEastAsia" w:hint="eastAsia"/>
          <w:sz w:val="24"/>
        </w:rPr>
        <w:t>看護師等養成所施設整備費補助事業</w:t>
      </w:r>
      <w:r w:rsidR="00F02D99" w:rsidRPr="00405B96">
        <w:rPr>
          <w:rFonts w:asciiTheme="majorEastAsia" w:eastAsiaTheme="majorEastAsia" w:hAnsiTheme="majorEastAsia" w:hint="eastAsia"/>
          <w:sz w:val="24"/>
        </w:rPr>
        <w:t>について</w:t>
      </w:r>
    </w:p>
    <w:p w:rsidR="00405B96" w:rsidRDefault="00405B96" w:rsidP="00405B96">
      <w:pPr>
        <w:jc w:val="center"/>
        <w:rPr>
          <w:rFonts w:asciiTheme="majorEastAsia" w:eastAsiaTheme="majorEastAsia" w:hAnsiTheme="majorEastAsia"/>
          <w:sz w:val="22"/>
        </w:rPr>
      </w:pPr>
    </w:p>
    <w:p w:rsidR="00405B96" w:rsidRPr="00405B96" w:rsidRDefault="00405B96" w:rsidP="00405B96">
      <w:pPr>
        <w:jc w:val="center"/>
        <w:rPr>
          <w:rFonts w:asciiTheme="majorEastAsia" w:eastAsiaTheme="majorEastAsia" w:hAnsiTheme="majorEastAsia"/>
          <w:sz w:val="22"/>
        </w:rPr>
      </w:pPr>
    </w:p>
    <w:p w:rsidR="004B6F4C" w:rsidRPr="00F02D99" w:rsidRDefault="004B6F4C" w:rsidP="004B6F4C">
      <w:pPr>
        <w:ind w:firstLineChars="100" w:firstLine="220"/>
        <w:rPr>
          <w:rFonts w:asciiTheme="majorEastAsia" w:eastAsiaTheme="majorEastAsia" w:hAnsiTheme="majorEastAsia"/>
          <w:sz w:val="22"/>
        </w:rPr>
      </w:pPr>
      <w:r w:rsidRPr="00F02D99">
        <w:rPr>
          <w:rFonts w:asciiTheme="majorEastAsia" w:eastAsiaTheme="majorEastAsia" w:hAnsiTheme="majorEastAsia" w:hint="eastAsia"/>
          <w:sz w:val="22"/>
        </w:rPr>
        <w:t>(</w:t>
      </w:r>
      <w:r w:rsidRPr="00F02D99">
        <w:rPr>
          <w:rFonts w:asciiTheme="majorEastAsia" w:eastAsiaTheme="majorEastAsia" w:hAnsiTheme="majorEastAsia"/>
          <w:sz w:val="22"/>
        </w:rPr>
        <w:t>1</w:t>
      </w:r>
      <w:r w:rsidRPr="00F02D99">
        <w:rPr>
          <w:rFonts w:asciiTheme="majorEastAsia" w:eastAsiaTheme="majorEastAsia" w:hAnsiTheme="majorEastAsia" w:hint="eastAsia"/>
          <w:sz w:val="22"/>
        </w:rPr>
        <w:t>)　目的</w:t>
      </w:r>
    </w:p>
    <w:p w:rsidR="004B6F4C" w:rsidRPr="00893074" w:rsidRDefault="004B6F4C" w:rsidP="000A738B">
      <w:pPr>
        <w:ind w:leftChars="250" w:left="525" w:firstLineChars="100" w:firstLine="220"/>
        <w:rPr>
          <w:sz w:val="22"/>
        </w:rPr>
      </w:pPr>
      <w:r w:rsidRPr="00F02D99">
        <w:rPr>
          <w:rFonts w:hint="eastAsia"/>
          <w:sz w:val="22"/>
        </w:rPr>
        <w:t>看護師等養成所の施設整備事業を補助することで</w:t>
      </w:r>
      <w:r w:rsidRPr="00893074">
        <w:rPr>
          <w:rFonts w:hint="eastAsia"/>
          <w:sz w:val="22"/>
        </w:rPr>
        <w:t>、</w:t>
      </w:r>
      <w:r w:rsidRPr="00893074">
        <w:rPr>
          <w:rFonts w:hint="eastAsia"/>
          <w:sz w:val="22"/>
          <w:u w:val="single"/>
        </w:rPr>
        <w:t>看護師等の養成及び質の高い人材の確保を推進すること</w:t>
      </w:r>
      <w:r w:rsidRPr="00893074">
        <w:rPr>
          <w:rFonts w:hint="eastAsia"/>
          <w:sz w:val="22"/>
        </w:rPr>
        <w:t>を目的とする。</w:t>
      </w:r>
    </w:p>
    <w:p w:rsidR="004B6F4C" w:rsidRPr="00893074" w:rsidRDefault="004B6F4C" w:rsidP="004B6F4C">
      <w:pPr>
        <w:rPr>
          <w:rFonts w:asciiTheme="majorEastAsia" w:eastAsiaTheme="majorEastAsia" w:hAnsiTheme="majorEastAsia"/>
          <w:sz w:val="22"/>
        </w:rPr>
      </w:pPr>
      <w:r w:rsidRPr="00893074">
        <w:rPr>
          <w:rFonts w:hint="eastAsia"/>
          <w:sz w:val="22"/>
        </w:rPr>
        <w:t xml:space="preserve">　</w:t>
      </w:r>
      <w:r w:rsidRPr="00893074">
        <w:rPr>
          <w:rFonts w:asciiTheme="majorEastAsia" w:eastAsiaTheme="majorEastAsia" w:hAnsiTheme="majorEastAsia" w:hint="eastAsia"/>
          <w:sz w:val="22"/>
        </w:rPr>
        <w:t>(</w:t>
      </w:r>
      <w:r w:rsidRPr="00893074">
        <w:rPr>
          <w:rFonts w:asciiTheme="majorEastAsia" w:eastAsiaTheme="majorEastAsia" w:hAnsiTheme="majorEastAsia"/>
          <w:sz w:val="22"/>
        </w:rPr>
        <w:t>2</w:t>
      </w:r>
      <w:r w:rsidRPr="00893074">
        <w:rPr>
          <w:rFonts w:asciiTheme="majorEastAsia" w:eastAsiaTheme="majorEastAsia" w:hAnsiTheme="majorEastAsia" w:hint="eastAsia"/>
          <w:sz w:val="22"/>
        </w:rPr>
        <w:t xml:space="preserve">)　</w:t>
      </w:r>
      <w:r w:rsidR="000A738B" w:rsidRPr="00893074">
        <w:rPr>
          <w:rFonts w:asciiTheme="majorEastAsia" w:eastAsiaTheme="majorEastAsia" w:hAnsiTheme="majorEastAsia" w:hint="eastAsia"/>
          <w:sz w:val="22"/>
        </w:rPr>
        <w:t>補助対象者</w:t>
      </w:r>
    </w:p>
    <w:p w:rsidR="000A738B" w:rsidRPr="00893074" w:rsidRDefault="000A738B" w:rsidP="000A738B">
      <w:pPr>
        <w:ind w:left="550" w:hangingChars="250" w:hanging="550"/>
        <w:rPr>
          <w:sz w:val="22"/>
          <w:u w:val="single"/>
        </w:rPr>
      </w:pPr>
      <w:r w:rsidRPr="00893074">
        <w:rPr>
          <w:rFonts w:hint="eastAsia"/>
          <w:sz w:val="22"/>
        </w:rPr>
        <w:t xml:space="preserve">　</w:t>
      </w:r>
      <w:r w:rsidRPr="00893074">
        <w:rPr>
          <w:rFonts w:hint="eastAsia"/>
          <w:sz w:val="22"/>
        </w:rPr>
        <w:t xml:space="preserve">   </w:t>
      </w:r>
      <w:r w:rsidRPr="00893074">
        <w:rPr>
          <w:rFonts w:hint="eastAsia"/>
          <w:sz w:val="22"/>
        </w:rPr>
        <w:t xml:space="preserve">　</w:t>
      </w:r>
      <w:r w:rsidRPr="00893074">
        <w:rPr>
          <w:rFonts w:hint="eastAsia"/>
          <w:sz w:val="22"/>
          <w:u w:val="single"/>
        </w:rPr>
        <w:t>医療法人、社会福祉法人、学校法人及び準学校法人、一般社団法人及び一般財団法人、健康保険組合及び健康保険組合連合会、国民健康保険組合及び国民健康保険団体連合会</w:t>
      </w:r>
    </w:p>
    <w:p w:rsidR="000A738B" w:rsidRPr="00F02D99" w:rsidRDefault="000A738B" w:rsidP="000A738B">
      <w:pPr>
        <w:ind w:left="770" w:hangingChars="350" w:hanging="770"/>
        <w:rPr>
          <w:sz w:val="22"/>
        </w:rPr>
      </w:pPr>
      <w:r w:rsidRPr="00893074">
        <w:rPr>
          <w:rFonts w:hint="eastAsia"/>
          <w:sz w:val="22"/>
        </w:rPr>
        <w:t xml:space="preserve">　</w:t>
      </w:r>
      <w:r w:rsidRPr="00893074">
        <w:rPr>
          <w:rFonts w:hint="eastAsia"/>
          <w:sz w:val="22"/>
        </w:rPr>
        <w:t xml:space="preserve">   </w:t>
      </w:r>
      <w:r w:rsidRPr="00893074">
        <w:rPr>
          <w:rFonts w:hint="eastAsia"/>
          <w:sz w:val="22"/>
        </w:rPr>
        <w:t>※　ただし、医療法人、一般社団法人及び一般財団法人については、学校教育法第</w:t>
      </w:r>
      <w:r w:rsidRPr="00893074">
        <w:rPr>
          <w:rFonts w:hint="eastAsia"/>
          <w:sz w:val="22"/>
        </w:rPr>
        <w:t>124</w:t>
      </w:r>
      <w:r w:rsidRPr="00F02D99">
        <w:rPr>
          <w:rFonts w:hint="eastAsia"/>
          <w:sz w:val="22"/>
        </w:rPr>
        <w:t>条の規定による「各種学校」の認可を受けることのできる看護師等養成所（ただし、助産師養成所及び看護師養成所２年課程</w:t>
      </w:r>
      <w:r w:rsidRPr="00F02D99">
        <w:rPr>
          <w:rFonts w:hint="eastAsia"/>
          <w:sz w:val="22"/>
        </w:rPr>
        <w:t>(</w:t>
      </w:r>
      <w:r w:rsidRPr="00F02D99">
        <w:rPr>
          <w:rFonts w:hint="eastAsia"/>
          <w:sz w:val="22"/>
        </w:rPr>
        <w:t>通信制</w:t>
      </w:r>
      <w:r w:rsidRPr="00F02D99">
        <w:rPr>
          <w:rFonts w:hint="eastAsia"/>
          <w:sz w:val="22"/>
        </w:rPr>
        <w:t>)</w:t>
      </w:r>
      <w:r w:rsidRPr="00F02D99">
        <w:rPr>
          <w:rFonts w:hint="eastAsia"/>
          <w:sz w:val="22"/>
        </w:rPr>
        <w:t>にあってはこの限りではない。）に限る。</w:t>
      </w:r>
    </w:p>
    <w:p w:rsidR="000A738B" w:rsidRPr="00F02D99" w:rsidRDefault="000A738B" w:rsidP="000A738B">
      <w:pPr>
        <w:rPr>
          <w:rFonts w:asciiTheme="majorEastAsia" w:eastAsiaTheme="majorEastAsia" w:hAnsiTheme="majorEastAsia"/>
          <w:sz w:val="22"/>
        </w:rPr>
      </w:pPr>
      <w:r w:rsidRPr="00F02D99">
        <w:rPr>
          <w:rFonts w:hint="eastAsia"/>
          <w:sz w:val="22"/>
        </w:rPr>
        <w:t xml:space="preserve">　</w:t>
      </w:r>
      <w:r w:rsidRPr="00F02D99">
        <w:rPr>
          <w:rFonts w:asciiTheme="majorEastAsia" w:eastAsiaTheme="majorEastAsia" w:hAnsiTheme="majorEastAsia" w:hint="eastAsia"/>
          <w:sz w:val="22"/>
        </w:rPr>
        <w:t>(</w:t>
      </w:r>
      <w:r w:rsidRPr="00F02D99">
        <w:rPr>
          <w:rFonts w:asciiTheme="majorEastAsia" w:eastAsiaTheme="majorEastAsia" w:hAnsiTheme="majorEastAsia"/>
          <w:sz w:val="22"/>
        </w:rPr>
        <w:t>3</w:t>
      </w:r>
      <w:r w:rsidRPr="00F02D99">
        <w:rPr>
          <w:rFonts w:asciiTheme="majorEastAsia" w:eastAsiaTheme="majorEastAsia" w:hAnsiTheme="majorEastAsia" w:hint="eastAsia"/>
          <w:sz w:val="22"/>
        </w:rPr>
        <w:t>)　補助対象事業</w:t>
      </w:r>
    </w:p>
    <w:p w:rsidR="000A738B" w:rsidRPr="00F02D99" w:rsidRDefault="000A738B" w:rsidP="000A738B">
      <w:pPr>
        <w:ind w:leftChars="250" w:left="525" w:firstLineChars="100" w:firstLine="220"/>
        <w:rPr>
          <w:sz w:val="22"/>
        </w:rPr>
      </w:pPr>
      <w:r w:rsidRPr="00F02D99">
        <w:rPr>
          <w:rFonts w:hint="eastAsia"/>
          <w:sz w:val="22"/>
        </w:rPr>
        <w:t>上記</w:t>
      </w:r>
      <w:r w:rsidRPr="00F02D99">
        <w:rPr>
          <w:rFonts w:hint="eastAsia"/>
          <w:sz w:val="22"/>
        </w:rPr>
        <w:t>(</w:t>
      </w:r>
      <w:r w:rsidRPr="00F02D99">
        <w:rPr>
          <w:sz w:val="22"/>
        </w:rPr>
        <w:t>2</w:t>
      </w:r>
      <w:r w:rsidRPr="00F02D99">
        <w:rPr>
          <w:rFonts w:hint="eastAsia"/>
          <w:sz w:val="22"/>
        </w:rPr>
        <w:t>)</w:t>
      </w:r>
      <w:r w:rsidRPr="00F02D99">
        <w:rPr>
          <w:rFonts w:hint="eastAsia"/>
          <w:sz w:val="22"/>
        </w:rPr>
        <w:t>に掲げる者が上記</w:t>
      </w:r>
      <w:r w:rsidRPr="00F02D99">
        <w:rPr>
          <w:rFonts w:hint="eastAsia"/>
          <w:sz w:val="22"/>
        </w:rPr>
        <w:t>(</w:t>
      </w:r>
      <w:r w:rsidRPr="00F02D99">
        <w:rPr>
          <w:sz w:val="22"/>
        </w:rPr>
        <w:t>1</w:t>
      </w:r>
      <w:r w:rsidRPr="00F02D99">
        <w:rPr>
          <w:rFonts w:hint="eastAsia"/>
          <w:sz w:val="22"/>
        </w:rPr>
        <w:t>)</w:t>
      </w:r>
      <w:r w:rsidRPr="00F02D99">
        <w:rPr>
          <w:rFonts w:hint="eastAsia"/>
          <w:sz w:val="22"/>
        </w:rPr>
        <w:t>の目的をもって行う</w:t>
      </w:r>
      <w:r w:rsidRPr="00893074">
        <w:rPr>
          <w:rFonts w:hint="eastAsia"/>
          <w:sz w:val="22"/>
          <w:u w:val="single"/>
        </w:rPr>
        <w:t>学校又は養成所（寄宿舎を含む。）の新築、増改築事業</w:t>
      </w:r>
    </w:p>
    <w:p w:rsidR="00F02D99" w:rsidRDefault="000A738B" w:rsidP="004B6F4C">
      <w:pPr>
        <w:rPr>
          <w:sz w:val="22"/>
        </w:rPr>
      </w:pPr>
      <w:r w:rsidRPr="00F02D99">
        <w:rPr>
          <w:rFonts w:hint="eastAsia"/>
          <w:sz w:val="22"/>
        </w:rPr>
        <w:t xml:space="preserve">　</w:t>
      </w:r>
    </w:p>
    <w:p w:rsidR="00F02D99" w:rsidRDefault="00F02D99" w:rsidP="004B6F4C">
      <w:pPr>
        <w:rPr>
          <w:sz w:val="22"/>
        </w:rPr>
      </w:pPr>
    </w:p>
    <w:p w:rsidR="00F02D99" w:rsidRDefault="00F02D99" w:rsidP="004B6F4C">
      <w:pPr>
        <w:rPr>
          <w:sz w:val="22"/>
        </w:rPr>
      </w:pPr>
    </w:p>
    <w:p w:rsidR="00F02D99" w:rsidRDefault="00F02D99" w:rsidP="004B6F4C">
      <w:pPr>
        <w:rPr>
          <w:sz w:val="22"/>
        </w:rPr>
      </w:pPr>
    </w:p>
    <w:p w:rsidR="00F02D99" w:rsidRDefault="00F02D99" w:rsidP="004B6F4C">
      <w:pPr>
        <w:rPr>
          <w:sz w:val="22"/>
        </w:rPr>
      </w:pPr>
    </w:p>
    <w:p w:rsidR="00F02D99" w:rsidRPr="00F02D99" w:rsidRDefault="00F02D99" w:rsidP="00F02D99">
      <w:pPr>
        <w:jc w:val="right"/>
        <w:rPr>
          <w:sz w:val="22"/>
        </w:rPr>
      </w:pPr>
      <w:r>
        <w:rPr>
          <w:rFonts w:hint="eastAsia"/>
          <w:sz w:val="22"/>
        </w:rPr>
        <w:t>（次</w:t>
      </w:r>
      <w:r w:rsidR="00405B96">
        <w:rPr>
          <w:rFonts w:hint="eastAsia"/>
          <w:sz w:val="22"/>
        </w:rPr>
        <w:t>頁</w:t>
      </w:r>
      <w:r>
        <w:rPr>
          <w:rFonts w:hint="eastAsia"/>
          <w:sz w:val="22"/>
        </w:rPr>
        <w:t>に続きます。）</w:t>
      </w:r>
    </w:p>
    <w:p w:rsidR="00F02D99" w:rsidRDefault="00F02D99">
      <w:pPr>
        <w:widowControl/>
        <w:jc w:val="left"/>
      </w:pPr>
      <w:r>
        <w:br w:type="page"/>
      </w:r>
    </w:p>
    <w:p w:rsidR="000A738B" w:rsidRPr="00F02D99" w:rsidRDefault="000A738B" w:rsidP="00F02D99">
      <w:pPr>
        <w:ind w:firstLineChars="100" w:firstLine="220"/>
        <w:rPr>
          <w:rFonts w:asciiTheme="majorEastAsia" w:eastAsiaTheme="majorEastAsia" w:hAnsiTheme="majorEastAsia"/>
          <w:sz w:val="22"/>
        </w:rPr>
      </w:pPr>
      <w:r w:rsidRPr="00F02D99">
        <w:rPr>
          <w:rFonts w:asciiTheme="majorEastAsia" w:eastAsiaTheme="majorEastAsia" w:hAnsiTheme="majorEastAsia" w:hint="eastAsia"/>
          <w:sz w:val="22"/>
        </w:rPr>
        <w:lastRenderedPageBreak/>
        <w:t>(</w:t>
      </w:r>
      <w:r w:rsidRPr="00F02D99">
        <w:rPr>
          <w:rFonts w:asciiTheme="majorEastAsia" w:eastAsiaTheme="majorEastAsia" w:hAnsiTheme="majorEastAsia"/>
          <w:sz w:val="22"/>
        </w:rPr>
        <w:t>4</w:t>
      </w:r>
      <w:r w:rsidRPr="00F02D99">
        <w:rPr>
          <w:rFonts w:asciiTheme="majorEastAsia" w:eastAsiaTheme="majorEastAsia" w:hAnsiTheme="majorEastAsia" w:hint="eastAsia"/>
          <w:sz w:val="22"/>
        </w:rPr>
        <w:t>)　補助基準</w:t>
      </w:r>
      <w:r w:rsidR="00405B96">
        <w:rPr>
          <w:rFonts w:asciiTheme="majorEastAsia" w:eastAsiaTheme="majorEastAsia" w:hAnsiTheme="majorEastAsia" w:hint="eastAsia"/>
          <w:sz w:val="22"/>
        </w:rPr>
        <w:t>（抜粋）</w:t>
      </w:r>
    </w:p>
    <w:p w:rsidR="00A359C9" w:rsidRPr="00F02D99" w:rsidRDefault="000A738B" w:rsidP="00A359C9">
      <w:pPr>
        <w:ind w:left="550" w:hangingChars="250" w:hanging="550"/>
        <w:rPr>
          <w:sz w:val="22"/>
        </w:rPr>
      </w:pPr>
      <w:r w:rsidRPr="00F02D99">
        <w:rPr>
          <w:rFonts w:hint="eastAsia"/>
          <w:sz w:val="22"/>
        </w:rPr>
        <w:t xml:space="preserve">　</w:t>
      </w:r>
      <w:r w:rsidRPr="00F02D99">
        <w:rPr>
          <w:rFonts w:hint="eastAsia"/>
          <w:sz w:val="22"/>
        </w:rPr>
        <w:t xml:space="preserve">   </w:t>
      </w:r>
      <w:r w:rsidRPr="00F02D99">
        <w:rPr>
          <w:rFonts w:hint="eastAsia"/>
          <w:sz w:val="22"/>
        </w:rPr>
        <w:t xml:space="preserve">　次の表の第１欄に定める基準額と第２欄に定める対象経費の実支出額とを施設ごとに比較して、少ない方の額を選定して補助基準とする（補助金額は、補助基準に第３欄</w:t>
      </w:r>
      <w:r w:rsidR="00A359C9" w:rsidRPr="00F02D99">
        <w:rPr>
          <w:rFonts w:hint="eastAsia"/>
          <w:sz w:val="22"/>
        </w:rPr>
        <w:t>の補助率を乗じて算出する</w:t>
      </w:r>
      <w:r w:rsidRPr="00F02D99">
        <w:rPr>
          <w:rFonts w:hint="eastAsia"/>
          <w:sz w:val="22"/>
        </w:rPr>
        <w:t>）</w:t>
      </w:r>
      <w:r w:rsidR="00714EE0" w:rsidRPr="00F02D99">
        <w:rPr>
          <w:rFonts w:hint="eastAsia"/>
          <w:sz w:val="22"/>
        </w:rPr>
        <w:t>。</w:t>
      </w:r>
    </w:p>
    <w:tbl>
      <w:tblPr>
        <w:tblStyle w:val="a3"/>
        <w:tblW w:w="8363" w:type="dxa"/>
        <w:tblInd w:w="704" w:type="dxa"/>
        <w:tblLook w:val="04A0" w:firstRow="1" w:lastRow="0" w:firstColumn="1" w:lastColumn="0" w:noHBand="0" w:noVBand="1"/>
      </w:tblPr>
      <w:tblGrid>
        <w:gridCol w:w="4536"/>
        <w:gridCol w:w="2410"/>
        <w:gridCol w:w="1417"/>
      </w:tblGrid>
      <w:tr w:rsidR="00A359C9" w:rsidRPr="00F02D99" w:rsidTr="00F02D99">
        <w:tc>
          <w:tcPr>
            <w:tcW w:w="4536" w:type="dxa"/>
          </w:tcPr>
          <w:p w:rsidR="00A359C9" w:rsidRPr="00F02D99" w:rsidRDefault="00A359C9" w:rsidP="00A359C9">
            <w:pPr>
              <w:jc w:val="center"/>
              <w:rPr>
                <w:sz w:val="22"/>
              </w:rPr>
            </w:pPr>
            <w:r w:rsidRPr="00F02D99">
              <w:rPr>
                <w:rFonts w:hint="eastAsia"/>
                <w:sz w:val="22"/>
              </w:rPr>
              <w:t>１　基準額</w:t>
            </w:r>
          </w:p>
        </w:tc>
        <w:tc>
          <w:tcPr>
            <w:tcW w:w="2410" w:type="dxa"/>
          </w:tcPr>
          <w:p w:rsidR="00A359C9" w:rsidRPr="00F02D99" w:rsidRDefault="00A359C9" w:rsidP="00A359C9">
            <w:pPr>
              <w:jc w:val="center"/>
              <w:rPr>
                <w:sz w:val="22"/>
              </w:rPr>
            </w:pPr>
            <w:r w:rsidRPr="00F02D99">
              <w:rPr>
                <w:rFonts w:hint="eastAsia"/>
                <w:sz w:val="22"/>
              </w:rPr>
              <w:t>２　対象経費</w:t>
            </w:r>
          </w:p>
        </w:tc>
        <w:tc>
          <w:tcPr>
            <w:tcW w:w="1417" w:type="dxa"/>
          </w:tcPr>
          <w:p w:rsidR="00A359C9" w:rsidRPr="00F02D99" w:rsidRDefault="00A359C9" w:rsidP="00A359C9">
            <w:pPr>
              <w:jc w:val="center"/>
              <w:rPr>
                <w:sz w:val="22"/>
              </w:rPr>
            </w:pPr>
            <w:r w:rsidRPr="00F02D99">
              <w:rPr>
                <w:rFonts w:hint="eastAsia"/>
                <w:sz w:val="22"/>
              </w:rPr>
              <w:t>３　補助率</w:t>
            </w:r>
          </w:p>
        </w:tc>
      </w:tr>
      <w:tr w:rsidR="00A359C9" w:rsidRPr="00F02D99" w:rsidTr="00F02D99">
        <w:tc>
          <w:tcPr>
            <w:tcW w:w="4536" w:type="dxa"/>
          </w:tcPr>
          <w:p w:rsidR="00A359C9" w:rsidRPr="00F02D99" w:rsidRDefault="00714EE0" w:rsidP="00A359C9">
            <w:pPr>
              <w:rPr>
                <w:sz w:val="22"/>
              </w:rPr>
            </w:pPr>
            <w:r w:rsidRPr="00F02D99">
              <w:rPr>
                <w:rFonts w:hint="eastAsia"/>
                <w:sz w:val="22"/>
              </w:rPr>
              <w:t>次に掲げる基準面積に別表に定める単価を乗じた額</w:t>
            </w:r>
          </w:p>
          <w:p w:rsidR="00714EE0" w:rsidRPr="00F02D99" w:rsidRDefault="00714EE0" w:rsidP="00A359C9">
            <w:pPr>
              <w:rPr>
                <w:sz w:val="22"/>
              </w:rPr>
            </w:pPr>
            <w:r w:rsidRPr="00F02D99">
              <w:rPr>
                <w:rFonts w:hint="eastAsia"/>
                <w:sz w:val="22"/>
              </w:rPr>
              <w:t>【基準面積】</w:t>
            </w:r>
          </w:p>
          <w:p w:rsidR="00714EE0" w:rsidRPr="00F02D99" w:rsidRDefault="00714EE0" w:rsidP="00A359C9">
            <w:pPr>
              <w:rPr>
                <w:sz w:val="22"/>
              </w:rPr>
            </w:pPr>
            <w:r w:rsidRPr="00F02D99">
              <w:rPr>
                <w:rFonts w:hint="eastAsia"/>
                <w:sz w:val="22"/>
              </w:rPr>
              <w:t>・新築・増築</w:t>
            </w:r>
          </w:p>
          <w:p w:rsidR="00714EE0" w:rsidRPr="00F02D99" w:rsidRDefault="00714EE0" w:rsidP="00714EE0">
            <w:pPr>
              <w:ind w:firstLineChars="100" w:firstLine="220"/>
              <w:rPr>
                <w:sz w:val="22"/>
              </w:rPr>
            </w:pPr>
            <w:r w:rsidRPr="00F02D99">
              <w:rPr>
                <w:rFonts w:hint="eastAsia"/>
                <w:sz w:val="22"/>
              </w:rPr>
              <w:t>学生定員×</w:t>
            </w:r>
            <w:r w:rsidRPr="00F02D99">
              <w:rPr>
                <w:rFonts w:hint="eastAsia"/>
                <w:sz w:val="22"/>
              </w:rPr>
              <w:t>20</w:t>
            </w:r>
            <w:r w:rsidRPr="00F02D99">
              <w:rPr>
                <w:rFonts w:hint="eastAsia"/>
                <w:sz w:val="22"/>
              </w:rPr>
              <w:t>㎡</w:t>
            </w:r>
          </w:p>
          <w:p w:rsidR="00714EE0" w:rsidRPr="00F02D99" w:rsidRDefault="00714EE0" w:rsidP="00714EE0">
            <w:pPr>
              <w:ind w:firstLineChars="100" w:firstLine="220"/>
              <w:rPr>
                <w:sz w:val="22"/>
              </w:rPr>
            </w:pPr>
            <w:r w:rsidRPr="00F02D99">
              <w:rPr>
                <w:rFonts w:hint="eastAsia"/>
                <w:sz w:val="22"/>
              </w:rPr>
              <w:t>（２年課程</w:t>
            </w:r>
            <w:r w:rsidRPr="00F02D99">
              <w:rPr>
                <w:rFonts w:hint="eastAsia"/>
                <w:sz w:val="22"/>
              </w:rPr>
              <w:t>(</w:t>
            </w:r>
            <w:r w:rsidRPr="00F02D99">
              <w:rPr>
                <w:rFonts w:hint="eastAsia"/>
                <w:sz w:val="22"/>
              </w:rPr>
              <w:t>通信制</w:t>
            </w:r>
            <w:r w:rsidRPr="00F02D99">
              <w:rPr>
                <w:rFonts w:hint="eastAsia"/>
                <w:sz w:val="22"/>
              </w:rPr>
              <w:t>)</w:t>
            </w:r>
            <w:r w:rsidRPr="00F02D99">
              <w:rPr>
                <w:rFonts w:hint="eastAsia"/>
                <w:sz w:val="22"/>
              </w:rPr>
              <w:t>は３㎡）</w:t>
            </w:r>
          </w:p>
          <w:p w:rsidR="00714EE0" w:rsidRPr="00F02D99" w:rsidRDefault="00714EE0" w:rsidP="00A359C9">
            <w:pPr>
              <w:rPr>
                <w:sz w:val="22"/>
              </w:rPr>
            </w:pPr>
            <w:r w:rsidRPr="00F02D99">
              <w:rPr>
                <w:rFonts w:hint="eastAsia"/>
                <w:sz w:val="22"/>
              </w:rPr>
              <w:t>・改築</w:t>
            </w:r>
          </w:p>
          <w:p w:rsidR="00714EE0" w:rsidRPr="00F02D99" w:rsidRDefault="00714EE0" w:rsidP="00714EE0">
            <w:pPr>
              <w:ind w:firstLineChars="100" w:firstLine="220"/>
              <w:rPr>
                <w:sz w:val="22"/>
              </w:rPr>
            </w:pPr>
            <w:r w:rsidRPr="00F02D99">
              <w:rPr>
                <w:rFonts w:hint="eastAsia"/>
                <w:sz w:val="22"/>
              </w:rPr>
              <w:t>当該施設の既存面積</w:t>
            </w:r>
          </w:p>
          <w:p w:rsidR="00714EE0" w:rsidRPr="00F02D99" w:rsidRDefault="00714EE0" w:rsidP="00714EE0">
            <w:pPr>
              <w:rPr>
                <w:sz w:val="22"/>
              </w:rPr>
            </w:pPr>
            <w:r w:rsidRPr="00F02D99">
              <w:rPr>
                <w:rFonts w:hint="eastAsia"/>
                <w:sz w:val="22"/>
              </w:rPr>
              <w:t>【注】</w:t>
            </w:r>
          </w:p>
          <w:p w:rsidR="00714EE0" w:rsidRPr="00F02D99" w:rsidRDefault="00714EE0" w:rsidP="00714EE0">
            <w:pPr>
              <w:rPr>
                <w:sz w:val="22"/>
              </w:rPr>
            </w:pPr>
            <w:r w:rsidRPr="00F02D99">
              <w:rPr>
                <w:rFonts w:hint="eastAsia"/>
                <w:sz w:val="22"/>
              </w:rPr>
              <w:t>・過去に同一事業について補助を受、現に使用しているときは、基準面積から当該補助の際の基準面積を差し引いた面積を基準面積とする。</w:t>
            </w:r>
          </w:p>
          <w:p w:rsidR="00714EE0" w:rsidRPr="00F02D99" w:rsidRDefault="00714EE0" w:rsidP="00714EE0">
            <w:pPr>
              <w:rPr>
                <w:sz w:val="22"/>
              </w:rPr>
            </w:pPr>
            <w:r w:rsidRPr="00F02D99">
              <w:rPr>
                <w:rFonts w:hint="eastAsia"/>
                <w:sz w:val="22"/>
              </w:rPr>
              <w:t>・建築面積が基準面積を下回るときは、当該建築面積を基準面積とする。</w:t>
            </w:r>
          </w:p>
        </w:tc>
        <w:tc>
          <w:tcPr>
            <w:tcW w:w="2410" w:type="dxa"/>
          </w:tcPr>
          <w:p w:rsidR="00A359C9" w:rsidRPr="00F02D99" w:rsidRDefault="00714EE0" w:rsidP="00A359C9">
            <w:pPr>
              <w:rPr>
                <w:sz w:val="22"/>
              </w:rPr>
            </w:pPr>
            <w:r w:rsidRPr="00F02D99">
              <w:rPr>
                <w:rFonts w:hint="eastAsia"/>
                <w:sz w:val="22"/>
              </w:rPr>
              <w:t>学校又は養成所（寄宿舎を含む。）の新築、増改築に要する工事費又は工事請負費</w:t>
            </w:r>
          </w:p>
        </w:tc>
        <w:tc>
          <w:tcPr>
            <w:tcW w:w="1417" w:type="dxa"/>
          </w:tcPr>
          <w:p w:rsidR="00A359C9" w:rsidRPr="00F02D99" w:rsidRDefault="00714EE0" w:rsidP="00A359C9">
            <w:pPr>
              <w:rPr>
                <w:sz w:val="22"/>
              </w:rPr>
            </w:pPr>
            <w:r w:rsidRPr="00F02D99">
              <w:rPr>
                <w:rFonts w:hint="eastAsia"/>
                <w:sz w:val="22"/>
              </w:rPr>
              <w:t>２分の１</w:t>
            </w:r>
          </w:p>
        </w:tc>
      </w:tr>
    </w:tbl>
    <w:p w:rsidR="00F02D99" w:rsidRPr="00F02D99" w:rsidRDefault="00F02D99" w:rsidP="00F02D99">
      <w:pPr>
        <w:spacing w:line="200" w:lineRule="exact"/>
        <w:rPr>
          <w:sz w:val="22"/>
        </w:rPr>
      </w:pPr>
    </w:p>
    <w:p w:rsidR="00714EE0" w:rsidRPr="00F02D99" w:rsidRDefault="00714EE0" w:rsidP="00F02D99">
      <w:pPr>
        <w:ind w:firstLineChars="250" w:firstLine="550"/>
        <w:rPr>
          <w:sz w:val="22"/>
        </w:rPr>
      </w:pPr>
      <w:r w:rsidRPr="00F02D99">
        <w:rPr>
          <w:rFonts w:hint="eastAsia"/>
          <w:sz w:val="22"/>
        </w:rPr>
        <w:t>（別表）</w:t>
      </w:r>
    </w:p>
    <w:tbl>
      <w:tblPr>
        <w:tblStyle w:val="a3"/>
        <w:tblW w:w="0" w:type="auto"/>
        <w:tblInd w:w="704" w:type="dxa"/>
        <w:tblLook w:val="04A0" w:firstRow="1" w:lastRow="0" w:firstColumn="1" w:lastColumn="0" w:noHBand="0" w:noVBand="1"/>
      </w:tblPr>
      <w:tblGrid>
        <w:gridCol w:w="1559"/>
        <w:gridCol w:w="2265"/>
        <w:gridCol w:w="2266"/>
        <w:gridCol w:w="2266"/>
      </w:tblGrid>
      <w:tr w:rsidR="00F02D99" w:rsidRPr="00F02D99" w:rsidTr="00F02D99">
        <w:tc>
          <w:tcPr>
            <w:tcW w:w="1559" w:type="dxa"/>
          </w:tcPr>
          <w:p w:rsidR="00F02D99" w:rsidRPr="00F02D99" w:rsidRDefault="00F02D99" w:rsidP="00F02D99">
            <w:pPr>
              <w:jc w:val="center"/>
              <w:rPr>
                <w:sz w:val="22"/>
              </w:rPr>
            </w:pPr>
            <w:r w:rsidRPr="00F02D99">
              <w:rPr>
                <w:rFonts w:hint="eastAsia"/>
                <w:sz w:val="22"/>
              </w:rPr>
              <w:t>構造別</w:t>
            </w:r>
          </w:p>
        </w:tc>
        <w:tc>
          <w:tcPr>
            <w:tcW w:w="2265" w:type="dxa"/>
          </w:tcPr>
          <w:p w:rsidR="00F02D99" w:rsidRPr="00F02D99" w:rsidRDefault="00F02D99" w:rsidP="00F02D99">
            <w:pPr>
              <w:jc w:val="center"/>
              <w:rPr>
                <w:sz w:val="22"/>
              </w:rPr>
            </w:pPr>
            <w:r w:rsidRPr="00F02D99">
              <w:rPr>
                <w:rFonts w:hint="eastAsia"/>
                <w:sz w:val="22"/>
              </w:rPr>
              <w:t>鉄筋コンクリート造</w:t>
            </w:r>
          </w:p>
        </w:tc>
        <w:tc>
          <w:tcPr>
            <w:tcW w:w="2266" w:type="dxa"/>
          </w:tcPr>
          <w:p w:rsidR="00F02D99" w:rsidRPr="00F02D99" w:rsidRDefault="00F02D99" w:rsidP="00F02D99">
            <w:pPr>
              <w:jc w:val="center"/>
              <w:rPr>
                <w:sz w:val="22"/>
              </w:rPr>
            </w:pPr>
            <w:r w:rsidRPr="00F02D99">
              <w:rPr>
                <w:rFonts w:hint="eastAsia"/>
                <w:sz w:val="22"/>
              </w:rPr>
              <w:t>ブロック造</w:t>
            </w:r>
          </w:p>
        </w:tc>
        <w:tc>
          <w:tcPr>
            <w:tcW w:w="2266" w:type="dxa"/>
          </w:tcPr>
          <w:p w:rsidR="00F02D99" w:rsidRPr="00F02D99" w:rsidRDefault="00F02D99" w:rsidP="00F02D99">
            <w:pPr>
              <w:jc w:val="center"/>
              <w:rPr>
                <w:sz w:val="22"/>
              </w:rPr>
            </w:pPr>
            <w:r w:rsidRPr="00F02D99">
              <w:rPr>
                <w:rFonts w:hint="eastAsia"/>
                <w:sz w:val="22"/>
              </w:rPr>
              <w:t>木造</w:t>
            </w:r>
          </w:p>
        </w:tc>
      </w:tr>
      <w:tr w:rsidR="00F02D99" w:rsidRPr="00F02D99" w:rsidTr="00F02D99">
        <w:tc>
          <w:tcPr>
            <w:tcW w:w="1559" w:type="dxa"/>
          </w:tcPr>
          <w:p w:rsidR="00F02D99" w:rsidRPr="00F02D99" w:rsidRDefault="00F02D99" w:rsidP="00F02D99">
            <w:pPr>
              <w:jc w:val="center"/>
              <w:rPr>
                <w:sz w:val="22"/>
              </w:rPr>
            </w:pPr>
            <w:r w:rsidRPr="00F02D99">
              <w:rPr>
                <w:rFonts w:hint="eastAsia"/>
                <w:sz w:val="22"/>
              </w:rPr>
              <w:t>基準単価</w:t>
            </w:r>
          </w:p>
        </w:tc>
        <w:tc>
          <w:tcPr>
            <w:tcW w:w="2265" w:type="dxa"/>
          </w:tcPr>
          <w:p w:rsidR="00F02D99" w:rsidRPr="008B580E" w:rsidRDefault="008B580E" w:rsidP="008B580E">
            <w:pPr>
              <w:jc w:val="center"/>
              <w:rPr>
                <w:sz w:val="22"/>
              </w:rPr>
            </w:pPr>
            <w:r>
              <w:rPr>
                <w:rFonts w:hint="eastAsia"/>
                <w:sz w:val="22"/>
              </w:rPr>
              <w:t>168</w:t>
            </w:r>
            <w:r w:rsidR="00F02D99" w:rsidRPr="008B580E">
              <w:rPr>
                <w:rFonts w:hint="eastAsia"/>
                <w:sz w:val="22"/>
              </w:rPr>
              <w:t>,</w:t>
            </w:r>
            <w:r>
              <w:rPr>
                <w:rFonts w:hint="eastAsia"/>
                <w:sz w:val="22"/>
              </w:rPr>
              <w:t>4</w:t>
            </w:r>
            <w:r w:rsidR="00F02D99" w:rsidRPr="008B580E">
              <w:rPr>
                <w:rFonts w:hint="eastAsia"/>
                <w:sz w:val="22"/>
              </w:rPr>
              <w:t>00</w:t>
            </w:r>
            <w:r w:rsidR="00F02D99" w:rsidRPr="008B580E">
              <w:rPr>
                <w:rFonts w:hint="eastAsia"/>
                <w:sz w:val="22"/>
              </w:rPr>
              <w:t>円</w:t>
            </w:r>
          </w:p>
        </w:tc>
        <w:tc>
          <w:tcPr>
            <w:tcW w:w="2266" w:type="dxa"/>
          </w:tcPr>
          <w:p w:rsidR="00F02D99" w:rsidRPr="008B580E" w:rsidRDefault="00F02D99" w:rsidP="008B580E">
            <w:pPr>
              <w:jc w:val="center"/>
              <w:rPr>
                <w:sz w:val="22"/>
              </w:rPr>
            </w:pPr>
            <w:r w:rsidRPr="008B580E">
              <w:rPr>
                <w:rFonts w:hint="eastAsia"/>
                <w:sz w:val="22"/>
              </w:rPr>
              <w:t>1</w:t>
            </w:r>
            <w:r w:rsidR="008B580E">
              <w:rPr>
                <w:rFonts w:hint="eastAsia"/>
                <w:sz w:val="22"/>
              </w:rPr>
              <w:t>45</w:t>
            </w:r>
            <w:r w:rsidRPr="008B580E">
              <w:rPr>
                <w:rFonts w:hint="eastAsia"/>
                <w:sz w:val="22"/>
              </w:rPr>
              <w:t>,</w:t>
            </w:r>
            <w:r w:rsidR="008B580E">
              <w:rPr>
                <w:rFonts w:hint="eastAsia"/>
                <w:sz w:val="22"/>
              </w:rPr>
              <w:t>6</w:t>
            </w:r>
            <w:r w:rsidRPr="008B580E">
              <w:rPr>
                <w:rFonts w:hint="eastAsia"/>
                <w:sz w:val="22"/>
              </w:rPr>
              <w:t>00</w:t>
            </w:r>
            <w:r w:rsidRPr="008B580E">
              <w:rPr>
                <w:rFonts w:hint="eastAsia"/>
                <w:sz w:val="22"/>
              </w:rPr>
              <w:t>円</w:t>
            </w:r>
          </w:p>
        </w:tc>
        <w:tc>
          <w:tcPr>
            <w:tcW w:w="2266" w:type="dxa"/>
          </w:tcPr>
          <w:p w:rsidR="00F02D99" w:rsidRPr="008B580E" w:rsidRDefault="008B580E" w:rsidP="008B580E">
            <w:pPr>
              <w:jc w:val="center"/>
              <w:rPr>
                <w:sz w:val="22"/>
              </w:rPr>
            </w:pPr>
            <w:r>
              <w:rPr>
                <w:rFonts w:hint="eastAsia"/>
                <w:sz w:val="22"/>
              </w:rPr>
              <w:t>168</w:t>
            </w:r>
            <w:r w:rsidR="00F02D99" w:rsidRPr="008B580E">
              <w:rPr>
                <w:rFonts w:hint="eastAsia"/>
                <w:sz w:val="22"/>
              </w:rPr>
              <w:t>,</w:t>
            </w:r>
            <w:r>
              <w:rPr>
                <w:rFonts w:hint="eastAsia"/>
                <w:sz w:val="22"/>
              </w:rPr>
              <w:t>4</w:t>
            </w:r>
            <w:bookmarkStart w:id="0" w:name="_GoBack"/>
            <w:bookmarkEnd w:id="0"/>
            <w:r w:rsidR="00F02D99" w:rsidRPr="008B580E">
              <w:rPr>
                <w:rFonts w:hint="eastAsia"/>
                <w:sz w:val="22"/>
              </w:rPr>
              <w:t>00</w:t>
            </w:r>
            <w:r w:rsidR="00F02D99" w:rsidRPr="008B580E">
              <w:rPr>
                <w:rFonts w:hint="eastAsia"/>
                <w:sz w:val="22"/>
              </w:rPr>
              <w:t>円</w:t>
            </w:r>
          </w:p>
        </w:tc>
      </w:tr>
    </w:tbl>
    <w:p w:rsidR="00F02D99" w:rsidRPr="00F02D99" w:rsidRDefault="00C35AA4" w:rsidP="00F02D99">
      <w:pPr>
        <w:ind w:left="550" w:hangingChars="250" w:hanging="550"/>
        <w:rPr>
          <w:sz w:val="22"/>
        </w:rPr>
      </w:pPr>
      <w:r>
        <w:rPr>
          <w:rFonts w:hint="eastAsia"/>
          <w:sz w:val="22"/>
        </w:rPr>
        <w:t xml:space="preserve">　　　※　単価は参考です。令和５</w:t>
      </w:r>
      <w:r w:rsidR="00F02D99" w:rsidRPr="00F02D99">
        <w:rPr>
          <w:rFonts w:hint="eastAsia"/>
          <w:sz w:val="22"/>
        </w:rPr>
        <w:t>年度以降、変動することがあります。</w:t>
      </w:r>
    </w:p>
    <w:p w:rsidR="00F02D99" w:rsidRPr="00F02D99" w:rsidRDefault="00F02D99" w:rsidP="00A359C9">
      <w:pPr>
        <w:ind w:left="550" w:hangingChars="250" w:hanging="550"/>
        <w:rPr>
          <w:sz w:val="22"/>
        </w:rPr>
      </w:pPr>
    </w:p>
    <w:p w:rsidR="00F02D99" w:rsidRPr="00F02D99" w:rsidRDefault="00F02D99" w:rsidP="00F02D99">
      <w:pPr>
        <w:ind w:leftChars="100" w:left="540" w:hangingChars="150" w:hanging="330"/>
        <w:rPr>
          <w:rFonts w:asciiTheme="majorEastAsia" w:eastAsiaTheme="majorEastAsia" w:hAnsiTheme="majorEastAsia"/>
          <w:sz w:val="22"/>
        </w:rPr>
      </w:pPr>
      <w:r w:rsidRPr="00F02D99">
        <w:rPr>
          <w:rFonts w:asciiTheme="majorEastAsia" w:eastAsiaTheme="majorEastAsia" w:hAnsiTheme="majorEastAsia" w:hint="eastAsia"/>
          <w:sz w:val="22"/>
        </w:rPr>
        <w:t>(</w:t>
      </w:r>
      <w:r w:rsidRPr="00F02D99">
        <w:rPr>
          <w:rFonts w:asciiTheme="majorEastAsia" w:eastAsiaTheme="majorEastAsia" w:hAnsiTheme="majorEastAsia"/>
          <w:sz w:val="22"/>
        </w:rPr>
        <w:t>5</w:t>
      </w:r>
      <w:r w:rsidRPr="00F02D99">
        <w:rPr>
          <w:rFonts w:asciiTheme="majorEastAsia" w:eastAsiaTheme="majorEastAsia" w:hAnsiTheme="majorEastAsia" w:hint="eastAsia"/>
          <w:sz w:val="22"/>
        </w:rPr>
        <w:t>)　留意事項</w:t>
      </w:r>
    </w:p>
    <w:p w:rsidR="00F02D99" w:rsidRPr="00F02D99" w:rsidRDefault="00F02D99" w:rsidP="00F02D99">
      <w:pPr>
        <w:ind w:leftChars="100" w:left="540" w:hangingChars="150" w:hanging="330"/>
        <w:rPr>
          <w:sz w:val="22"/>
        </w:rPr>
      </w:pPr>
      <w:r w:rsidRPr="00F02D99">
        <w:rPr>
          <w:rFonts w:hint="eastAsia"/>
          <w:sz w:val="22"/>
        </w:rPr>
        <w:t xml:space="preserve">　・　</w:t>
      </w:r>
      <w:r w:rsidRPr="004C694F">
        <w:rPr>
          <w:rFonts w:hint="eastAsia"/>
          <w:sz w:val="22"/>
          <w:u w:val="single"/>
        </w:rPr>
        <w:t>上記内容については、今後要綱の改正等により変更されることがあります。</w:t>
      </w:r>
    </w:p>
    <w:p w:rsidR="00F02D99" w:rsidRPr="00F02D99" w:rsidRDefault="00F02D99" w:rsidP="00F02D99">
      <w:pPr>
        <w:ind w:leftChars="100" w:left="540" w:hangingChars="150" w:hanging="330"/>
        <w:rPr>
          <w:sz w:val="22"/>
        </w:rPr>
      </w:pPr>
      <w:r w:rsidRPr="00F02D99">
        <w:rPr>
          <w:rFonts w:hint="eastAsia"/>
          <w:sz w:val="22"/>
        </w:rPr>
        <w:t xml:space="preserve">　・　他の補助金と重複する場合は、補助を受けることができません。</w:t>
      </w:r>
    </w:p>
    <w:p w:rsidR="00F02D99" w:rsidRPr="00F02D99" w:rsidRDefault="00F02D99" w:rsidP="00F02D99">
      <w:pPr>
        <w:ind w:leftChars="100" w:left="650" w:hangingChars="200" w:hanging="440"/>
        <w:rPr>
          <w:sz w:val="22"/>
        </w:rPr>
      </w:pPr>
      <w:r w:rsidRPr="00F02D99">
        <w:rPr>
          <w:rFonts w:hint="eastAsia"/>
          <w:sz w:val="22"/>
        </w:rPr>
        <w:t xml:space="preserve">　・　工事業者の選定にあたっては、必ず県の規定（原則として一般競争入札）を遵守することとなります。</w:t>
      </w:r>
    </w:p>
    <w:p w:rsidR="00F02D99" w:rsidRPr="00F02D99" w:rsidRDefault="00F02D99" w:rsidP="00F02D99">
      <w:pPr>
        <w:ind w:leftChars="100" w:left="650" w:hangingChars="200" w:hanging="440"/>
        <w:rPr>
          <w:sz w:val="22"/>
        </w:rPr>
      </w:pPr>
      <w:r w:rsidRPr="00F02D99">
        <w:rPr>
          <w:rFonts w:hint="eastAsia"/>
          <w:sz w:val="22"/>
        </w:rPr>
        <w:t xml:space="preserve">　・　経費については、補助対象経費と補助対象外経費とを区別（場合によっては、契約書も区別）できるものとします。</w:t>
      </w:r>
    </w:p>
    <w:sectPr w:rsidR="00F02D99" w:rsidRPr="00F02D99" w:rsidSect="00714EE0">
      <w:pgSz w:w="11906" w:h="16838"/>
      <w:pgMar w:top="1701" w:right="1418" w:bottom="153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074" w:rsidRDefault="00893074" w:rsidP="00893074">
      <w:r>
        <w:separator/>
      </w:r>
    </w:p>
  </w:endnote>
  <w:endnote w:type="continuationSeparator" w:id="0">
    <w:p w:rsidR="00893074" w:rsidRDefault="00893074" w:rsidP="0089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074" w:rsidRDefault="00893074" w:rsidP="00893074">
      <w:r>
        <w:separator/>
      </w:r>
    </w:p>
  </w:footnote>
  <w:footnote w:type="continuationSeparator" w:id="0">
    <w:p w:rsidR="00893074" w:rsidRDefault="00893074" w:rsidP="00893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34"/>
    <w:rsid w:val="000A738B"/>
    <w:rsid w:val="00405B96"/>
    <w:rsid w:val="004B6F4C"/>
    <w:rsid w:val="004C694F"/>
    <w:rsid w:val="00714EE0"/>
    <w:rsid w:val="00893074"/>
    <w:rsid w:val="008B580E"/>
    <w:rsid w:val="00A359C9"/>
    <w:rsid w:val="00AA2A76"/>
    <w:rsid w:val="00C35AA4"/>
    <w:rsid w:val="00F02D99"/>
    <w:rsid w:val="00F75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20D078B-F0E5-4ECC-A3AD-D72A8BF2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3074"/>
    <w:pPr>
      <w:tabs>
        <w:tab w:val="center" w:pos="4252"/>
        <w:tab w:val="right" w:pos="8504"/>
      </w:tabs>
      <w:snapToGrid w:val="0"/>
    </w:pPr>
  </w:style>
  <w:style w:type="character" w:customStyle="1" w:styleId="a5">
    <w:name w:val="ヘッダー (文字)"/>
    <w:basedOn w:val="a0"/>
    <w:link w:val="a4"/>
    <w:uiPriority w:val="99"/>
    <w:rsid w:val="00893074"/>
  </w:style>
  <w:style w:type="paragraph" w:styleId="a6">
    <w:name w:val="footer"/>
    <w:basedOn w:val="a"/>
    <w:link w:val="a7"/>
    <w:uiPriority w:val="99"/>
    <w:unhideWhenUsed/>
    <w:rsid w:val="00893074"/>
    <w:pPr>
      <w:tabs>
        <w:tab w:val="center" w:pos="4252"/>
        <w:tab w:val="right" w:pos="8504"/>
      </w:tabs>
      <w:snapToGrid w:val="0"/>
    </w:pPr>
  </w:style>
  <w:style w:type="character" w:customStyle="1" w:styleId="a7">
    <w:name w:val="フッター (文字)"/>
    <w:basedOn w:val="a0"/>
    <w:link w:val="a6"/>
    <w:uiPriority w:val="99"/>
    <w:rsid w:val="00893074"/>
  </w:style>
  <w:style w:type="paragraph" w:styleId="a8">
    <w:name w:val="Balloon Text"/>
    <w:basedOn w:val="a"/>
    <w:link w:val="a9"/>
    <w:uiPriority w:val="99"/>
    <w:semiHidden/>
    <w:unhideWhenUsed/>
    <w:rsid w:val="008930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30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2021-05-25T04:18:00Z</cp:lastPrinted>
  <dcterms:created xsi:type="dcterms:W3CDTF">2021-05-25T01:34:00Z</dcterms:created>
  <dcterms:modified xsi:type="dcterms:W3CDTF">2022-06-02T08:33:00Z</dcterms:modified>
</cp:coreProperties>
</file>