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24" w:rsidRDefault="003E4A08" w:rsidP="003D2A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6157D" w:rsidRPr="0066157D">
        <w:rPr>
          <w:rFonts w:asciiTheme="majorEastAsia" w:eastAsiaTheme="majorEastAsia" w:hAnsiTheme="majorEastAsia" w:hint="eastAsia"/>
          <w:sz w:val="24"/>
          <w:szCs w:val="24"/>
        </w:rPr>
        <w:t>提案内容の実践及び先進事例について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」の更新について</w:t>
      </w:r>
      <w:r w:rsidR="0063031A" w:rsidRPr="00092D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-508000</wp:posOffset>
                </wp:positionV>
                <wp:extent cx="1057275" cy="2952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57D" w:rsidRPr="00AC5FEA" w:rsidRDefault="0066157D" w:rsidP="006303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資料４</w:t>
                            </w:r>
                            <w:r w:rsidR="00591B64">
                              <w:rPr>
                                <w:rFonts w:ascii="ＭＳ ゴシック" w:eastAsia="ＭＳ ゴシック" w:hAnsi="ＭＳ ゴシック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05pt;margin-top:-40pt;width:83.25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">
                <v:textbox inset="5.85pt,.7pt,5.85pt,.7pt">
                  <w:txbxContent>
                    <w:p w:rsidR="0066157D" w:rsidRPr="00AC5FEA" w:rsidRDefault="0066157D" w:rsidP="0063031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資料４</w:t>
                      </w:r>
                      <w:r w:rsidR="00591B64">
                        <w:rPr>
                          <w:rFonts w:ascii="ＭＳ ゴシック" w:eastAsia="ＭＳ ゴシック" w:hAnsi="ＭＳ ゴシック" w:hint="eastAsia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2243" w:rsidRDefault="00C42243" w:rsidP="009B3DF4">
      <w:pPr>
        <w:rPr>
          <w:rFonts w:asciiTheme="minorEastAsia" w:hAnsiTheme="minorEastAsia"/>
          <w:sz w:val="24"/>
          <w:szCs w:val="24"/>
        </w:rPr>
      </w:pPr>
    </w:p>
    <w:p w:rsidR="00287232" w:rsidRPr="00C42243" w:rsidRDefault="00C42243" w:rsidP="009B3DF4">
      <w:pPr>
        <w:rPr>
          <w:rFonts w:asciiTheme="majorEastAsia" w:eastAsiaTheme="majorEastAsia" w:hAnsiTheme="majorEastAsia"/>
          <w:sz w:val="24"/>
          <w:szCs w:val="24"/>
        </w:rPr>
      </w:pPr>
      <w:r w:rsidRPr="00C42243">
        <w:rPr>
          <w:rFonts w:asciiTheme="majorEastAsia" w:eastAsiaTheme="majorEastAsia" w:hAnsiTheme="majorEastAsia" w:hint="eastAsia"/>
          <w:sz w:val="24"/>
          <w:szCs w:val="24"/>
        </w:rPr>
        <w:t>１　概要</w:t>
      </w:r>
    </w:p>
    <w:p w:rsidR="00AE0A3C" w:rsidRDefault="00287232" w:rsidP="00A864CB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県民会議の活動では、構成団体間の連携の一環として、提案書に基づいた取組みを進めるとともに、その内容を県民会議で報告し、</w:t>
      </w:r>
      <w:r w:rsidR="00AE0A3C">
        <w:rPr>
          <w:rFonts w:asciiTheme="minorEastAsia" w:hAnsiTheme="minorEastAsia" w:hint="eastAsia"/>
          <w:sz w:val="24"/>
          <w:szCs w:val="24"/>
        </w:rPr>
        <w:t>構成団体間で共有を</w:t>
      </w:r>
      <w:r w:rsidR="00C42243">
        <w:rPr>
          <w:rFonts w:asciiTheme="minorEastAsia" w:hAnsiTheme="minorEastAsia" w:hint="eastAsia"/>
          <w:sz w:val="24"/>
          <w:szCs w:val="24"/>
        </w:rPr>
        <w:t>行って</w:t>
      </w:r>
      <w:r w:rsidR="00AE0A3C">
        <w:rPr>
          <w:rFonts w:asciiTheme="minorEastAsia" w:hAnsiTheme="minorEastAsia" w:hint="eastAsia"/>
          <w:sz w:val="24"/>
          <w:szCs w:val="24"/>
        </w:rPr>
        <w:t>いる。</w:t>
      </w:r>
    </w:p>
    <w:p w:rsidR="00287232" w:rsidRDefault="00287232" w:rsidP="00A864CB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本会議開催にあたり、各構成団体あて、今年度の取組みについて照会を</w:t>
      </w:r>
      <w:r w:rsidR="00C42243">
        <w:rPr>
          <w:rFonts w:asciiTheme="minorEastAsia" w:hAnsiTheme="minorEastAsia" w:hint="eastAsia"/>
          <w:sz w:val="24"/>
          <w:szCs w:val="24"/>
        </w:rPr>
        <w:t>行ない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43D5C">
        <w:rPr>
          <w:rFonts w:asciiTheme="minorEastAsia" w:hAnsiTheme="minorEastAsia" w:hint="eastAsia"/>
          <w:sz w:val="24"/>
          <w:szCs w:val="24"/>
        </w:rPr>
        <w:t>３事例の追加、及び、</w:t>
      </w:r>
      <w:r w:rsidR="00BE027F">
        <w:rPr>
          <w:rFonts w:asciiTheme="minorEastAsia" w:hAnsiTheme="minorEastAsia" w:hint="eastAsia"/>
          <w:sz w:val="24"/>
          <w:szCs w:val="24"/>
        </w:rPr>
        <w:t>３事例の更新を行った。</w:t>
      </w:r>
    </w:p>
    <w:p w:rsidR="00287232" w:rsidRDefault="00584E2D" w:rsidP="00A864C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864CB">
        <w:rPr>
          <w:rFonts w:asciiTheme="minorEastAsia" w:hAnsiTheme="minorEastAsia" w:hint="eastAsia"/>
          <w:sz w:val="24"/>
          <w:szCs w:val="24"/>
        </w:rPr>
        <w:t xml:space="preserve">　</w:t>
      </w:r>
      <w:r w:rsidR="00C65EC8">
        <w:rPr>
          <w:rFonts w:asciiTheme="minorEastAsia" w:hAnsiTheme="minorEastAsia" w:hint="eastAsia"/>
          <w:sz w:val="24"/>
          <w:szCs w:val="24"/>
        </w:rPr>
        <w:t>事例の</w:t>
      </w:r>
      <w:r w:rsidR="00C42243">
        <w:rPr>
          <w:rFonts w:asciiTheme="minorEastAsia" w:hAnsiTheme="minorEastAsia" w:hint="eastAsia"/>
          <w:sz w:val="24"/>
          <w:szCs w:val="24"/>
        </w:rPr>
        <w:t>詳細については、資料４－２の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C42243">
        <w:rPr>
          <w:rFonts w:asciiTheme="minorEastAsia" w:hAnsiTheme="minorEastAsia" w:hint="eastAsia"/>
          <w:sz w:val="24"/>
          <w:szCs w:val="24"/>
        </w:rPr>
        <w:t>提案内容の実践及び先進事例について」の本文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ED0637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参照ください。</w:t>
      </w:r>
    </w:p>
    <w:p w:rsidR="00584E2D" w:rsidRDefault="00584E2D" w:rsidP="009B3DF4">
      <w:pPr>
        <w:rPr>
          <w:rFonts w:asciiTheme="minorEastAsia" w:hAnsiTheme="minorEastAsia"/>
          <w:sz w:val="24"/>
          <w:szCs w:val="24"/>
        </w:rPr>
      </w:pPr>
    </w:p>
    <w:p w:rsidR="00584E2D" w:rsidRPr="00C42243" w:rsidRDefault="00C42243" w:rsidP="00C42243">
      <w:pPr>
        <w:rPr>
          <w:rFonts w:asciiTheme="majorEastAsia" w:eastAsiaTheme="majorEastAsia" w:hAnsiTheme="majorEastAsia"/>
          <w:sz w:val="24"/>
          <w:szCs w:val="24"/>
        </w:rPr>
      </w:pPr>
      <w:r w:rsidRPr="00C42243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BE027F">
        <w:rPr>
          <w:rFonts w:asciiTheme="majorEastAsia" w:eastAsiaTheme="majorEastAsia" w:hAnsiTheme="majorEastAsia" w:hint="eastAsia"/>
          <w:sz w:val="24"/>
          <w:szCs w:val="24"/>
        </w:rPr>
        <w:t>追加・更新事例</w:t>
      </w:r>
    </w:p>
    <w:p w:rsidR="00BE027F" w:rsidRPr="008D3856" w:rsidRDefault="00BE027F" w:rsidP="00BE027F">
      <w:pPr>
        <w:rPr>
          <w:rFonts w:asciiTheme="majorEastAsia" w:eastAsiaTheme="majorEastAsia" w:hAnsiTheme="majorEastAsia"/>
          <w:sz w:val="24"/>
          <w:szCs w:val="24"/>
        </w:rPr>
      </w:pPr>
      <w:r w:rsidRPr="008D3856">
        <w:rPr>
          <w:rFonts w:asciiTheme="majorEastAsia" w:eastAsiaTheme="majorEastAsia" w:hAnsiTheme="majorEastAsia" w:hint="eastAsia"/>
          <w:sz w:val="24"/>
          <w:szCs w:val="24"/>
        </w:rPr>
        <w:t>（１）追加事例</w:t>
      </w:r>
    </w:p>
    <w:p w:rsidR="00BE027F" w:rsidRDefault="00BE027F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・事例11：株式会社東急ストアの取組みについて</w:t>
      </w:r>
    </w:p>
    <w:p w:rsidR="00BE027F" w:rsidRDefault="00BE027F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（日本チェーンストア協会関東支部）</w:t>
      </w:r>
    </w:p>
    <w:p w:rsidR="00BE027F" w:rsidRDefault="00BE027F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・事例13：ＪＲにおけるバリアフリーの取組みについて</w:t>
      </w:r>
    </w:p>
    <w:p w:rsidR="00BE027F" w:rsidRDefault="00BE027F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（東日本旅客鉄道株式会社横浜支社）</w:t>
      </w:r>
    </w:p>
    <w:p w:rsidR="00BE027F" w:rsidRPr="008A64F7" w:rsidRDefault="00BE027F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・事例19:「福祉のまちづくり研修会」の開催について</w:t>
      </w:r>
    </w:p>
    <w:p w:rsidR="00BE027F" w:rsidRDefault="00BE027F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（神奈川県）</w:t>
      </w:r>
    </w:p>
    <w:p w:rsidR="00BE027F" w:rsidRDefault="00BE027F" w:rsidP="00BE027F">
      <w:pPr>
        <w:rPr>
          <w:rFonts w:asciiTheme="minorEastAsia" w:hAnsiTheme="minorEastAsia"/>
          <w:sz w:val="24"/>
          <w:szCs w:val="24"/>
        </w:rPr>
      </w:pPr>
    </w:p>
    <w:p w:rsidR="00BE027F" w:rsidRPr="008D3856" w:rsidRDefault="00BE027F" w:rsidP="007458E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D3856">
        <w:rPr>
          <w:rFonts w:asciiTheme="majorEastAsia" w:eastAsiaTheme="majorEastAsia" w:hAnsiTheme="majorEastAsia" w:hint="eastAsia"/>
          <w:sz w:val="24"/>
          <w:szCs w:val="24"/>
        </w:rPr>
        <w:t>（２）更新事例</w:t>
      </w:r>
    </w:p>
    <w:p w:rsidR="00CA10F8" w:rsidRDefault="00ED0637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・事例６</w:t>
      </w:r>
      <w:r w:rsidR="00584E2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高齢者向け住宅改造施工業者の登録・研修事業等について</w:t>
      </w:r>
    </w:p>
    <w:p w:rsidR="00ED0637" w:rsidRPr="00ED0637" w:rsidRDefault="00ED0637" w:rsidP="00A864C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（公益社団法人かながわ住まいまちづくり協会）</w:t>
      </w:r>
    </w:p>
    <w:p w:rsidR="00584E2D" w:rsidRDefault="00ED0637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・事例７</w:t>
      </w:r>
      <w:r w:rsidR="00584E2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交通バリアフリー教室の開催協力等について</w:t>
      </w:r>
    </w:p>
    <w:p w:rsidR="00ED0637" w:rsidRDefault="00ED0637" w:rsidP="00A864C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（一般社団法人神奈川県タクシー協会）</w:t>
      </w:r>
    </w:p>
    <w:p w:rsidR="00ED0637" w:rsidRDefault="00ED0637" w:rsidP="00BE027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・事例12：「交通バリアフリー教室」・「バスの乗り方教室」の開催について</w:t>
      </w:r>
    </w:p>
    <w:p w:rsidR="00ED0637" w:rsidRPr="00287232" w:rsidRDefault="00ED0637" w:rsidP="00A864C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（一般社団法人神奈川県バス協会）</w:t>
      </w:r>
    </w:p>
    <w:p w:rsidR="008A64F7" w:rsidRDefault="008A64F7" w:rsidP="00C42243">
      <w:pPr>
        <w:rPr>
          <w:rFonts w:asciiTheme="minorEastAsia" w:hAnsiTheme="minorEastAsia"/>
          <w:sz w:val="24"/>
          <w:szCs w:val="24"/>
        </w:rPr>
      </w:pPr>
    </w:p>
    <w:p w:rsidR="00ED0637" w:rsidRPr="00287232" w:rsidRDefault="00EA4DC0" w:rsidP="00A864C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BE027F">
        <w:rPr>
          <w:rFonts w:asciiTheme="minorEastAsia" w:hAnsiTheme="minorEastAsia" w:hint="eastAsia"/>
          <w:sz w:val="24"/>
          <w:szCs w:val="24"/>
        </w:rPr>
        <w:t xml:space="preserve">　追加・更新事例</w:t>
      </w:r>
      <w:r>
        <w:rPr>
          <w:rFonts w:asciiTheme="minorEastAsia" w:hAnsiTheme="minorEastAsia" w:hint="eastAsia"/>
          <w:sz w:val="24"/>
          <w:szCs w:val="24"/>
        </w:rPr>
        <w:t>は、資料４－２にある</w:t>
      </w:r>
      <w:r w:rsidR="00C42243">
        <w:rPr>
          <w:rFonts w:asciiTheme="minorEastAsia" w:hAnsiTheme="minorEastAsia" w:hint="eastAsia"/>
          <w:sz w:val="24"/>
          <w:szCs w:val="24"/>
        </w:rPr>
        <w:t>目次の数字に丸がついています。</w:t>
      </w:r>
    </w:p>
    <w:sectPr w:rsidR="00ED0637" w:rsidRPr="00287232" w:rsidSect="00BE027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7D" w:rsidRDefault="0066157D" w:rsidP="00460C65">
      <w:r>
        <w:separator/>
      </w:r>
    </w:p>
  </w:endnote>
  <w:endnote w:type="continuationSeparator" w:id="0">
    <w:p w:rsidR="0066157D" w:rsidRDefault="0066157D" w:rsidP="004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7D" w:rsidRDefault="0066157D" w:rsidP="00460C65">
      <w:r>
        <w:separator/>
      </w:r>
    </w:p>
  </w:footnote>
  <w:footnote w:type="continuationSeparator" w:id="0">
    <w:p w:rsidR="0066157D" w:rsidRDefault="0066157D" w:rsidP="0046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0FF"/>
    <w:multiLevelType w:val="hybridMultilevel"/>
    <w:tmpl w:val="CED2CED2"/>
    <w:lvl w:ilvl="0" w:tplc="76AC1764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D1664"/>
    <w:multiLevelType w:val="hybridMultilevel"/>
    <w:tmpl w:val="9AF2D01A"/>
    <w:lvl w:ilvl="0" w:tplc="1068E9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D20B8B"/>
    <w:multiLevelType w:val="hybridMultilevel"/>
    <w:tmpl w:val="035C2D38"/>
    <w:lvl w:ilvl="0" w:tplc="B4DE4ED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87625"/>
    <w:multiLevelType w:val="hybridMultilevel"/>
    <w:tmpl w:val="C79897D8"/>
    <w:lvl w:ilvl="0" w:tplc="310AB016">
      <w:start w:val="1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4"/>
    <w:rsid w:val="00075CEB"/>
    <w:rsid w:val="00092D48"/>
    <w:rsid w:val="001124C3"/>
    <w:rsid w:val="001E2CB9"/>
    <w:rsid w:val="00220E7A"/>
    <w:rsid w:val="002449FD"/>
    <w:rsid w:val="00247A05"/>
    <w:rsid w:val="00285A84"/>
    <w:rsid w:val="002866B0"/>
    <w:rsid w:val="00287232"/>
    <w:rsid w:val="002A4E93"/>
    <w:rsid w:val="002F5FDF"/>
    <w:rsid w:val="0033382A"/>
    <w:rsid w:val="00353071"/>
    <w:rsid w:val="0039328E"/>
    <w:rsid w:val="00395193"/>
    <w:rsid w:val="00396E94"/>
    <w:rsid w:val="003B4E8B"/>
    <w:rsid w:val="003D2A24"/>
    <w:rsid w:val="003E4A08"/>
    <w:rsid w:val="00412AFB"/>
    <w:rsid w:val="00460C65"/>
    <w:rsid w:val="00490DC0"/>
    <w:rsid w:val="005473BA"/>
    <w:rsid w:val="00577105"/>
    <w:rsid w:val="00584E2D"/>
    <w:rsid w:val="00591B64"/>
    <w:rsid w:val="005A61D2"/>
    <w:rsid w:val="005F6F83"/>
    <w:rsid w:val="00622265"/>
    <w:rsid w:val="0063031A"/>
    <w:rsid w:val="00647A7A"/>
    <w:rsid w:val="0066157D"/>
    <w:rsid w:val="00684432"/>
    <w:rsid w:val="00743A97"/>
    <w:rsid w:val="007458E7"/>
    <w:rsid w:val="00792980"/>
    <w:rsid w:val="00860F69"/>
    <w:rsid w:val="008A64F7"/>
    <w:rsid w:val="008D3856"/>
    <w:rsid w:val="00915A19"/>
    <w:rsid w:val="009645AD"/>
    <w:rsid w:val="009B3DF4"/>
    <w:rsid w:val="009C1C1A"/>
    <w:rsid w:val="00A2413E"/>
    <w:rsid w:val="00A5496A"/>
    <w:rsid w:val="00A72510"/>
    <w:rsid w:val="00A864CB"/>
    <w:rsid w:val="00AE0A3C"/>
    <w:rsid w:val="00B026B5"/>
    <w:rsid w:val="00B70276"/>
    <w:rsid w:val="00B73CE4"/>
    <w:rsid w:val="00B8618D"/>
    <w:rsid w:val="00BB6E54"/>
    <w:rsid w:val="00BE027F"/>
    <w:rsid w:val="00C42243"/>
    <w:rsid w:val="00C425EF"/>
    <w:rsid w:val="00C65EC8"/>
    <w:rsid w:val="00C80B26"/>
    <w:rsid w:val="00CA10F8"/>
    <w:rsid w:val="00CC55E1"/>
    <w:rsid w:val="00DB7704"/>
    <w:rsid w:val="00E5342D"/>
    <w:rsid w:val="00E73043"/>
    <w:rsid w:val="00EA4DC0"/>
    <w:rsid w:val="00EB24C1"/>
    <w:rsid w:val="00ED0637"/>
    <w:rsid w:val="00F43D5C"/>
    <w:rsid w:val="00F4642F"/>
    <w:rsid w:val="00F543D6"/>
    <w:rsid w:val="00F723FC"/>
    <w:rsid w:val="00F844EA"/>
    <w:rsid w:val="00F91FBC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A0AA3-7AE8-40E0-BB2A-0BF9E057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43"/>
    <w:pPr>
      <w:ind w:leftChars="400" w:left="840"/>
    </w:pPr>
  </w:style>
  <w:style w:type="paragraph" w:styleId="a4">
    <w:name w:val="footer"/>
    <w:basedOn w:val="a"/>
    <w:link w:val="a5"/>
    <w:unhideWhenUsed/>
    <w:rsid w:val="001124C3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5">
    <w:name w:val="フッター (文字)"/>
    <w:basedOn w:val="a0"/>
    <w:link w:val="a4"/>
    <w:rsid w:val="001124C3"/>
    <w:rPr>
      <w:rFonts w:ascii="ＭＳ 明朝" w:eastAsia="ＭＳ 明朝"/>
      <w:sz w:val="22"/>
    </w:rPr>
  </w:style>
  <w:style w:type="paragraph" w:styleId="a6">
    <w:name w:val="header"/>
    <w:basedOn w:val="a"/>
    <w:link w:val="a7"/>
    <w:uiPriority w:val="99"/>
    <w:unhideWhenUsed/>
    <w:rsid w:val="00460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C65"/>
  </w:style>
  <w:style w:type="paragraph" w:styleId="a8">
    <w:name w:val="Balloon Text"/>
    <w:basedOn w:val="a"/>
    <w:link w:val="a9"/>
    <w:uiPriority w:val="99"/>
    <w:semiHidden/>
    <w:unhideWhenUsed/>
    <w:rsid w:val="0028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2021-03-02T10:14:00Z</cp:lastPrinted>
  <dcterms:created xsi:type="dcterms:W3CDTF">2021-02-24T03:18:00Z</dcterms:created>
  <dcterms:modified xsi:type="dcterms:W3CDTF">2021-03-09T11:43:00Z</dcterms:modified>
</cp:coreProperties>
</file>