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C8" w:rsidRPr="00BD1F2E" w:rsidRDefault="003C7BC8">
      <w:pPr>
        <w:rPr>
          <w:rFonts w:ascii="ＭＳ Ｐ明朝" w:hAnsi="ＭＳ Ｐ明朝"/>
          <w:b/>
          <w:bCs/>
        </w:rPr>
      </w:pPr>
      <w:r w:rsidRPr="00BD1F2E">
        <w:rPr>
          <w:rFonts w:ascii="ＭＳ Ｐ明朝" w:hAnsi="ＭＳ Ｐ明朝" w:hint="eastAsia"/>
          <w:b/>
          <w:bCs/>
        </w:rPr>
        <w:t>神奈川県林地開発許可審査基準</w:t>
      </w:r>
    </w:p>
    <w:p w:rsidR="003C7BC8" w:rsidRPr="00BD1F2E" w:rsidRDefault="003C7BC8">
      <w:pPr>
        <w:rPr>
          <w:rFonts w:ascii="ＭＳ Ｐ明朝" w:hAnsi="ＭＳ Ｐ明朝"/>
          <w:b/>
          <w:bCs/>
        </w:rPr>
      </w:pPr>
    </w:p>
    <w:p w:rsidR="003C7BC8" w:rsidRPr="00BD1F2E" w:rsidRDefault="00E71EA8">
      <w:pPr>
        <w:rPr>
          <w:rFonts w:ascii="ＭＳ Ｐ明朝" w:hAnsi="ＭＳ Ｐ明朝"/>
          <w:b/>
          <w:bCs/>
        </w:rPr>
      </w:pPr>
      <w:r w:rsidRPr="00BD1F2E">
        <w:rPr>
          <w:rFonts w:ascii="ＭＳ Ｐ明朝" w:hAnsi="ＭＳ Ｐ明朝" w:hint="eastAsia"/>
          <w:b/>
          <w:bCs/>
        </w:rPr>
        <w:t>第１</w:t>
      </w:r>
      <w:r w:rsidR="003C7BC8" w:rsidRPr="00BD1F2E">
        <w:rPr>
          <w:rFonts w:ascii="ＭＳ Ｐ明朝" w:hAnsi="ＭＳ Ｐ明朝" w:hint="eastAsia"/>
          <w:b/>
          <w:bCs/>
        </w:rPr>
        <w:t>章　総則</w:t>
      </w:r>
    </w:p>
    <w:p w:rsidR="003C7BC8" w:rsidRPr="00BD1F2E" w:rsidRDefault="003C7BC8">
      <w:pPr>
        <w:rPr>
          <w:rFonts w:ascii="ＭＳ Ｐ明朝" w:hAnsi="ＭＳ Ｐ明朝"/>
        </w:rPr>
      </w:pPr>
      <w:r w:rsidRPr="00BD1F2E">
        <w:rPr>
          <w:rFonts w:ascii="ＭＳ Ｐ明朝" w:hAnsi="ＭＳ Ｐ明朝" w:hint="eastAsia"/>
        </w:rPr>
        <w:t>（趣旨）</w:t>
      </w:r>
    </w:p>
    <w:p w:rsidR="003C7BC8" w:rsidRPr="00721C16" w:rsidRDefault="005C514D" w:rsidP="00BD1F2E">
      <w:pPr>
        <w:ind w:left="480" w:hangingChars="200" w:hanging="480"/>
        <w:rPr>
          <w:rFonts w:ascii="ＭＳ Ｐ明朝" w:hAnsi="ＭＳ Ｐ明朝"/>
        </w:rPr>
      </w:pPr>
      <w:r w:rsidRPr="00BD1F2E">
        <w:rPr>
          <w:rFonts w:ascii="ＭＳ Ｐ明朝" w:hAnsi="ＭＳ Ｐ明朝" w:hint="eastAsia"/>
        </w:rPr>
        <w:t>第</w:t>
      </w:r>
      <w:r w:rsidR="003C7BC8" w:rsidRPr="00BD1F2E">
        <w:rPr>
          <w:rFonts w:ascii="ＭＳ Ｐ明朝" w:hAnsi="ＭＳ Ｐ明朝" w:hint="eastAsia"/>
        </w:rPr>
        <w:t>１　この基準は、森林法（昭和</w:t>
      </w:r>
      <w:r w:rsidR="003C7BC8" w:rsidRPr="00BD1F2E">
        <w:rPr>
          <w:rFonts w:ascii="ＭＳ Ｐ明朝" w:hAnsi="ＭＳ Ｐ明朝"/>
        </w:rPr>
        <w:t>26</w:t>
      </w:r>
      <w:r w:rsidR="003C7BC8" w:rsidRPr="00BD1F2E">
        <w:rPr>
          <w:rFonts w:ascii="ＭＳ Ｐ明朝" w:hAnsi="ＭＳ Ｐ明朝" w:hint="eastAsia"/>
        </w:rPr>
        <w:t>年法律第</w:t>
      </w:r>
      <w:r w:rsidR="003C7BC8" w:rsidRPr="00BD1F2E">
        <w:rPr>
          <w:rFonts w:ascii="ＭＳ Ｐ明朝" w:hAnsi="ＭＳ Ｐ明朝"/>
        </w:rPr>
        <w:t>249</w:t>
      </w:r>
      <w:r w:rsidR="00E71EA8" w:rsidRPr="00BD1F2E">
        <w:rPr>
          <w:rFonts w:ascii="ＭＳ Ｐ明朝" w:hAnsi="ＭＳ Ｐ明朝" w:hint="eastAsia"/>
        </w:rPr>
        <w:t>号。以下「法」という。）第10条の２第１</w:t>
      </w:r>
      <w:r w:rsidR="003C7BC8" w:rsidRPr="00BD1F2E">
        <w:rPr>
          <w:rFonts w:ascii="ＭＳ Ｐ明朝" w:hAnsi="ＭＳ Ｐ明朝" w:hint="eastAsia"/>
        </w:rPr>
        <w:t>項に規定する</w:t>
      </w:r>
      <w:r w:rsidR="003C7BC8" w:rsidRPr="00721C16">
        <w:rPr>
          <w:rFonts w:ascii="ＭＳ Ｐ明朝" w:hAnsi="ＭＳ Ｐ明朝" w:hint="eastAsia"/>
        </w:rPr>
        <w:t>開発行為（以下「開発行為」という。）の許可について、森林法施行令（昭和</w:t>
      </w:r>
      <w:r w:rsidR="003C7BC8" w:rsidRPr="00721C16">
        <w:rPr>
          <w:rFonts w:ascii="ＭＳ Ｐ明朝" w:hAnsi="ＭＳ Ｐ明朝"/>
        </w:rPr>
        <w:t>26</w:t>
      </w:r>
      <w:r w:rsidR="003C7BC8" w:rsidRPr="00721C16">
        <w:rPr>
          <w:rFonts w:ascii="ＭＳ Ｐ明朝" w:hAnsi="ＭＳ Ｐ明朝" w:hint="eastAsia"/>
        </w:rPr>
        <w:t>年政令第</w:t>
      </w:r>
      <w:r w:rsidR="003C7BC8" w:rsidRPr="00721C16">
        <w:rPr>
          <w:rFonts w:ascii="ＭＳ Ｐ明朝" w:hAnsi="ＭＳ Ｐ明朝"/>
        </w:rPr>
        <w:t>276</w:t>
      </w:r>
      <w:r w:rsidR="003C7BC8" w:rsidRPr="00721C16">
        <w:rPr>
          <w:rFonts w:ascii="ＭＳ Ｐ明朝" w:hAnsi="ＭＳ Ｐ明朝" w:hint="eastAsia"/>
        </w:rPr>
        <w:t>号。以下「政令」という。）及び森林法施行規則（昭和</w:t>
      </w:r>
      <w:r w:rsidR="003C7BC8" w:rsidRPr="00721C16">
        <w:rPr>
          <w:rFonts w:ascii="ＭＳ Ｐ明朝" w:hAnsi="ＭＳ Ｐ明朝"/>
        </w:rPr>
        <w:t>26</w:t>
      </w:r>
      <w:r w:rsidR="003C7BC8" w:rsidRPr="00721C16">
        <w:rPr>
          <w:rFonts w:ascii="ＭＳ Ｐ明朝" w:hAnsi="ＭＳ Ｐ明朝" w:hint="eastAsia"/>
        </w:rPr>
        <w:t>年農林省令第</w:t>
      </w:r>
      <w:r w:rsidR="003C7BC8" w:rsidRPr="00721C16">
        <w:rPr>
          <w:rFonts w:ascii="ＭＳ Ｐ明朝" w:hAnsi="ＭＳ Ｐ明朝"/>
        </w:rPr>
        <w:t>54</w:t>
      </w:r>
      <w:r w:rsidR="003C7BC8" w:rsidRPr="00721C16">
        <w:rPr>
          <w:rFonts w:ascii="ＭＳ Ｐ明朝" w:hAnsi="ＭＳ Ｐ明朝" w:hint="eastAsia"/>
        </w:rPr>
        <w:t>号。以下「省令」という。）並びに関係通知に基づき、必要な事項を定めるものとする。</w:t>
      </w:r>
    </w:p>
    <w:p w:rsidR="003C7BC8" w:rsidRPr="00721C16" w:rsidRDefault="003C7BC8">
      <w:pPr>
        <w:rPr>
          <w:rFonts w:ascii="ＭＳ Ｐ明朝" w:hAnsi="ＭＳ Ｐ明朝"/>
        </w:rPr>
      </w:pPr>
    </w:p>
    <w:p w:rsidR="003C7BC8" w:rsidRPr="00721C16" w:rsidRDefault="003C7BC8">
      <w:pPr>
        <w:rPr>
          <w:rFonts w:ascii="ＭＳ Ｐ明朝" w:hAnsi="ＭＳ Ｐ明朝"/>
        </w:rPr>
      </w:pPr>
      <w:r w:rsidRPr="00721C16">
        <w:rPr>
          <w:rFonts w:ascii="ＭＳ Ｐ明朝" w:hAnsi="ＭＳ Ｐ明朝" w:hint="eastAsia"/>
        </w:rPr>
        <w:t>（用語の定義）</w:t>
      </w:r>
    </w:p>
    <w:p w:rsidR="003C7BC8" w:rsidRPr="00721C16" w:rsidRDefault="005C514D">
      <w:pPr>
        <w:rPr>
          <w:rFonts w:ascii="ＭＳ Ｐ明朝" w:hAnsi="ＭＳ Ｐ明朝"/>
        </w:rPr>
      </w:pPr>
      <w:r w:rsidRPr="00721C16">
        <w:rPr>
          <w:rFonts w:ascii="ＭＳ Ｐ明朝" w:hAnsi="ＭＳ Ｐ明朝" w:hint="eastAsia"/>
        </w:rPr>
        <w:t>第</w:t>
      </w:r>
      <w:r w:rsidR="003C7BC8" w:rsidRPr="00721C16">
        <w:rPr>
          <w:rFonts w:ascii="ＭＳ Ｐ明朝" w:hAnsi="ＭＳ Ｐ明朝" w:hint="eastAsia"/>
        </w:rPr>
        <w:t>２　本基準における用語の定義は、次のとおりとする。</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(1)　開発区域</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開発行為をしようとする区域全体をいう。</w:t>
      </w:r>
    </w:p>
    <w:p w:rsidR="003C7BC8" w:rsidRPr="00721C16" w:rsidRDefault="00E71EA8" w:rsidP="00507B32">
      <w:pPr>
        <w:ind w:leftChars="300" w:left="720"/>
        <w:rPr>
          <w:rFonts w:ascii="ＭＳ Ｐ明朝" w:hAnsi="ＭＳ Ｐ明朝"/>
        </w:rPr>
      </w:pPr>
      <w:r w:rsidRPr="00721C16">
        <w:rPr>
          <w:rFonts w:ascii="ＭＳ Ｐ明朝" w:hAnsi="ＭＳ Ｐ明朝" w:hint="eastAsia"/>
        </w:rPr>
        <w:t>ただし、許認可等事務の標準処理期間に関する規程（平成６年９月30日訓令第24</w:t>
      </w:r>
      <w:r w:rsidR="003C7BC8" w:rsidRPr="00721C16">
        <w:rPr>
          <w:rFonts w:ascii="ＭＳ Ｐ明朝" w:hAnsi="ＭＳ Ｐ明朝" w:hint="eastAsia"/>
        </w:rPr>
        <w:t>号）の別表に掲げる開発区域の面積は、開発行為に係る森林の面積を用いるものとする。</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(2)　開発行為をしようとする森林</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開発区域内にある森林法第５条第２項第１号に規定する地域森林計画対象森林をいう。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(3)　開発行為に係る森林</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開発行為をしようとする森林のうち、土地の形質を変更する森林をいい、一時利用する場合も含めるものとする。</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(4)　残置森林</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開発行為をしようとする森林から開発行為に係る森林を除いた森林をいう。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(5)　残置森林率</w:t>
      </w:r>
    </w:p>
    <w:p w:rsidR="003C7BC8" w:rsidRPr="00721C16" w:rsidRDefault="00E71EA8" w:rsidP="00507B32">
      <w:pPr>
        <w:ind w:leftChars="300" w:left="720"/>
        <w:rPr>
          <w:rFonts w:ascii="ＭＳ Ｐ明朝" w:hAnsi="ＭＳ Ｐ明朝"/>
        </w:rPr>
      </w:pPr>
      <w:r w:rsidRPr="00721C16">
        <w:rPr>
          <w:rFonts w:ascii="ＭＳ Ｐ明朝" w:hAnsi="ＭＳ Ｐ明朝" w:hint="eastAsia"/>
        </w:rPr>
        <w:t>開発行為をしようとする森林に対する、若齢林（15</w:t>
      </w:r>
      <w:r w:rsidR="003C7BC8" w:rsidRPr="00721C16">
        <w:rPr>
          <w:rFonts w:ascii="ＭＳ Ｐ明朝" w:hAnsi="ＭＳ Ｐ明朝" w:hint="eastAsia"/>
        </w:rPr>
        <w:t>年生以下の森林）を除いた残置森林の面積の割合をいう。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(6)　造成森林</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開発区域内に造成した高木性樹木で構成する森林をいう。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(7)　造成緑地</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開発区域内に造成した低木性樹木又は草本類で構成する緑地をいう。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(8)　森林率</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開発行為をしようとする森林に対する、残置森林と開発行為に係る森林内に造成された造成森林を併せた面積の割合をいう。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(9)　森林緑地率</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開発行為をしようとする森林に対する、残置森林と開発行為に係る森林内に造成された造成森林と造成緑地を併せた面積の割合をいう。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(10)　補正森林率</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開発行為をしようとする森林に対する、残置森林と開発区域内に造成された造成森林を併せた面積の割合をいう。</w:t>
      </w:r>
    </w:p>
    <w:p w:rsidR="003C7BC8" w:rsidRPr="00721C16" w:rsidRDefault="003C7BC8" w:rsidP="00507B32">
      <w:pPr>
        <w:ind w:leftChars="100" w:left="240"/>
        <w:rPr>
          <w:rFonts w:ascii="ＭＳ Ｐ明朝" w:hAnsi="ＭＳ Ｐ明朝"/>
        </w:rPr>
      </w:pPr>
      <w:r w:rsidRPr="00721C16">
        <w:rPr>
          <w:rFonts w:ascii="ＭＳ Ｐ明朝" w:hAnsi="ＭＳ Ｐ明朝" w:hint="eastAsia"/>
        </w:rPr>
        <w:t>(11)　補正森林緑地率</w:t>
      </w:r>
    </w:p>
    <w:p w:rsidR="003C7BC8" w:rsidRPr="00721C16" w:rsidRDefault="003C7BC8" w:rsidP="00507B32">
      <w:pPr>
        <w:ind w:leftChars="300" w:left="720"/>
        <w:rPr>
          <w:rFonts w:ascii="ＭＳ Ｐ明朝" w:hAnsi="ＭＳ Ｐ明朝"/>
        </w:rPr>
      </w:pPr>
      <w:r w:rsidRPr="00721C16">
        <w:rPr>
          <w:rFonts w:ascii="ＭＳ Ｐ明朝" w:hAnsi="ＭＳ Ｐ明朝" w:hint="eastAsia"/>
        </w:rPr>
        <w:t>開発行為をしようとする森林に対する、残置森林と開発区域内に造成された造成森林と造成緑地を併せた面積の割合をいう。</w:t>
      </w:r>
    </w:p>
    <w:p w:rsidR="003C7BC8" w:rsidRPr="00721C16" w:rsidRDefault="003C7BC8">
      <w:pPr>
        <w:ind w:left="480" w:firstLine="240"/>
        <w:rPr>
          <w:rFonts w:ascii="ＭＳ Ｐ明朝" w:hAnsi="ＭＳ Ｐ明朝"/>
        </w:rPr>
      </w:pPr>
    </w:p>
    <w:p w:rsidR="003C7BC8" w:rsidRPr="00721C16" w:rsidRDefault="003C7BC8">
      <w:pPr>
        <w:ind w:left="480" w:hanging="480"/>
        <w:rPr>
          <w:rFonts w:ascii="ＭＳ Ｐ明朝" w:hAnsi="ＭＳ Ｐ明朝"/>
        </w:rPr>
      </w:pPr>
      <w:r w:rsidRPr="00721C16">
        <w:rPr>
          <w:rFonts w:ascii="ＭＳ Ｐ明朝" w:hAnsi="ＭＳ Ｐ明朝" w:hint="eastAsia"/>
        </w:rPr>
        <w:t>（開発行為の規模）</w:t>
      </w:r>
    </w:p>
    <w:p w:rsidR="003C7BC8" w:rsidRPr="00721C16" w:rsidRDefault="005C514D">
      <w:pPr>
        <w:ind w:left="600" w:hanging="600"/>
        <w:rPr>
          <w:rFonts w:ascii="ＭＳ Ｐ明朝" w:hAnsi="ＭＳ Ｐ明朝"/>
        </w:rPr>
      </w:pPr>
      <w:r w:rsidRPr="00721C16">
        <w:rPr>
          <w:rFonts w:ascii="ＭＳ Ｐ明朝" w:hAnsi="ＭＳ Ｐ明朝" w:hint="eastAsia"/>
        </w:rPr>
        <w:t>第</w:t>
      </w:r>
      <w:r w:rsidR="003C7BC8" w:rsidRPr="00721C16">
        <w:rPr>
          <w:rFonts w:ascii="ＭＳ Ｐ明朝" w:hAnsi="ＭＳ Ｐ明朝" w:hint="eastAsia"/>
        </w:rPr>
        <w:t>３　政令第２条の３に規定する行為に係る土地の面積は、開発行為に係る森林の面積とする。</w:t>
      </w:r>
    </w:p>
    <w:p w:rsidR="003C7BC8" w:rsidRPr="00721C16" w:rsidRDefault="003C7BC8">
      <w:pPr>
        <w:rPr>
          <w:rFonts w:ascii="ＭＳ Ｐ明朝" w:hAnsi="ＭＳ Ｐ明朝"/>
          <w:b/>
          <w:bCs/>
        </w:rPr>
      </w:pPr>
    </w:p>
    <w:p w:rsidR="003C7BC8" w:rsidRPr="00721C16" w:rsidRDefault="003C7BC8">
      <w:pPr>
        <w:rPr>
          <w:rFonts w:ascii="ＭＳ Ｐ明朝" w:hAnsi="ＭＳ Ｐ明朝"/>
          <w:b/>
          <w:bCs/>
        </w:rPr>
      </w:pPr>
      <w:r w:rsidRPr="00721C16">
        <w:rPr>
          <w:rFonts w:ascii="ＭＳ Ｐ明朝" w:hAnsi="ＭＳ Ｐ明朝" w:hint="eastAsia"/>
          <w:b/>
          <w:bCs/>
        </w:rPr>
        <w:lastRenderedPageBreak/>
        <w:t>第２章　申請書類</w:t>
      </w:r>
    </w:p>
    <w:p w:rsidR="003C7BC8" w:rsidRPr="00721C16" w:rsidRDefault="003C7BC8">
      <w:pPr>
        <w:rPr>
          <w:rFonts w:ascii="ＭＳ Ｐ明朝" w:hAnsi="ＭＳ Ｐ明朝"/>
        </w:rPr>
      </w:pPr>
      <w:r w:rsidRPr="00721C16">
        <w:rPr>
          <w:rFonts w:ascii="ＭＳ Ｐ明朝" w:hAnsi="ＭＳ Ｐ明朝" w:hint="eastAsia"/>
        </w:rPr>
        <w:t>（林地開発許可申請書）</w:t>
      </w:r>
    </w:p>
    <w:p w:rsidR="003C7BC8" w:rsidRPr="00142709" w:rsidRDefault="005C514D">
      <w:pPr>
        <w:ind w:left="480" w:hanging="480"/>
        <w:rPr>
          <w:rFonts w:ascii="ＭＳ Ｐ明朝" w:hAnsi="ＭＳ Ｐ明朝"/>
        </w:rPr>
      </w:pPr>
      <w:r w:rsidRPr="00721C16">
        <w:rPr>
          <w:rFonts w:ascii="ＭＳ Ｐ明朝" w:hAnsi="ＭＳ Ｐ明朝" w:hint="eastAsia"/>
        </w:rPr>
        <w:t>第</w:t>
      </w:r>
      <w:r w:rsidR="003C7BC8" w:rsidRPr="00721C16">
        <w:rPr>
          <w:rFonts w:ascii="ＭＳ Ｐ明朝" w:hAnsi="ＭＳ Ｐ明朝" w:hint="eastAsia"/>
        </w:rPr>
        <w:t xml:space="preserve">４　</w:t>
      </w:r>
      <w:r w:rsidR="003C7BC8" w:rsidRPr="00142709">
        <w:rPr>
          <w:rFonts w:ascii="ＭＳ Ｐ明朝" w:hAnsi="ＭＳ Ｐ明朝" w:hint="eastAsia"/>
        </w:rPr>
        <w:t>省令第</w:t>
      </w:r>
      <w:r w:rsidR="00E33A70" w:rsidRPr="00142709">
        <w:rPr>
          <w:rFonts w:ascii="ＭＳ Ｐ明朝" w:hAnsi="ＭＳ Ｐ明朝" w:hint="eastAsia"/>
        </w:rPr>
        <w:t>４</w:t>
      </w:r>
      <w:r w:rsidR="003C7BC8" w:rsidRPr="00142709">
        <w:rPr>
          <w:rFonts w:ascii="ＭＳ Ｐ明朝" w:hAnsi="ＭＳ Ｐ明朝" w:hint="eastAsia"/>
        </w:rPr>
        <w:t>条の申請書は、第１号様式とする。</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（開発行為に関する計画書）</w:t>
      </w:r>
    </w:p>
    <w:p w:rsidR="003C7BC8" w:rsidRPr="00142709" w:rsidRDefault="005C514D" w:rsidP="00507B32">
      <w:pPr>
        <w:ind w:left="480" w:hangingChars="200" w:hanging="480"/>
        <w:rPr>
          <w:rFonts w:ascii="ＭＳ Ｐ明朝" w:hAnsi="ＭＳ Ｐ明朝"/>
        </w:rPr>
      </w:pPr>
      <w:r w:rsidRPr="00142709">
        <w:rPr>
          <w:rFonts w:ascii="ＭＳ Ｐ明朝" w:hAnsi="ＭＳ Ｐ明朝" w:hint="eastAsia"/>
        </w:rPr>
        <w:t>第</w:t>
      </w:r>
      <w:r w:rsidR="00507B32" w:rsidRPr="00142709">
        <w:rPr>
          <w:rFonts w:ascii="ＭＳ Ｐ明朝" w:hAnsi="ＭＳ Ｐ明朝" w:hint="eastAsia"/>
        </w:rPr>
        <w:t xml:space="preserve">５　</w:t>
      </w:r>
      <w:r w:rsidR="003C7BC8" w:rsidRPr="00142709">
        <w:rPr>
          <w:rFonts w:ascii="ＭＳ Ｐ明朝" w:hAnsi="ＭＳ Ｐ明朝" w:hint="eastAsia"/>
        </w:rPr>
        <w:t>省令第</w:t>
      </w:r>
      <w:r w:rsidR="00E33A70" w:rsidRPr="00142709">
        <w:rPr>
          <w:rFonts w:ascii="ＭＳ Ｐ明朝" w:hAnsi="ＭＳ Ｐ明朝" w:hint="eastAsia"/>
        </w:rPr>
        <w:t>４</w:t>
      </w:r>
      <w:r w:rsidR="00696A9B" w:rsidRPr="00142709">
        <w:rPr>
          <w:rFonts w:ascii="ＭＳ Ｐ明朝" w:hAnsi="ＭＳ Ｐ明朝" w:hint="eastAsia"/>
        </w:rPr>
        <w:t>条第２号</w:t>
      </w:r>
      <w:r w:rsidR="003C7BC8" w:rsidRPr="00142709">
        <w:rPr>
          <w:rFonts w:ascii="ＭＳ Ｐ明朝" w:hAnsi="ＭＳ Ｐ明朝" w:hint="eastAsia"/>
        </w:rPr>
        <w:t>に規定する開発行為に関する計画書は、第２号様式とし、様式中の目次欄に列記された書類及び図面の作成基準については別表１のとおりとする。</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（開発行為に係る同意書）</w:t>
      </w:r>
    </w:p>
    <w:p w:rsidR="003C7BC8" w:rsidRPr="00142709" w:rsidRDefault="005C514D" w:rsidP="00507B32">
      <w:pPr>
        <w:ind w:left="480" w:hangingChars="200" w:hanging="480"/>
        <w:rPr>
          <w:rFonts w:ascii="ＭＳ Ｐ明朝" w:hAnsi="ＭＳ Ｐ明朝"/>
        </w:rPr>
      </w:pPr>
      <w:r w:rsidRPr="00142709">
        <w:rPr>
          <w:rFonts w:ascii="ＭＳ Ｐ明朝" w:hAnsi="ＭＳ Ｐ明朝" w:hint="eastAsia"/>
        </w:rPr>
        <w:t>第</w:t>
      </w:r>
      <w:r w:rsidR="003C7BC8" w:rsidRPr="00142709">
        <w:rPr>
          <w:rFonts w:ascii="ＭＳ Ｐ明朝" w:hAnsi="ＭＳ Ｐ明朝" w:hint="eastAsia"/>
        </w:rPr>
        <w:t>６　省令第</w:t>
      </w:r>
      <w:r w:rsidR="00E33A70" w:rsidRPr="00142709">
        <w:rPr>
          <w:rFonts w:ascii="ＭＳ Ｐ明朝" w:hAnsi="ＭＳ Ｐ明朝" w:hint="eastAsia"/>
        </w:rPr>
        <w:t>４</w:t>
      </w:r>
      <w:r w:rsidR="00E71EA8" w:rsidRPr="00142709">
        <w:rPr>
          <w:rFonts w:ascii="ＭＳ Ｐ明朝" w:hAnsi="ＭＳ Ｐ明朝" w:hint="eastAsia"/>
        </w:rPr>
        <w:t>条第</w:t>
      </w:r>
      <w:r w:rsidR="00696A9B" w:rsidRPr="00142709">
        <w:rPr>
          <w:rFonts w:ascii="ＭＳ Ｐ明朝" w:hAnsi="ＭＳ Ｐ明朝" w:hint="eastAsia"/>
        </w:rPr>
        <w:t>３</w:t>
      </w:r>
      <w:r w:rsidR="00E71EA8" w:rsidRPr="00142709">
        <w:rPr>
          <w:rFonts w:ascii="ＭＳ Ｐ明朝" w:hAnsi="ＭＳ Ｐ明朝" w:hint="eastAsia"/>
        </w:rPr>
        <w:t>号に規定する同意を得ていることを証する書類は、申請様式13</w:t>
      </w:r>
      <w:r w:rsidR="003C7BC8" w:rsidRPr="00142709">
        <w:rPr>
          <w:rFonts w:ascii="ＭＳ Ｐ明朝" w:hAnsi="ＭＳ Ｐ明朝" w:hint="eastAsia"/>
        </w:rPr>
        <w:t>のとおりとする。</w:t>
      </w:r>
    </w:p>
    <w:p w:rsidR="006041A9" w:rsidRPr="00142709" w:rsidRDefault="006041A9">
      <w:pPr>
        <w:ind w:left="600" w:hanging="600"/>
        <w:rPr>
          <w:rFonts w:ascii="ＭＳ Ｐ明朝" w:hAnsi="ＭＳ Ｐ明朝"/>
        </w:rPr>
      </w:pPr>
    </w:p>
    <w:p w:rsidR="006041A9" w:rsidRPr="00142709" w:rsidRDefault="006041A9">
      <w:pPr>
        <w:ind w:left="600" w:hanging="600"/>
        <w:rPr>
          <w:rFonts w:ascii="ＭＳ Ｐ明朝" w:hAnsi="ＭＳ Ｐ明朝"/>
        </w:rPr>
      </w:pPr>
      <w:r w:rsidRPr="00142709">
        <w:rPr>
          <w:rFonts w:ascii="ＭＳ Ｐ明朝" w:hAnsi="ＭＳ Ｐ明朝" w:hint="eastAsia"/>
        </w:rPr>
        <w:t>（他法令等の許認可手続き状況）</w:t>
      </w:r>
    </w:p>
    <w:p w:rsidR="003C7BC8" w:rsidRPr="00142709" w:rsidRDefault="005C514D" w:rsidP="00507B32">
      <w:pPr>
        <w:ind w:left="480" w:hangingChars="200" w:hanging="480"/>
        <w:rPr>
          <w:rFonts w:ascii="ＭＳ Ｐ明朝" w:hAnsi="ＭＳ Ｐ明朝"/>
        </w:rPr>
      </w:pPr>
      <w:r w:rsidRPr="00142709">
        <w:rPr>
          <w:rFonts w:ascii="ＭＳ Ｐ明朝" w:hAnsi="ＭＳ Ｐ明朝" w:hint="eastAsia"/>
        </w:rPr>
        <w:t>第</w:t>
      </w:r>
      <w:r w:rsidR="006041A9" w:rsidRPr="00142709">
        <w:rPr>
          <w:rFonts w:ascii="ＭＳ Ｐ明朝" w:hAnsi="ＭＳ Ｐ明朝" w:hint="eastAsia"/>
        </w:rPr>
        <w:t>７　省令第４条第５号に</w:t>
      </w:r>
      <w:r w:rsidR="00E23054" w:rsidRPr="00142709">
        <w:rPr>
          <w:rFonts w:ascii="ＭＳ Ｐ明朝" w:hAnsi="ＭＳ Ｐ明朝" w:hint="eastAsia"/>
        </w:rPr>
        <w:t>規定する他の行政庁の免許、許可、認可その他の処分を必要とする</w:t>
      </w:r>
      <w:r w:rsidR="006041A9" w:rsidRPr="00142709">
        <w:rPr>
          <w:rFonts w:ascii="ＭＳ Ｐ明朝" w:hAnsi="ＭＳ Ｐ明朝" w:hint="eastAsia"/>
        </w:rPr>
        <w:t>場合の、当該処分に係る申請状況を記載した書類は、申請様式14のとおりとする。</w:t>
      </w:r>
    </w:p>
    <w:p w:rsidR="00E06E9C" w:rsidRPr="00142709" w:rsidRDefault="00E06E9C" w:rsidP="00507B32">
      <w:pPr>
        <w:ind w:leftChars="200" w:left="480" w:firstLineChars="100" w:firstLine="240"/>
        <w:rPr>
          <w:rFonts w:ascii="ＭＳ Ｐ明朝" w:hAnsi="ＭＳ Ｐ明朝"/>
        </w:rPr>
      </w:pPr>
      <w:r w:rsidRPr="00142709">
        <w:rPr>
          <w:rFonts w:ascii="ＭＳ Ｐ明朝" w:hAnsi="ＭＳ Ｐ明朝" w:hint="eastAsia"/>
        </w:rPr>
        <w:t>なお、神奈川県土地利用調整条例（平成８年３月29日公布、神奈川県条例第10号）第３条第１項の協議は同条第３項の規定に基づき、原則として林地開発許可申請に先立ち行うこと。</w:t>
      </w:r>
    </w:p>
    <w:p w:rsidR="006041A9" w:rsidRPr="00142709" w:rsidRDefault="006041A9">
      <w:pPr>
        <w:rPr>
          <w:rFonts w:ascii="ＭＳ Ｐ明朝" w:hAnsi="ＭＳ Ｐ明朝"/>
        </w:rPr>
      </w:pPr>
    </w:p>
    <w:p w:rsidR="006041A9" w:rsidRPr="00142709" w:rsidRDefault="006041A9">
      <w:pPr>
        <w:rPr>
          <w:rFonts w:ascii="ＭＳ Ｐ明朝" w:hAnsi="ＭＳ Ｐ明朝"/>
        </w:rPr>
      </w:pPr>
      <w:r w:rsidRPr="00142709">
        <w:rPr>
          <w:rFonts w:ascii="ＭＳ Ｐ明朝" w:hAnsi="ＭＳ Ｐ明朝" w:hint="eastAsia"/>
        </w:rPr>
        <w:t>（開発行為を行うために必要な資力及び信用を証する書類）</w:t>
      </w:r>
    </w:p>
    <w:p w:rsidR="006041A9" w:rsidRPr="00142709" w:rsidRDefault="005C514D" w:rsidP="00507B32">
      <w:pPr>
        <w:ind w:left="480" w:hangingChars="200" w:hanging="480"/>
        <w:rPr>
          <w:rFonts w:ascii="ＭＳ Ｐ明朝" w:hAnsi="ＭＳ Ｐ明朝"/>
        </w:rPr>
      </w:pPr>
      <w:r w:rsidRPr="00142709">
        <w:rPr>
          <w:rFonts w:ascii="ＭＳ Ｐ明朝" w:hAnsi="ＭＳ Ｐ明朝" w:hint="eastAsia"/>
        </w:rPr>
        <w:t>第</w:t>
      </w:r>
      <w:r w:rsidR="006041A9" w:rsidRPr="00142709">
        <w:rPr>
          <w:rFonts w:ascii="ＭＳ Ｐ明朝" w:hAnsi="ＭＳ Ｐ明朝" w:hint="eastAsia"/>
        </w:rPr>
        <w:t>８　省令第４条第６号に規定する開発行為を行うために必要な資力及び信用を証する書類は、</w:t>
      </w:r>
      <w:r w:rsidR="00447BBD" w:rsidRPr="00142709">
        <w:rPr>
          <w:rFonts w:ascii="ＭＳ Ｐ明朝" w:hAnsi="ＭＳ Ｐ明朝" w:hint="eastAsia"/>
        </w:rPr>
        <w:t>申請様式11、申請様式12とする。</w:t>
      </w:r>
    </w:p>
    <w:p w:rsidR="006041A9" w:rsidRPr="00142709" w:rsidRDefault="006041A9">
      <w:pPr>
        <w:rPr>
          <w:rFonts w:ascii="ＭＳ Ｐ明朝" w:hAnsi="ＭＳ Ｐ明朝"/>
        </w:rPr>
      </w:pPr>
    </w:p>
    <w:p w:rsidR="003C7BC8" w:rsidRPr="00142709" w:rsidRDefault="003C7BC8">
      <w:pPr>
        <w:rPr>
          <w:rFonts w:ascii="ＭＳ Ｐ明朝" w:hAnsi="ＭＳ Ｐ明朝"/>
          <w:b/>
          <w:bCs/>
        </w:rPr>
      </w:pPr>
      <w:r w:rsidRPr="00142709">
        <w:rPr>
          <w:rFonts w:ascii="ＭＳ Ｐ明朝" w:hAnsi="ＭＳ Ｐ明朝" w:hint="eastAsia"/>
          <w:b/>
          <w:bCs/>
        </w:rPr>
        <w:t>第３章　許可基準</w:t>
      </w:r>
    </w:p>
    <w:p w:rsidR="003C7BC8" w:rsidRPr="00142709" w:rsidRDefault="003C7BC8">
      <w:pPr>
        <w:rPr>
          <w:rFonts w:ascii="ＭＳ Ｐ明朝" w:hAnsi="ＭＳ Ｐ明朝"/>
        </w:rPr>
      </w:pPr>
      <w:r w:rsidRPr="00142709">
        <w:rPr>
          <w:rFonts w:ascii="ＭＳ Ｐ明朝" w:hAnsi="ＭＳ Ｐ明朝" w:hint="eastAsia"/>
        </w:rPr>
        <w:t>（</w:t>
      </w:r>
      <w:r w:rsidR="009A7CD3" w:rsidRPr="00142709">
        <w:rPr>
          <w:rFonts w:ascii="ＭＳ Ｐ明朝" w:hAnsi="ＭＳ Ｐ明朝" w:hint="eastAsia"/>
        </w:rPr>
        <w:t>手続き上の要件</w:t>
      </w:r>
      <w:r w:rsidRPr="00142709">
        <w:rPr>
          <w:rFonts w:ascii="ＭＳ Ｐ明朝" w:hAnsi="ＭＳ Ｐ明朝" w:hint="eastAsia"/>
        </w:rPr>
        <w:t>）</w:t>
      </w:r>
    </w:p>
    <w:p w:rsidR="00E23054" w:rsidRPr="00142709" w:rsidRDefault="005C514D" w:rsidP="00E23054">
      <w:pPr>
        <w:ind w:left="480" w:hangingChars="200" w:hanging="480"/>
        <w:rPr>
          <w:rFonts w:ascii="ＭＳ Ｐ明朝" w:hAnsi="ＭＳ Ｐ明朝"/>
        </w:rPr>
      </w:pPr>
      <w:r w:rsidRPr="00142709">
        <w:rPr>
          <w:rFonts w:ascii="ＭＳ Ｐ明朝" w:hAnsi="ＭＳ Ｐ明朝" w:hint="eastAsia"/>
        </w:rPr>
        <w:t>第</w:t>
      </w:r>
      <w:r w:rsidR="00E23054" w:rsidRPr="00142709">
        <w:rPr>
          <w:rFonts w:ascii="ＭＳ Ｐ明朝" w:hAnsi="ＭＳ Ｐ明朝" w:hint="eastAsia"/>
        </w:rPr>
        <w:t xml:space="preserve">９　</w:t>
      </w:r>
      <w:r w:rsidR="00FA2240" w:rsidRPr="00142709">
        <w:rPr>
          <w:rFonts w:ascii="ＭＳ Ｐ明朝" w:hAnsi="ＭＳ Ｐ明朝" w:hint="eastAsia"/>
        </w:rPr>
        <w:t>省令第４条に基づく申請書及び添付書類の内容の要件は次のとおりとする。</w:t>
      </w:r>
    </w:p>
    <w:p w:rsidR="00E23054" w:rsidRPr="00142709" w:rsidRDefault="00507B32" w:rsidP="00507B32">
      <w:pPr>
        <w:ind w:leftChars="100" w:left="480" w:hangingChars="100" w:hanging="240"/>
        <w:rPr>
          <w:rFonts w:ascii="ＭＳ Ｐ明朝" w:hAnsi="ＭＳ Ｐ明朝"/>
        </w:rPr>
      </w:pPr>
      <w:r w:rsidRPr="00142709">
        <w:rPr>
          <w:rFonts w:ascii="ＭＳ Ｐ明朝" w:hAnsi="ＭＳ Ｐ明朝" w:hint="eastAsia"/>
        </w:rPr>
        <w:t>(</w:t>
      </w:r>
      <w:r w:rsidR="00E23054" w:rsidRPr="00142709">
        <w:rPr>
          <w:rFonts w:ascii="ＭＳ Ｐ明朝" w:hAnsi="ＭＳ Ｐ明朝" w:hint="eastAsia"/>
        </w:rPr>
        <w:t>1</w:t>
      </w:r>
      <w:r w:rsidRPr="00142709">
        <w:rPr>
          <w:rFonts w:ascii="ＭＳ Ｐ明朝" w:hAnsi="ＭＳ Ｐ明朝" w:hint="eastAsia"/>
        </w:rPr>
        <w:t xml:space="preserve">) </w:t>
      </w:r>
      <w:r w:rsidR="003C7BC8" w:rsidRPr="00142709">
        <w:rPr>
          <w:rFonts w:ascii="ＭＳ Ｐ明朝" w:hAnsi="ＭＳ Ｐ明朝" w:hint="eastAsia"/>
        </w:rPr>
        <w:t>開発行為に関する</w:t>
      </w:r>
      <w:r w:rsidR="00E23054" w:rsidRPr="00142709">
        <w:rPr>
          <w:rFonts w:ascii="ＭＳ Ｐ明朝" w:hAnsi="ＭＳ Ｐ明朝" w:hint="eastAsia"/>
        </w:rPr>
        <w:t>計画の内容が具体的であり、許可を受けた後遅滞なく申請に係る開発行為</w:t>
      </w:r>
      <w:r w:rsidR="003C7BC8" w:rsidRPr="00142709">
        <w:rPr>
          <w:rFonts w:ascii="ＭＳ Ｐ明朝" w:hAnsi="ＭＳ Ｐ明朝" w:hint="eastAsia"/>
        </w:rPr>
        <w:t>を行うこと。</w:t>
      </w:r>
    </w:p>
    <w:p w:rsidR="00E23054" w:rsidRPr="00142709" w:rsidRDefault="00507B32" w:rsidP="00507B32">
      <w:pPr>
        <w:ind w:leftChars="100" w:left="480" w:hangingChars="100" w:hanging="240"/>
        <w:rPr>
          <w:rFonts w:ascii="ＭＳ Ｐ明朝" w:hAnsi="ＭＳ Ｐ明朝"/>
        </w:rPr>
      </w:pPr>
      <w:r w:rsidRPr="00142709">
        <w:rPr>
          <w:rFonts w:ascii="ＭＳ Ｐ明朝" w:hAnsi="ＭＳ Ｐ明朝" w:hint="eastAsia"/>
        </w:rPr>
        <w:t>(</w:t>
      </w:r>
      <w:r w:rsidRPr="00142709">
        <w:rPr>
          <w:rFonts w:ascii="ＭＳ Ｐ明朝" w:hAnsi="ＭＳ Ｐ明朝"/>
        </w:rPr>
        <w:t>2</w:t>
      </w:r>
      <w:r w:rsidRPr="00142709">
        <w:rPr>
          <w:rFonts w:ascii="ＭＳ Ｐ明朝" w:hAnsi="ＭＳ Ｐ明朝" w:hint="eastAsia"/>
        </w:rPr>
        <w:t xml:space="preserve">) </w:t>
      </w:r>
      <w:r w:rsidR="003C7BC8" w:rsidRPr="00142709">
        <w:rPr>
          <w:rFonts w:ascii="ＭＳ Ｐ明朝" w:hAnsi="ＭＳ Ｐ明朝" w:hint="eastAsia"/>
        </w:rPr>
        <w:t>開発行為をしようとする森林につき開発行為の施行の妨げとなる権利を有する者の相当数の同意を申請者が得ていること。</w:t>
      </w:r>
    </w:p>
    <w:p w:rsidR="003C7BC8" w:rsidRPr="00142709" w:rsidRDefault="00507B32" w:rsidP="00507B32">
      <w:pPr>
        <w:ind w:leftChars="100" w:left="480" w:hangingChars="100" w:hanging="240"/>
        <w:rPr>
          <w:rFonts w:ascii="ＭＳ Ｐ明朝" w:hAnsi="ＭＳ Ｐ明朝"/>
        </w:rPr>
      </w:pPr>
      <w:r w:rsidRPr="00142709">
        <w:rPr>
          <w:rFonts w:ascii="ＭＳ Ｐ明朝" w:hAnsi="ＭＳ Ｐ明朝" w:hint="eastAsia"/>
        </w:rPr>
        <w:t>(</w:t>
      </w:r>
      <w:r w:rsidR="00F45C64" w:rsidRPr="00142709">
        <w:rPr>
          <w:rFonts w:ascii="ＭＳ Ｐ明朝" w:hAnsi="ＭＳ Ｐ明朝" w:hint="eastAsia"/>
        </w:rPr>
        <w:t>3</w:t>
      </w:r>
      <w:r w:rsidRPr="00142709">
        <w:rPr>
          <w:rFonts w:ascii="ＭＳ Ｐ明朝" w:hAnsi="ＭＳ Ｐ明朝" w:hint="eastAsia"/>
        </w:rPr>
        <w:t>)</w:t>
      </w:r>
      <w:r w:rsidRPr="00142709">
        <w:rPr>
          <w:rFonts w:ascii="ＭＳ Ｐ明朝" w:hAnsi="ＭＳ Ｐ明朝"/>
        </w:rPr>
        <w:t xml:space="preserve"> </w:t>
      </w:r>
      <w:r w:rsidR="003C7BC8" w:rsidRPr="00142709">
        <w:rPr>
          <w:rFonts w:ascii="ＭＳ Ｐ明朝" w:hAnsi="ＭＳ Ｐ明朝" w:hint="eastAsia"/>
        </w:rPr>
        <w:t>開発行為又は開発行為に係る事業の実施について</w:t>
      </w:r>
      <w:r w:rsidR="00F45C64" w:rsidRPr="00142709">
        <w:rPr>
          <w:rFonts w:ascii="ＭＳ Ｐ明朝" w:hAnsi="ＭＳ Ｐ明朝" w:hint="eastAsia"/>
        </w:rPr>
        <w:t>他の行政庁の免許、許可、認可その他の処分を必要とする場合には、当該処分がなされているかの確認又は当該申請に係る申請の状況の確認ができること。また、環境影響評価法（平成９年法律第</w:t>
      </w:r>
      <w:r w:rsidR="00696A9B" w:rsidRPr="00142709">
        <w:rPr>
          <w:rFonts w:ascii="ＭＳ Ｐ明朝" w:hAnsi="ＭＳ Ｐ明朝" w:hint="eastAsia"/>
        </w:rPr>
        <w:t>81</w:t>
      </w:r>
      <w:r w:rsidR="00F45C64" w:rsidRPr="00142709">
        <w:rPr>
          <w:rFonts w:ascii="ＭＳ Ｐ明朝" w:hAnsi="ＭＳ Ｐ明朝" w:hint="eastAsia"/>
        </w:rPr>
        <w:t>号）又は地方公共団体の条例等に基づく環境影響評価手続の対象となる場合には、その手続の状況の確認もできること。</w:t>
      </w:r>
    </w:p>
    <w:p w:rsidR="003C7BC8" w:rsidRPr="00142709" w:rsidRDefault="00CE2D88" w:rsidP="00507B32">
      <w:pPr>
        <w:ind w:leftChars="100" w:left="480" w:hangingChars="100" w:hanging="240"/>
        <w:rPr>
          <w:rFonts w:ascii="ＭＳ Ｐ明朝" w:hAnsi="ＭＳ Ｐ明朝"/>
        </w:rPr>
      </w:pPr>
      <w:r w:rsidRPr="00142709">
        <w:rPr>
          <w:rFonts w:ascii="ＭＳ Ｐ明朝" w:hAnsi="ＭＳ Ｐ明朝"/>
        </w:rPr>
        <w:t>(</w:t>
      </w:r>
      <w:r w:rsidRPr="00142709">
        <w:rPr>
          <w:rFonts w:ascii="ＭＳ Ｐ明朝" w:hAnsi="ＭＳ Ｐ明朝" w:hint="eastAsia"/>
        </w:rPr>
        <w:t>4)</w:t>
      </w:r>
      <w:r w:rsidR="00E23054" w:rsidRPr="00142709">
        <w:rPr>
          <w:rFonts w:ascii="ＭＳ Ｐ明朝" w:hAnsi="ＭＳ Ｐ明朝" w:hint="eastAsia"/>
        </w:rPr>
        <w:t xml:space="preserve">　</w:t>
      </w:r>
      <w:r w:rsidR="003C7BC8" w:rsidRPr="00142709">
        <w:rPr>
          <w:rFonts w:ascii="ＭＳ Ｐ明朝" w:hAnsi="ＭＳ Ｐ明朝" w:hint="eastAsia"/>
        </w:rPr>
        <w:t>申請者に開発行為を行うために必要な信用及び資力があること。</w:t>
      </w:r>
    </w:p>
    <w:p w:rsidR="00507B32" w:rsidRPr="00142709" w:rsidRDefault="00507B32">
      <w:pPr>
        <w:rPr>
          <w:rFonts w:ascii="ＭＳ Ｐ明朝" w:hAnsi="ＭＳ Ｐ明朝"/>
        </w:rPr>
      </w:pPr>
    </w:p>
    <w:p w:rsidR="003C7BC8" w:rsidRPr="00142709" w:rsidRDefault="00507B32">
      <w:pPr>
        <w:rPr>
          <w:rFonts w:ascii="ＭＳ Ｐ明朝" w:hAnsi="ＭＳ Ｐ明朝"/>
        </w:rPr>
      </w:pPr>
      <w:r w:rsidRPr="00142709">
        <w:rPr>
          <w:rFonts w:ascii="ＭＳ Ｐ明朝" w:hAnsi="ＭＳ Ｐ明朝" w:hint="eastAsia"/>
        </w:rPr>
        <w:t>（</w:t>
      </w:r>
      <w:r w:rsidR="003C7BC8" w:rsidRPr="00142709">
        <w:rPr>
          <w:rFonts w:ascii="ＭＳ Ｐ明朝" w:hAnsi="ＭＳ Ｐ明朝" w:hint="eastAsia"/>
        </w:rPr>
        <w:t>災害の防止</w:t>
      </w:r>
      <w:r w:rsidRPr="00142709">
        <w:rPr>
          <w:rFonts w:ascii="ＭＳ Ｐ明朝" w:hAnsi="ＭＳ Ｐ明朝" w:hint="eastAsia"/>
        </w:rPr>
        <w:t>）</w:t>
      </w:r>
    </w:p>
    <w:p w:rsidR="003C7BC8" w:rsidRPr="00142709" w:rsidRDefault="005C514D">
      <w:pPr>
        <w:rPr>
          <w:rFonts w:ascii="ＭＳ Ｐ明朝" w:hAnsi="ＭＳ Ｐ明朝"/>
        </w:rPr>
      </w:pPr>
      <w:r w:rsidRPr="00142709">
        <w:rPr>
          <w:rFonts w:ascii="ＭＳ Ｐ明朝" w:hAnsi="ＭＳ Ｐ明朝" w:hint="eastAsia"/>
        </w:rPr>
        <w:t>第10</w:t>
      </w:r>
      <w:r w:rsidR="00E23054" w:rsidRPr="00142709">
        <w:rPr>
          <w:rFonts w:ascii="ＭＳ Ｐ明朝" w:hAnsi="ＭＳ Ｐ明朝" w:hint="eastAsia"/>
        </w:rPr>
        <w:t xml:space="preserve">　</w:t>
      </w:r>
      <w:r w:rsidR="00E71EA8" w:rsidRPr="00142709">
        <w:rPr>
          <w:rFonts w:ascii="ＭＳ Ｐ明朝" w:hAnsi="ＭＳ Ｐ明朝" w:hint="eastAsia"/>
        </w:rPr>
        <w:t>法第10</w:t>
      </w:r>
      <w:r w:rsidR="00696A9B" w:rsidRPr="00142709">
        <w:rPr>
          <w:rFonts w:ascii="ＭＳ Ｐ明朝" w:hAnsi="ＭＳ Ｐ明朝" w:hint="eastAsia"/>
        </w:rPr>
        <w:t>条の２第２項第１</w:t>
      </w:r>
      <w:r w:rsidR="003C7BC8" w:rsidRPr="00142709">
        <w:rPr>
          <w:rFonts w:ascii="ＭＳ Ｐ明朝" w:hAnsi="ＭＳ Ｐ明朝" w:hint="eastAsia"/>
        </w:rPr>
        <w:t>号に該当しないと認められる基準は次のとおりとする。</w:t>
      </w:r>
    </w:p>
    <w:p w:rsidR="00E23054" w:rsidRPr="00142709" w:rsidRDefault="00507B32" w:rsidP="00507B32">
      <w:pPr>
        <w:ind w:leftChars="100" w:left="480" w:hangingChars="100" w:hanging="240"/>
        <w:rPr>
          <w:rFonts w:ascii="ＭＳ Ｐ明朝" w:hAnsi="ＭＳ Ｐ明朝"/>
        </w:rPr>
      </w:pPr>
      <w:r w:rsidRPr="00142709">
        <w:rPr>
          <w:rFonts w:ascii="ＭＳ Ｐ明朝" w:hAnsi="ＭＳ Ｐ明朝" w:hint="eastAsia"/>
        </w:rPr>
        <w:t>(</w:t>
      </w:r>
      <w:r w:rsidR="00E23054" w:rsidRPr="00142709">
        <w:rPr>
          <w:rFonts w:ascii="ＭＳ Ｐ明朝" w:hAnsi="ＭＳ Ｐ明朝" w:hint="eastAsia"/>
        </w:rPr>
        <w:t>1</w:t>
      </w:r>
      <w:r w:rsidRPr="00142709">
        <w:rPr>
          <w:rFonts w:ascii="ＭＳ Ｐ明朝" w:hAnsi="ＭＳ Ｐ明朝" w:hint="eastAsia"/>
        </w:rPr>
        <w:t>)</w:t>
      </w:r>
      <w:r w:rsidRPr="00142709">
        <w:rPr>
          <w:rFonts w:ascii="ＭＳ Ｐ明朝" w:hAnsi="ＭＳ Ｐ明朝"/>
        </w:rPr>
        <w:t xml:space="preserve"> </w:t>
      </w:r>
      <w:r w:rsidR="003C7BC8" w:rsidRPr="00142709">
        <w:rPr>
          <w:rFonts w:ascii="ＭＳ Ｐ明朝" w:hAnsi="ＭＳ Ｐ明朝" w:hint="eastAsia"/>
        </w:rPr>
        <w:t>開発行為が原則として現地形にそって行われること、及び、開発行為による土砂の移動</w:t>
      </w:r>
      <w:r w:rsidR="00E23054" w:rsidRPr="00142709">
        <w:rPr>
          <w:rFonts w:ascii="ＭＳ Ｐ明朝" w:hAnsi="ＭＳ Ｐ明朝" w:hint="eastAsia"/>
        </w:rPr>
        <w:t xml:space="preserve">　</w:t>
      </w:r>
      <w:r w:rsidR="003C7BC8" w:rsidRPr="00142709">
        <w:rPr>
          <w:rFonts w:ascii="ＭＳ Ｐ明朝" w:hAnsi="ＭＳ Ｐ明朝" w:hint="eastAsia"/>
        </w:rPr>
        <w:t>量が必要最小限度であること。</w:t>
      </w:r>
    </w:p>
    <w:p w:rsidR="00096388" w:rsidRPr="00142709" w:rsidRDefault="003C7BC8" w:rsidP="00507B32">
      <w:pPr>
        <w:ind w:leftChars="200" w:left="480" w:firstLineChars="100" w:firstLine="240"/>
        <w:rPr>
          <w:rFonts w:ascii="ＭＳ Ｐ明朝" w:hAnsi="ＭＳ Ｐ明朝"/>
        </w:rPr>
      </w:pPr>
      <w:r w:rsidRPr="00142709">
        <w:rPr>
          <w:rFonts w:ascii="ＭＳ Ｐ明朝" w:hAnsi="ＭＳ Ｐ明朝" w:hint="eastAsia"/>
        </w:rPr>
        <w:t>なお、大規模な切土又は盛土を行う場合には、融雪、豪雨等により災害が生ずるおそれのないように工事時期、工法等について適切に配慮されていること。</w:t>
      </w:r>
    </w:p>
    <w:p w:rsidR="003C7BC8" w:rsidRPr="00142709" w:rsidRDefault="00507B32" w:rsidP="00507B32">
      <w:pPr>
        <w:ind w:leftChars="100" w:left="480" w:hangingChars="100" w:hanging="240"/>
        <w:rPr>
          <w:rFonts w:ascii="ＭＳ Ｐ明朝" w:hAnsi="ＭＳ Ｐ明朝"/>
        </w:rPr>
      </w:pPr>
      <w:r w:rsidRPr="00142709">
        <w:rPr>
          <w:rFonts w:ascii="ＭＳ Ｐ明朝" w:hAnsi="ＭＳ Ｐ明朝" w:hint="eastAsia"/>
        </w:rPr>
        <w:t>(2</w:t>
      </w:r>
      <w:r w:rsidRPr="00142709">
        <w:rPr>
          <w:rFonts w:ascii="ＭＳ Ｐ明朝" w:hAnsi="ＭＳ Ｐ明朝"/>
        </w:rPr>
        <w:t xml:space="preserve">) </w:t>
      </w:r>
      <w:r w:rsidR="003C7BC8" w:rsidRPr="00142709">
        <w:rPr>
          <w:rFonts w:ascii="ＭＳ Ｐ明朝" w:hAnsi="ＭＳ Ｐ明朝" w:hint="eastAsia"/>
        </w:rPr>
        <w:t>切土は、原則として階段状に行うほか、次によるものであること。</w:t>
      </w:r>
    </w:p>
    <w:p w:rsidR="003C7BC8" w:rsidRPr="00142709" w:rsidRDefault="003C7BC8" w:rsidP="00DC4387">
      <w:pPr>
        <w:ind w:leftChars="200" w:left="720" w:hangingChars="100" w:hanging="240"/>
        <w:rPr>
          <w:rFonts w:ascii="ＭＳ Ｐ明朝" w:hAnsi="ＭＳ Ｐ明朝"/>
        </w:rPr>
      </w:pPr>
      <w:r w:rsidRPr="00142709">
        <w:rPr>
          <w:rFonts w:ascii="ＭＳ Ｐ明朝" w:hAnsi="ＭＳ Ｐ明朝" w:hint="eastAsia"/>
        </w:rPr>
        <w:t>ア</w:t>
      </w:r>
      <w:r w:rsidR="00DC4387" w:rsidRPr="00142709">
        <w:rPr>
          <w:rFonts w:ascii="ＭＳ Ｐ明朝" w:hAnsi="ＭＳ Ｐ明朝" w:hint="eastAsia"/>
        </w:rPr>
        <w:t xml:space="preserve">　</w:t>
      </w:r>
      <w:r w:rsidRPr="00142709">
        <w:rPr>
          <w:rFonts w:ascii="ＭＳ Ｐ明朝" w:hAnsi="ＭＳ Ｐ明朝" w:hint="eastAsia"/>
        </w:rPr>
        <w:t>のり面の勾配は、地質、土質、切土高、気象及び近傍にある既往ののり面の状態等を勘</w:t>
      </w:r>
      <w:r w:rsidRPr="00142709">
        <w:rPr>
          <w:rFonts w:ascii="ＭＳ Ｐ明朝" w:hAnsi="ＭＳ Ｐ明朝" w:hint="eastAsia"/>
        </w:rPr>
        <w:lastRenderedPageBreak/>
        <w:t>案して、現地に適合した安全なものであること。</w:t>
      </w:r>
    </w:p>
    <w:p w:rsidR="003C7BC8" w:rsidRPr="00142709" w:rsidRDefault="00E71EA8" w:rsidP="00DC4387">
      <w:pPr>
        <w:ind w:leftChars="200" w:left="720" w:hangingChars="100" w:hanging="240"/>
        <w:rPr>
          <w:rFonts w:ascii="ＭＳ Ｐ明朝" w:hAnsi="ＭＳ Ｐ明朝"/>
        </w:rPr>
      </w:pPr>
      <w:r w:rsidRPr="00142709">
        <w:rPr>
          <w:rFonts w:ascii="ＭＳ Ｐ明朝" w:hAnsi="ＭＳ Ｐ明朝" w:hint="eastAsia"/>
        </w:rPr>
        <w:t>イ</w:t>
      </w:r>
      <w:r w:rsidR="00DC4387" w:rsidRPr="00142709">
        <w:rPr>
          <w:rFonts w:ascii="ＭＳ Ｐ明朝" w:hAnsi="ＭＳ Ｐ明朝" w:hint="eastAsia"/>
        </w:rPr>
        <w:t xml:space="preserve">　</w:t>
      </w:r>
      <w:r w:rsidRPr="00142709">
        <w:rPr>
          <w:rFonts w:ascii="ＭＳ Ｐ明朝" w:hAnsi="ＭＳ Ｐ明朝" w:hint="eastAsia"/>
        </w:rPr>
        <w:t>土砂の切土高が10</w:t>
      </w:r>
      <w:r w:rsidR="003C7BC8" w:rsidRPr="00142709">
        <w:rPr>
          <w:rFonts w:ascii="ＭＳ Ｐ明朝" w:hAnsi="ＭＳ Ｐ明朝" w:hint="eastAsia"/>
        </w:rPr>
        <w:t>メ－トルを超える</w:t>
      </w:r>
      <w:r w:rsidRPr="00142709">
        <w:rPr>
          <w:rFonts w:ascii="ＭＳ Ｐ明朝" w:hAnsi="ＭＳ Ｐ明朝" w:hint="eastAsia"/>
        </w:rPr>
        <w:t>場合には、現地の状況に応じて、原則として高さ５メートルないし10</w:t>
      </w:r>
      <w:r w:rsidR="003C7BC8" w:rsidRPr="00142709">
        <w:rPr>
          <w:rFonts w:ascii="ＭＳ Ｐ明朝" w:hAnsi="ＭＳ Ｐ明朝" w:hint="eastAsia"/>
        </w:rPr>
        <w:t>メ－トル毎に小段が設置されるほか、必要に応じて排水施設が設置される等崩壊防止の措置が講ぜられていること。</w:t>
      </w:r>
    </w:p>
    <w:p w:rsidR="003C7BC8" w:rsidRPr="00142709" w:rsidRDefault="003C7BC8" w:rsidP="00DC4387">
      <w:pPr>
        <w:pStyle w:val="a4"/>
        <w:ind w:leftChars="200" w:left="720" w:hangingChars="100" w:hanging="240"/>
        <w:rPr>
          <w:rFonts w:ascii="ＭＳ Ｐ明朝" w:eastAsia="ＭＳ Ｐ明朝" w:hAnsi="ＭＳ Ｐ明朝"/>
          <w:sz w:val="24"/>
        </w:rPr>
      </w:pPr>
      <w:r w:rsidRPr="00142709">
        <w:rPr>
          <w:rFonts w:ascii="ＭＳ Ｐ明朝" w:eastAsia="ＭＳ Ｐ明朝" w:hAnsi="ＭＳ Ｐ明朝" w:hint="eastAsia"/>
          <w:sz w:val="24"/>
        </w:rPr>
        <w:t>ウ</w:t>
      </w:r>
      <w:r w:rsidR="00DC4387" w:rsidRPr="00142709">
        <w:rPr>
          <w:rFonts w:ascii="ＭＳ Ｐ明朝" w:eastAsia="ＭＳ Ｐ明朝" w:hAnsi="ＭＳ Ｐ明朝" w:hint="eastAsia"/>
          <w:sz w:val="24"/>
        </w:rPr>
        <w:t xml:space="preserve">　</w:t>
      </w:r>
      <w:r w:rsidRPr="00142709">
        <w:rPr>
          <w:rFonts w:ascii="ＭＳ Ｐ明朝" w:eastAsia="ＭＳ Ｐ明朝" w:hAnsi="ＭＳ Ｐ明朝" w:hint="eastAsia"/>
          <w:sz w:val="24"/>
        </w:rPr>
        <w:t>切土を行った後の地盤にすべりやすい土質の層がある場合には</w:t>
      </w:r>
      <w:r w:rsidR="00096388" w:rsidRPr="00142709">
        <w:rPr>
          <w:rFonts w:ascii="ＭＳ Ｐ明朝" w:eastAsia="ＭＳ Ｐ明朝" w:hAnsi="ＭＳ Ｐ明朝" w:hint="eastAsia"/>
          <w:sz w:val="24"/>
        </w:rPr>
        <w:t>、その地盤にすべりが生じないように杭打ちその他の措置が講ぜられ</w:t>
      </w:r>
      <w:r w:rsidRPr="00142709">
        <w:rPr>
          <w:rFonts w:ascii="ＭＳ Ｐ明朝" w:eastAsia="ＭＳ Ｐ明朝" w:hAnsi="ＭＳ Ｐ明朝" w:hint="eastAsia"/>
          <w:sz w:val="24"/>
        </w:rPr>
        <w:t>ていること。</w:t>
      </w:r>
    </w:p>
    <w:p w:rsidR="003C7BC8" w:rsidRPr="00142709" w:rsidRDefault="00E71EA8" w:rsidP="00DC4387">
      <w:pPr>
        <w:pStyle w:val="a4"/>
        <w:ind w:leftChars="200" w:left="720" w:hangingChars="100" w:hanging="240"/>
        <w:rPr>
          <w:rFonts w:ascii="ＭＳ Ｐ明朝" w:eastAsia="ＭＳ Ｐ明朝" w:hAnsi="ＭＳ Ｐ明朝"/>
          <w:sz w:val="24"/>
        </w:rPr>
      </w:pPr>
      <w:r w:rsidRPr="00142709">
        <w:rPr>
          <w:rFonts w:ascii="ＭＳ Ｐ明朝" w:eastAsia="ＭＳ Ｐ明朝" w:hAnsi="ＭＳ Ｐ明朝" w:hint="eastAsia"/>
          <w:sz w:val="24"/>
        </w:rPr>
        <w:t>エ</w:t>
      </w:r>
      <w:r w:rsidR="00DC4387" w:rsidRPr="00142709">
        <w:rPr>
          <w:rFonts w:ascii="ＭＳ Ｐ明朝" w:eastAsia="ＭＳ Ｐ明朝" w:hAnsi="ＭＳ Ｐ明朝" w:hint="eastAsia"/>
          <w:sz w:val="24"/>
        </w:rPr>
        <w:t xml:space="preserve">　</w:t>
      </w:r>
      <w:r w:rsidRPr="00142709">
        <w:rPr>
          <w:rFonts w:ascii="ＭＳ Ｐ明朝" w:eastAsia="ＭＳ Ｐ明朝" w:hAnsi="ＭＳ Ｐ明朝" w:hint="eastAsia"/>
          <w:sz w:val="24"/>
        </w:rPr>
        <w:t>採石法（昭和25年12月20日法律第291号）及び砂利採取法（昭和43年５月30日法律第74</w:t>
      </w:r>
      <w:r w:rsidR="003C7BC8" w:rsidRPr="00142709">
        <w:rPr>
          <w:rFonts w:ascii="ＭＳ Ｐ明朝" w:eastAsia="ＭＳ Ｐ明朝" w:hAnsi="ＭＳ Ｐ明朝" w:hint="eastAsia"/>
          <w:sz w:val="24"/>
        </w:rPr>
        <w:t>号）の許認可に係る開発行為については、当該法の審査基準によるものであること。</w:t>
      </w:r>
    </w:p>
    <w:p w:rsidR="003C7BC8" w:rsidRPr="00142709" w:rsidRDefault="00DC4387" w:rsidP="00DC4387">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3</w:t>
      </w:r>
      <w:r w:rsidRPr="00142709">
        <w:rPr>
          <w:rFonts w:ascii="ＭＳ Ｐ明朝" w:hAnsi="ＭＳ Ｐ明朝"/>
        </w:rPr>
        <w:t xml:space="preserve">) </w:t>
      </w:r>
      <w:r w:rsidR="003C7BC8" w:rsidRPr="00142709">
        <w:rPr>
          <w:rFonts w:ascii="ＭＳ Ｐ明朝" w:hAnsi="ＭＳ Ｐ明朝" w:hint="eastAsia"/>
        </w:rPr>
        <w:t>盛土は、必要に応じて水平層にして順次盛り上げ、十分締め固めを行うほか、次によるものであること。</w:t>
      </w:r>
    </w:p>
    <w:p w:rsidR="003C7BC8" w:rsidRPr="00142709" w:rsidRDefault="003C7BC8" w:rsidP="00DC4387">
      <w:pPr>
        <w:ind w:leftChars="200" w:left="720" w:hangingChars="100" w:hanging="240"/>
        <w:rPr>
          <w:rFonts w:ascii="ＭＳ Ｐ明朝" w:hAnsi="ＭＳ Ｐ明朝"/>
        </w:rPr>
      </w:pPr>
      <w:r w:rsidRPr="00142709">
        <w:rPr>
          <w:rFonts w:ascii="ＭＳ Ｐ明朝" w:hAnsi="ＭＳ Ｐ明朝" w:hint="eastAsia"/>
        </w:rPr>
        <w:t>ア　のり面の勾配は、盛土材料、盛土高、地形、気象及び近傍にある既往ののり面の状態等を勘案</w:t>
      </w:r>
      <w:r w:rsidR="00E71EA8" w:rsidRPr="00142709">
        <w:rPr>
          <w:rFonts w:ascii="ＭＳ Ｐ明朝" w:hAnsi="ＭＳ Ｐ明朝" w:hint="eastAsia"/>
        </w:rPr>
        <w:t>して、現地に適合した安全なものであること。盛土高がおおむね1.5メ－トルを超える場合には、勾配が35</w:t>
      </w:r>
      <w:r w:rsidRPr="00142709">
        <w:rPr>
          <w:rFonts w:ascii="ＭＳ Ｐ明朝" w:hAnsi="ＭＳ Ｐ明朝" w:hint="eastAsia"/>
        </w:rPr>
        <w:t>度以下であること。</w:t>
      </w:r>
    </w:p>
    <w:p w:rsidR="00A43AF7" w:rsidRPr="00142709" w:rsidRDefault="00A43AF7" w:rsidP="00DC4387">
      <w:pPr>
        <w:ind w:leftChars="200" w:left="720" w:hangingChars="100" w:hanging="240"/>
        <w:rPr>
          <w:rFonts w:ascii="ＭＳ Ｐ明朝" w:hAnsi="ＭＳ Ｐ明朝"/>
        </w:rPr>
      </w:pPr>
      <w:r w:rsidRPr="00142709">
        <w:rPr>
          <w:rFonts w:ascii="ＭＳ Ｐ明朝" w:hAnsi="ＭＳ Ｐ明朝" w:hint="eastAsia"/>
        </w:rPr>
        <w:t>イ　一層の仕上がり厚は、</w:t>
      </w:r>
      <w:r w:rsidR="00E71EA8" w:rsidRPr="00142709">
        <w:rPr>
          <w:rFonts w:ascii="ＭＳ Ｐ明朝" w:hAnsi="ＭＳ Ｐ明朝" w:hint="eastAsia"/>
        </w:rPr>
        <w:t>30</w:t>
      </w:r>
      <w:r w:rsidRPr="00142709">
        <w:rPr>
          <w:rFonts w:ascii="ＭＳ Ｐ明朝" w:hAnsi="ＭＳ Ｐ明朝" w:hint="eastAsia"/>
        </w:rPr>
        <w:t>センチメートル以下とし、その層ごとに締め固めが行われるとともに、必要に応じて雨水その他の地表水又は地下水を排除するための排水施設の設置等の措置が講ぜられていること。</w:t>
      </w:r>
    </w:p>
    <w:p w:rsidR="00A43AF7" w:rsidRPr="00142709" w:rsidRDefault="00A43AF7" w:rsidP="00DC4387">
      <w:pPr>
        <w:pStyle w:val="a4"/>
        <w:ind w:leftChars="200" w:left="720" w:hangingChars="100" w:hanging="240"/>
        <w:rPr>
          <w:rFonts w:ascii="ＭＳ Ｐ明朝" w:eastAsia="ＭＳ Ｐ明朝" w:hAnsi="ＭＳ Ｐ明朝"/>
          <w:sz w:val="24"/>
        </w:rPr>
      </w:pPr>
      <w:r w:rsidRPr="00142709">
        <w:rPr>
          <w:rFonts w:ascii="ＭＳ Ｐ明朝" w:eastAsia="ＭＳ Ｐ明朝" w:hAnsi="ＭＳ Ｐ明朝" w:hint="eastAsia"/>
          <w:sz w:val="24"/>
        </w:rPr>
        <w:t>ウ</w:t>
      </w:r>
      <w:r w:rsidR="00E71EA8" w:rsidRPr="00142709">
        <w:rPr>
          <w:rFonts w:ascii="ＭＳ Ｐ明朝" w:eastAsia="ＭＳ Ｐ明朝" w:hAnsi="ＭＳ Ｐ明朝" w:hint="eastAsia"/>
          <w:sz w:val="24"/>
        </w:rPr>
        <w:t xml:space="preserve">　盛土高が５</w:t>
      </w:r>
      <w:r w:rsidR="003C7BC8" w:rsidRPr="00142709">
        <w:rPr>
          <w:rFonts w:ascii="ＭＳ Ｐ明朝" w:eastAsia="ＭＳ Ｐ明朝" w:hAnsi="ＭＳ Ｐ明朝" w:hint="eastAsia"/>
          <w:sz w:val="24"/>
        </w:rPr>
        <w:t>メ－トルを超える場合には、原則として５メ－トル毎に小段が設置されるほか、必要に応じて排水施設が設置される等崩壊防止の措置が講ぜられていること。</w:t>
      </w:r>
    </w:p>
    <w:p w:rsidR="003C7BC8" w:rsidRPr="00142709" w:rsidRDefault="00A43AF7" w:rsidP="00DC4387">
      <w:pPr>
        <w:pStyle w:val="a4"/>
        <w:ind w:leftChars="200" w:left="720" w:hangingChars="100" w:hanging="240"/>
        <w:rPr>
          <w:rFonts w:ascii="ＭＳ Ｐ明朝" w:eastAsia="ＭＳ Ｐ明朝" w:hAnsi="ＭＳ Ｐ明朝"/>
          <w:sz w:val="24"/>
        </w:rPr>
      </w:pPr>
      <w:r w:rsidRPr="00142709">
        <w:rPr>
          <w:rFonts w:ascii="ＭＳ Ｐ明朝" w:eastAsia="ＭＳ Ｐ明朝" w:hAnsi="ＭＳ Ｐ明朝" w:hint="eastAsia"/>
          <w:sz w:val="24"/>
        </w:rPr>
        <w:t>エ</w:t>
      </w:r>
      <w:r w:rsidR="003C7BC8" w:rsidRPr="00142709">
        <w:rPr>
          <w:rFonts w:ascii="ＭＳ Ｐ明朝" w:eastAsia="ＭＳ Ｐ明朝" w:hAnsi="ＭＳ Ｐ明朝" w:hint="eastAsia"/>
          <w:sz w:val="24"/>
        </w:rPr>
        <w:t xml:space="preserve">　盛土がすべり、ゆるみ、沈下し、又は崩壊するおそれがある場合には、盛土を行う前の地盤の段切り、地盤の土の入替え、埋設工の施行及び排水施設の設置等の措置が講ぜられていること。</w:t>
      </w:r>
    </w:p>
    <w:p w:rsidR="003C7BC8" w:rsidRPr="00142709" w:rsidRDefault="00A43AF7" w:rsidP="00DC4387">
      <w:pPr>
        <w:pStyle w:val="a4"/>
        <w:ind w:leftChars="200" w:left="720" w:hangingChars="100" w:hanging="240"/>
        <w:rPr>
          <w:rFonts w:ascii="ＭＳ Ｐ明朝" w:eastAsia="ＭＳ Ｐ明朝" w:hAnsi="ＭＳ Ｐ明朝"/>
          <w:sz w:val="24"/>
        </w:rPr>
      </w:pPr>
      <w:r w:rsidRPr="00142709">
        <w:rPr>
          <w:rFonts w:ascii="ＭＳ Ｐ明朝" w:eastAsia="ＭＳ Ｐ明朝" w:hAnsi="ＭＳ Ｐ明朝" w:hint="eastAsia"/>
          <w:sz w:val="24"/>
        </w:rPr>
        <w:t>オ</w:t>
      </w:r>
      <w:r w:rsidR="00E71EA8" w:rsidRPr="00142709">
        <w:rPr>
          <w:rFonts w:ascii="ＭＳ Ｐ明朝" w:eastAsia="ＭＳ Ｐ明朝" w:hAnsi="ＭＳ Ｐ明朝" w:hint="eastAsia"/>
          <w:sz w:val="24"/>
        </w:rPr>
        <w:t xml:space="preserve">　神奈川県土砂の適正処理に関する条例（平成11年３月16</w:t>
      </w:r>
      <w:r w:rsidR="003C7BC8" w:rsidRPr="00142709">
        <w:rPr>
          <w:rFonts w:ascii="ＭＳ Ｐ明朝" w:eastAsia="ＭＳ Ｐ明朝" w:hAnsi="ＭＳ Ｐ明朝" w:hint="eastAsia"/>
          <w:sz w:val="24"/>
        </w:rPr>
        <w:t>日神奈川県条例第３号）の適用を受ける開発行為は同条例の審査基準を満たすものであること。</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4</w:t>
      </w:r>
      <w:r w:rsidRPr="00142709">
        <w:rPr>
          <w:rFonts w:ascii="ＭＳ Ｐ明朝" w:hAnsi="ＭＳ Ｐ明朝"/>
        </w:rPr>
        <w:t xml:space="preserve">) </w:t>
      </w:r>
      <w:r w:rsidR="003C7BC8" w:rsidRPr="00142709">
        <w:rPr>
          <w:rFonts w:ascii="ＭＳ Ｐ明朝" w:hAnsi="ＭＳ Ｐ明朝" w:hint="eastAsia"/>
        </w:rPr>
        <w:t>開発区域内で発生した土砂を現場内処理せずに域外搬出する場合は、次によるものであること。</w:t>
      </w:r>
    </w:p>
    <w:p w:rsidR="003C7BC8" w:rsidRPr="00142709" w:rsidRDefault="003C7BC8" w:rsidP="00DA43BE">
      <w:pPr>
        <w:pStyle w:val="2"/>
        <w:ind w:leftChars="200" w:left="720" w:hangingChars="100" w:hanging="240"/>
        <w:rPr>
          <w:rFonts w:hAnsi="ＭＳ Ｐ明朝"/>
        </w:rPr>
      </w:pPr>
      <w:r w:rsidRPr="00142709">
        <w:rPr>
          <w:rFonts w:hAnsi="ＭＳ Ｐ明朝" w:hint="eastAsia"/>
        </w:rPr>
        <w:t>ア　土砂の域外搬出処分は、土砂の流出防止措置を講じて行われるものであること。この場合の処分場の位置は、急傾斜地、湧水の生じている箇所等を避け、人家又は公共施設との位置関係を考慮の上選定されているもの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イ　のり面の勾配の設定、小段の設置及び排水施設の設置等は、盛土に準じて行われ土砂の流出のおそれがないものであること。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ウ　域外搬出場所が神奈川県内である場合で、神奈川県土砂の適正処理に関する条例の適用を受ける処分場は、同条例の許可を受けたものであること。</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hint="eastAsia"/>
        </w:rPr>
        <w:t xml:space="preserve">(5) </w:t>
      </w:r>
      <w:r w:rsidR="003C7BC8" w:rsidRPr="00142709">
        <w:rPr>
          <w:rFonts w:ascii="ＭＳ Ｐ明朝" w:hAnsi="ＭＳ Ｐ明朝" w:hint="eastAsia"/>
        </w:rPr>
        <w:t>切土又は盛土を行った後ののり面で、次のア、イに該当するときは、擁壁の設置その他のり面崩壊防止施設が適切に講じられること。ただし、土質試験等に基づき地盤の安定計算をした結果、のり面の安定を保つために擁壁等の設置が必要でないと認められる場合は、この限りではない。</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ア　人家、学校及び道路等に近接し、かつ、次の(ｱ)又は(ｲ)に該当する場合。</w:t>
      </w: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ｱ</w:t>
      </w:r>
      <w:r w:rsidRPr="00142709">
        <w:rPr>
          <w:rFonts w:ascii="ＭＳ Ｐ明朝" w:hAnsi="ＭＳ Ｐ明朝" w:hint="eastAsia"/>
        </w:rPr>
        <w:t xml:space="preserve">) </w:t>
      </w:r>
      <w:r w:rsidR="00E71EA8" w:rsidRPr="00142709">
        <w:rPr>
          <w:rFonts w:ascii="ＭＳ Ｐ明朝" w:hAnsi="ＭＳ Ｐ明朝" w:hint="eastAsia"/>
        </w:rPr>
        <w:t>切土により生ずるのり面の勾配が30</w:t>
      </w:r>
      <w:r w:rsidR="003C7BC8" w:rsidRPr="00142709">
        <w:rPr>
          <w:rFonts w:ascii="ＭＳ Ｐ明朝" w:hAnsi="ＭＳ Ｐ明朝" w:hint="eastAsia"/>
        </w:rPr>
        <w:t>度より急で、かつ、高さが２メ－トルを超える場合。ただし、硬岩盤である場合又は次のａ若しくはｂのいずれかに該当する場合はこの限りではない。</w:t>
      </w:r>
    </w:p>
    <w:p w:rsidR="003C7BC8" w:rsidRPr="00142709" w:rsidRDefault="00DA43BE" w:rsidP="00DA43BE">
      <w:pPr>
        <w:ind w:leftChars="400" w:left="1200" w:hangingChars="100" w:hanging="240"/>
        <w:rPr>
          <w:rFonts w:ascii="ＭＳ Ｐ明朝" w:hAnsi="ＭＳ Ｐ明朝"/>
        </w:rPr>
      </w:pPr>
      <w:r w:rsidRPr="00142709">
        <w:rPr>
          <w:rFonts w:ascii="ＭＳ Ｐ明朝" w:hAnsi="ＭＳ Ｐ明朝" w:hint="eastAsia"/>
        </w:rPr>
        <w:t xml:space="preserve">ａ　</w:t>
      </w:r>
      <w:r w:rsidR="003C7BC8" w:rsidRPr="00142709">
        <w:rPr>
          <w:rFonts w:ascii="ＭＳ Ｐ明朝" w:hAnsi="ＭＳ Ｐ明朝" w:hint="eastAsia"/>
        </w:rPr>
        <w:t>土質が表１の左欄に掲げるものに該当し、かつ、土質に応じたのり面の勾配が同表中欄の角度以下のもの。</w:t>
      </w:r>
    </w:p>
    <w:p w:rsidR="003C7BC8" w:rsidRPr="00142709" w:rsidRDefault="003C7BC8" w:rsidP="00DA43BE">
      <w:pPr>
        <w:ind w:leftChars="400" w:left="1200" w:hangingChars="100" w:hanging="240"/>
        <w:rPr>
          <w:rFonts w:ascii="ＭＳ Ｐ明朝" w:hAnsi="ＭＳ Ｐ明朝"/>
        </w:rPr>
      </w:pPr>
      <w:r w:rsidRPr="00142709">
        <w:rPr>
          <w:rFonts w:ascii="ＭＳ Ｐ明朝" w:hAnsi="ＭＳ Ｐ明朝" w:hint="eastAsia"/>
        </w:rPr>
        <w:t>ｂ</w:t>
      </w:r>
      <w:r w:rsidR="00DA43BE" w:rsidRPr="00142709">
        <w:rPr>
          <w:rFonts w:ascii="ＭＳ Ｐ明朝" w:hAnsi="ＭＳ Ｐ明朝" w:hint="eastAsia"/>
        </w:rPr>
        <w:t xml:space="preserve">　</w:t>
      </w:r>
      <w:r w:rsidRPr="00142709">
        <w:rPr>
          <w:rFonts w:ascii="ＭＳ Ｐ明朝" w:hAnsi="ＭＳ Ｐ明朝" w:hint="eastAsia"/>
        </w:rPr>
        <w:t>土質が表１の左欄に掲げるものに該当し、かつ、土質に応じたのり面の勾配が同表中欄の角度を超え、同表右欄の角度以下のもので、その高さが５メ－トル以下のもの。</w:t>
      </w:r>
      <w:r w:rsidRPr="00142709">
        <w:rPr>
          <w:rFonts w:ascii="ＭＳ Ｐ明朝" w:hAnsi="ＭＳ Ｐ明朝" w:hint="eastAsia"/>
        </w:rPr>
        <w:lastRenderedPageBreak/>
        <w:t>この場合において、ａに該当するのり面の部分により上下に分離されたのり面があるときは、</w:t>
      </w:r>
      <w:r w:rsidR="00DA43BE" w:rsidRPr="00142709">
        <w:rPr>
          <w:rFonts w:ascii="ＭＳ Ｐ明朝" w:hAnsi="ＭＳ Ｐ明朝" w:hint="eastAsia"/>
        </w:rPr>
        <w:t>ａ</w:t>
      </w:r>
      <w:r w:rsidRPr="00142709">
        <w:rPr>
          <w:rFonts w:ascii="ＭＳ Ｐ明朝" w:hAnsi="ＭＳ Ｐ明朝" w:hint="eastAsia"/>
        </w:rPr>
        <w:t>に該当するのり面の部分は存在せず、その上下ののり面は連続しているものとみなす。</w:t>
      </w:r>
    </w:p>
    <w:p w:rsidR="00A52446" w:rsidRPr="00142709" w:rsidRDefault="00A52446" w:rsidP="00A52446">
      <w:pPr>
        <w:rPr>
          <w:rFonts w:ascii="ＭＳ Ｐ明朝" w:hAnsi="ＭＳ Ｐ明朝"/>
        </w:rPr>
      </w:pPr>
    </w:p>
    <w:p w:rsidR="00C03EED" w:rsidRPr="00142709" w:rsidRDefault="00C03EED" w:rsidP="00C03EED">
      <w:pPr>
        <w:ind w:left="240"/>
        <w:rPr>
          <w:rFonts w:ascii="ＭＳ Ｐ明朝" w:hAnsi="ＭＳ Ｐ明朝"/>
        </w:rPr>
      </w:pPr>
      <w:r w:rsidRPr="00142709">
        <w:rPr>
          <w:rFonts w:ascii="ＭＳ Ｐ明朝" w:hAnsi="ＭＳ Ｐ明朝" w:hint="eastAsia"/>
        </w:rPr>
        <w:t xml:space="preserve">　　　表１</w:t>
      </w:r>
    </w:p>
    <w:tbl>
      <w:tblPr>
        <w:tblStyle w:val="ae"/>
        <w:tblW w:w="0" w:type="auto"/>
        <w:tblInd w:w="704" w:type="dxa"/>
        <w:tblLook w:val="04A0" w:firstRow="1" w:lastRow="0" w:firstColumn="1" w:lastColumn="0" w:noHBand="0" w:noVBand="1"/>
      </w:tblPr>
      <w:tblGrid>
        <w:gridCol w:w="3402"/>
        <w:gridCol w:w="2835"/>
        <w:gridCol w:w="2687"/>
      </w:tblGrid>
      <w:tr w:rsidR="00721C16" w:rsidRPr="00142709" w:rsidTr="00C03EED">
        <w:tc>
          <w:tcPr>
            <w:tcW w:w="3402" w:type="dxa"/>
          </w:tcPr>
          <w:p w:rsidR="00C03EED" w:rsidRPr="00142709" w:rsidRDefault="00C03EED" w:rsidP="00780260">
            <w:pPr>
              <w:jc w:val="center"/>
              <w:rPr>
                <w:rFonts w:ascii="ＭＳ Ｐ明朝" w:hAnsi="ＭＳ Ｐ明朝"/>
                <w:sz w:val="21"/>
                <w:szCs w:val="21"/>
              </w:rPr>
            </w:pPr>
            <w:r w:rsidRPr="00142709">
              <w:rPr>
                <w:rFonts w:ascii="ＭＳ Ｐ明朝" w:hAnsi="ＭＳ Ｐ明朝" w:hint="eastAsia"/>
                <w:sz w:val="21"/>
                <w:szCs w:val="21"/>
              </w:rPr>
              <w:t>土質</w:t>
            </w:r>
          </w:p>
        </w:tc>
        <w:tc>
          <w:tcPr>
            <w:tcW w:w="2835"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擁壁等を要しない勾配の上限</w:t>
            </w:r>
          </w:p>
        </w:tc>
        <w:tc>
          <w:tcPr>
            <w:tcW w:w="2687"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擁壁等を要する勾配の上限</w:t>
            </w:r>
          </w:p>
        </w:tc>
      </w:tr>
      <w:tr w:rsidR="00721C16" w:rsidRPr="00142709" w:rsidTr="00C03EED">
        <w:tc>
          <w:tcPr>
            <w:tcW w:w="3402"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軟岩（風化の著しいものを除く）</w:t>
            </w:r>
          </w:p>
        </w:tc>
        <w:tc>
          <w:tcPr>
            <w:tcW w:w="2835"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60度</w:t>
            </w:r>
          </w:p>
        </w:tc>
        <w:tc>
          <w:tcPr>
            <w:tcW w:w="2687"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80度</w:t>
            </w:r>
          </w:p>
        </w:tc>
      </w:tr>
      <w:tr w:rsidR="00721C16" w:rsidRPr="00142709" w:rsidTr="00C03EED">
        <w:tc>
          <w:tcPr>
            <w:tcW w:w="3402"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風化の著しい岩</w:t>
            </w:r>
          </w:p>
        </w:tc>
        <w:tc>
          <w:tcPr>
            <w:tcW w:w="2835"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40度</w:t>
            </w:r>
          </w:p>
        </w:tc>
        <w:tc>
          <w:tcPr>
            <w:tcW w:w="2687"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50度</w:t>
            </w:r>
          </w:p>
        </w:tc>
      </w:tr>
      <w:tr w:rsidR="00C03EED" w:rsidRPr="00142709" w:rsidTr="00C03EED">
        <w:tc>
          <w:tcPr>
            <w:tcW w:w="3402"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砂利、真砂土、関東ローム、硬質粘土、その他これに類するもの</w:t>
            </w:r>
          </w:p>
        </w:tc>
        <w:tc>
          <w:tcPr>
            <w:tcW w:w="2835"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35度</w:t>
            </w:r>
          </w:p>
        </w:tc>
        <w:tc>
          <w:tcPr>
            <w:tcW w:w="2687"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45度</w:t>
            </w:r>
          </w:p>
        </w:tc>
      </w:tr>
    </w:tbl>
    <w:p w:rsidR="00C03EED" w:rsidRPr="00142709" w:rsidRDefault="00C03EED">
      <w:pPr>
        <w:ind w:left="240"/>
        <w:rPr>
          <w:rFonts w:ascii="ＭＳ Ｐ明朝" w:hAnsi="ＭＳ Ｐ明朝"/>
        </w:rPr>
      </w:pP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ｲ</w:t>
      </w:r>
      <w:r w:rsidRPr="00142709">
        <w:rPr>
          <w:rFonts w:ascii="ＭＳ Ｐ明朝" w:hAnsi="ＭＳ Ｐ明朝" w:hint="eastAsia"/>
        </w:rPr>
        <w:t>)</w:t>
      </w:r>
      <w:r w:rsidR="00E71EA8" w:rsidRPr="00142709">
        <w:rPr>
          <w:rFonts w:ascii="ＭＳ Ｐ明朝" w:hAnsi="ＭＳ Ｐ明朝" w:hint="eastAsia"/>
        </w:rPr>
        <w:t>盛土により生ずるのり面の勾配が30</w:t>
      </w:r>
      <w:r w:rsidR="003C7BC8" w:rsidRPr="00142709">
        <w:rPr>
          <w:rFonts w:ascii="ＭＳ Ｐ明朝" w:hAnsi="ＭＳ Ｐ明朝" w:hint="eastAsia"/>
        </w:rPr>
        <w:t>度より急で、かつ、高さが１メ－トルを超える場合。</w:t>
      </w:r>
    </w:p>
    <w:p w:rsidR="003C7BC8" w:rsidRPr="00142709" w:rsidRDefault="00780260" w:rsidP="00DA43BE">
      <w:pPr>
        <w:pStyle w:val="3"/>
        <w:ind w:leftChars="200" w:left="720" w:hangingChars="100" w:hanging="240"/>
        <w:rPr>
          <w:rFonts w:ascii="ＭＳ Ｐ明朝" w:hAnsi="ＭＳ Ｐ明朝"/>
          <w:color w:val="auto"/>
        </w:rPr>
      </w:pPr>
      <w:r w:rsidRPr="00142709">
        <w:rPr>
          <w:rFonts w:ascii="ＭＳ Ｐ明朝" w:hAnsi="ＭＳ Ｐ明朝" w:hint="eastAsia"/>
          <w:color w:val="auto"/>
        </w:rPr>
        <w:t>イ　切土又は盛土を行った後ののり面の勾配が(2)及び(3)</w:t>
      </w:r>
      <w:r w:rsidR="003C7BC8" w:rsidRPr="00142709">
        <w:rPr>
          <w:rFonts w:ascii="ＭＳ Ｐ明朝" w:hAnsi="ＭＳ Ｐ明朝" w:hint="eastAsia"/>
          <w:color w:val="auto"/>
        </w:rPr>
        <w:t>によることが困難であるか若しくは適当でない場合。</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6</w:t>
      </w:r>
      <w:r w:rsidRPr="00142709">
        <w:rPr>
          <w:rFonts w:ascii="ＭＳ Ｐ明朝" w:hAnsi="ＭＳ Ｐ明朝"/>
        </w:rPr>
        <w:t xml:space="preserve">) </w:t>
      </w:r>
      <w:r w:rsidR="003C7BC8" w:rsidRPr="00142709">
        <w:rPr>
          <w:rFonts w:ascii="ＭＳ Ｐ明朝" w:hAnsi="ＭＳ Ｐ明朝" w:hint="eastAsia"/>
        </w:rPr>
        <w:t>擁壁の構造は、次によるものであること。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ア　土圧、水圧及び自重 (以下「土圧等」という。) によって擁壁が破壊されないこと。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 xml:space="preserve">イ　</w:t>
      </w:r>
      <w:r w:rsidR="00E71EA8" w:rsidRPr="00142709">
        <w:rPr>
          <w:rFonts w:ascii="ＭＳ Ｐ明朝" w:hAnsi="ＭＳ Ｐ明朝" w:hint="eastAsia"/>
        </w:rPr>
        <w:t>土圧等によって擁壁が転倒しないこと。この場合において、安全率は1.5</w:t>
      </w:r>
      <w:r w:rsidRPr="00142709">
        <w:rPr>
          <w:rFonts w:ascii="ＭＳ Ｐ明朝" w:hAnsi="ＭＳ Ｐ明朝" w:hint="eastAsia"/>
        </w:rPr>
        <w:t>以上であること。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 xml:space="preserve">ウ　</w:t>
      </w:r>
      <w:r w:rsidR="00E71EA8" w:rsidRPr="00142709">
        <w:rPr>
          <w:rFonts w:ascii="ＭＳ Ｐ明朝" w:hAnsi="ＭＳ Ｐ明朝" w:hint="eastAsia"/>
        </w:rPr>
        <w:t>土圧等によって擁壁が滑動しないこと。この場合において、安全率は1.5</w:t>
      </w:r>
      <w:r w:rsidRPr="00142709">
        <w:rPr>
          <w:rFonts w:ascii="ＭＳ Ｐ明朝" w:hAnsi="ＭＳ Ｐ明朝" w:hint="eastAsia"/>
        </w:rPr>
        <w:t>以上であること。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エ　地耐力が十分にあり擁壁が沈下しないこと。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オ　擁壁には、その裏面の排水を良くするため、適性な水抜穴が設けられていること。</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7</w:t>
      </w:r>
      <w:r w:rsidRPr="00142709">
        <w:rPr>
          <w:rFonts w:ascii="ＭＳ Ｐ明朝" w:hAnsi="ＭＳ Ｐ明朝"/>
        </w:rPr>
        <w:t xml:space="preserve">) </w:t>
      </w:r>
      <w:r w:rsidR="001B6974" w:rsidRPr="00142709">
        <w:rPr>
          <w:rFonts w:ascii="ＭＳ Ｐ明朝" w:hAnsi="ＭＳ Ｐ明朝" w:hint="eastAsia"/>
        </w:rPr>
        <w:t>切土又は盛土を行った後ののり面が雨水、渓流等により侵食</w:t>
      </w:r>
      <w:r w:rsidR="003C7BC8" w:rsidRPr="00142709">
        <w:rPr>
          <w:rFonts w:ascii="ＭＳ Ｐ明朝" w:hAnsi="ＭＳ Ｐ明朝" w:hint="eastAsia"/>
        </w:rPr>
        <w:t>されるおそれがある場合には、次によりのり面保護の措置が講ぜられること。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ア　植生による保護（実播工、伏工、筋工、植栽工等）を原則とし、植生による保護が適さない場合又は植生による保護だけではのり面の侵食を防止できない場合には人工材料による適切な保護（吹付工、張工、法枠工、柵工、網工等）が行われるものであること。工種は、土質、気象条件等を考慮して決定され、適期に施行されるものであること。</w:t>
      </w:r>
    </w:p>
    <w:p w:rsidR="003C7BC8" w:rsidRPr="00142709" w:rsidRDefault="00C16726" w:rsidP="00DA43BE">
      <w:pPr>
        <w:ind w:leftChars="200" w:left="720" w:hangingChars="100" w:hanging="240"/>
        <w:rPr>
          <w:rFonts w:ascii="ＭＳ Ｐ明朝" w:hAnsi="ＭＳ Ｐ明朝"/>
        </w:rPr>
      </w:pPr>
      <w:r w:rsidRPr="00142709">
        <w:rPr>
          <w:rFonts w:ascii="ＭＳ Ｐ明朝" w:hAnsi="ＭＳ Ｐ明朝" w:hint="eastAsia"/>
        </w:rPr>
        <w:t>イ　表面水、湧水、渓流等によりのり面が侵食</w:t>
      </w:r>
      <w:r w:rsidR="003C7BC8" w:rsidRPr="00142709">
        <w:rPr>
          <w:rFonts w:ascii="ＭＳ Ｐ明朝" w:hAnsi="ＭＳ Ｐ明朝" w:hint="eastAsia"/>
        </w:rPr>
        <w:t>され、又は崩壊するおそれがある場合には、排水施設又は擁壁の設置等の措置が講ぜられるものであること。この場合における擁壁の構造は、</w:t>
      </w:r>
      <w:r w:rsidR="00780260" w:rsidRPr="00142709">
        <w:rPr>
          <w:rFonts w:ascii="ＭＳ Ｐ明朝" w:hAnsi="ＭＳ Ｐ明朝" w:hint="eastAsia"/>
        </w:rPr>
        <w:t>(6)</w:t>
      </w:r>
      <w:r w:rsidR="003C7BC8" w:rsidRPr="00142709">
        <w:rPr>
          <w:rFonts w:ascii="ＭＳ Ｐ明朝" w:hAnsi="ＭＳ Ｐ明朝" w:hint="eastAsia"/>
        </w:rPr>
        <w:t>によるものであること。</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8</w:t>
      </w:r>
      <w:r w:rsidRPr="00142709">
        <w:rPr>
          <w:rFonts w:ascii="ＭＳ Ｐ明朝" w:hAnsi="ＭＳ Ｐ明朝"/>
        </w:rPr>
        <w:t xml:space="preserve">) </w:t>
      </w:r>
      <w:r w:rsidR="00FA2240" w:rsidRPr="00142709">
        <w:rPr>
          <w:rFonts w:ascii="ＭＳ Ｐ明朝" w:hAnsi="ＭＳ Ｐ明朝" w:hint="eastAsia"/>
        </w:rPr>
        <w:t>開発区域において、相当量の土石が崩壊又は流出し</w:t>
      </w:r>
      <w:r w:rsidR="003C7BC8" w:rsidRPr="00142709">
        <w:rPr>
          <w:rFonts w:ascii="ＭＳ Ｐ明朝" w:hAnsi="ＭＳ Ｐ明朝" w:hint="eastAsia"/>
        </w:rPr>
        <w:t>下流地域に災害が発生するおそれがある場合には、次により開発行為に先行して十分な容量及び構造を有するえん堤等の設置、森林の残置等の措置が適切に講ぜられること。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ア　えん堤等の容量は、次の(ｱ)及び(ｲ)により算定された開発区域からの流出土砂量を貯砂しうるものであること。</w:t>
      </w: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ｱ</w:t>
      </w:r>
      <w:r w:rsidRPr="00142709">
        <w:rPr>
          <w:rFonts w:ascii="ＭＳ Ｐ明朝" w:hAnsi="ＭＳ Ｐ明朝" w:hint="eastAsia"/>
        </w:rPr>
        <w:t xml:space="preserve">) </w:t>
      </w:r>
      <w:r w:rsidR="003C7BC8" w:rsidRPr="00142709">
        <w:rPr>
          <w:rFonts w:ascii="ＭＳ Ｐ明朝" w:hAnsi="ＭＳ Ｐ明朝" w:hint="eastAsia"/>
        </w:rPr>
        <w:t>開発行為の施行期間中におけ</w:t>
      </w:r>
      <w:r w:rsidR="00E71EA8" w:rsidRPr="00142709">
        <w:rPr>
          <w:rFonts w:ascii="ＭＳ Ｐ明朝" w:hAnsi="ＭＳ Ｐ明朝" w:hint="eastAsia"/>
        </w:rPr>
        <w:t>る</w:t>
      </w:r>
      <w:r w:rsidR="00524446" w:rsidRPr="00142709">
        <w:rPr>
          <w:rFonts w:ascii="ＭＳ Ｐ明朝" w:hAnsi="ＭＳ Ｐ明朝" w:hint="eastAsia"/>
        </w:rPr>
        <w:t>開発区域１ヘクタ－ル当たり１年間の</w:t>
      </w:r>
      <w:r w:rsidR="00E71EA8" w:rsidRPr="00142709">
        <w:rPr>
          <w:rFonts w:ascii="ＭＳ Ｐ明朝" w:hAnsi="ＭＳ Ｐ明朝" w:hint="eastAsia"/>
        </w:rPr>
        <w:t>流出土砂量は、</w:t>
      </w:r>
      <w:r w:rsidR="00F361D2" w:rsidRPr="00142709">
        <w:rPr>
          <w:rFonts w:ascii="ＭＳ Ｐ明朝" w:hAnsi="ＭＳ Ｐ明朝" w:hint="eastAsia"/>
        </w:rPr>
        <w:t>特に目立った表面侵食のおそれが見られない場合では</w:t>
      </w:r>
      <w:r w:rsidR="00CD1654" w:rsidRPr="00142709">
        <w:rPr>
          <w:rFonts w:ascii="ＭＳ Ｐ明朝" w:hAnsi="ＭＳ Ｐ明朝" w:hint="eastAsia"/>
        </w:rPr>
        <w:t>200</w:t>
      </w:r>
      <w:r w:rsidR="00680864" w:rsidRPr="00142709">
        <w:rPr>
          <w:rFonts w:ascii="ＭＳ Ｐ明朝" w:hAnsi="ＭＳ Ｐ明朝" w:hint="eastAsia"/>
        </w:rPr>
        <w:t>立方</w:t>
      </w:r>
      <w:r w:rsidR="00F361D2" w:rsidRPr="00142709">
        <w:rPr>
          <w:rFonts w:ascii="ＭＳ Ｐ明朝" w:hAnsi="ＭＳ Ｐ明朝" w:hint="eastAsia"/>
        </w:rPr>
        <w:t>メートル、脆弱な土壌で全面的に侵食のおそれが高い場合では</w:t>
      </w:r>
      <w:r w:rsidR="00CD1654" w:rsidRPr="00142709">
        <w:rPr>
          <w:rFonts w:ascii="ＭＳ Ｐ明朝" w:hAnsi="ＭＳ Ｐ明朝" w:hint="eastAsia"/>
        </w:rPr>
        <w:t>600</w:t>
      </w:r>
      <w:r w:rsidR="00680864" w:rsidRPr="00142709">
        <w:rPr>
          <w:rFonts w:ascii="ＭＳ Ｐ明朝" w:hAnsi="ＭＳ Ｐ明朝" w:hint="eastAsia"/>
        </w:rPr>
        <w:t>立方</w:t>
      </w:r>
      <w:r w:rsidR="00F361D2" w:rsidRPr="00142709">
        <w:rPr>
          <w:rFonts w:ascii="ＭＳ Ｐ明朝" w:hAnsi="ＭＳ Ｐ明朝" w:hint="eastAsia"/>
        </w:rPr>
        <w:t>メートル、それ以外の場合では</w:t>
      </w:r>
      <w:r w:rsidR="00696A9B" w:rsidRPr="00142709">
        <w:rPr>
          <w:rFonts w:ascii="ＭＳ Ｐ明朝" w:hAnsi="ＭＳ Ｐ明朝" w:hint="eastAsia"/>
        </w:rPr>
        <w:t>400</w:t>
      </w:r>
      <w:r w:rsidR="00680864" w:rsidRPr="00142709">
        <w:rPr>
          <w:rFonts w:ascii="ＭＳ Ｐ明朝" w:hAnsi="ＭＳ Ｐ明朝" w:hint="eastAsia"/>
        </w:rPr>
        <w:t>立方</w:t>
      </w:r>
      <w:r w:rsidR="00F361D2" w:rsidRPr="00142709">
        <w:rPr>
          <w:rFonts w:ascii="ＭＳ Ｐ明朝" w:hAnsi="ＭＳ Ｐ明朝" w:hint="eastAsia"/>
        </w:rPr>
        <w:t>メートル</w:t>
      </w:r>
      <w:r w:rsidR="00FA2240" w:rsidRPr="00142709">
        <w:rPr>
          <w:rFonts w:ascii="ＭＳ Ｐ明朝" w:hAnsi="ＭＳ Ｐ明朝" w:hint="eastAsia"/>
        </w:rPr>
        <w:t>を標準とし</w:t>
      </w:r>
      <w:r w:rsidR="00F361D2" w:rsidRPr="00142709">
        <w:rPr>
          <w:rFonts w:ascii="ＭＳ Ｐ明朝" w:hAnsi="ＭＳ Ｐ明朝" w:hint="eastAsia"/>
        </w:rPr>
        <w:t>、</w:t>
      </w:r>
      <w:r w:rsidR="003C7BC8" w:rsidRPr="00142709">
        <w:rPr>
          <w:rFonts w:ascii="ＭＳ Ｐ明朝" w:hAnsi="ＭＳ Ｐ明朝" w:hint="eastAsia"/>
        </w:rPr>
        <w:t>地形、地質、気象等を考慮の上適切に定められたものであること。</w:t>
      </w: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ｲ</w:t>
      </w:r>
      <w:r w:rsidRPr="00142709">
        <w:rPr>
          <w:rFonts w:ascii="ＭＳ Ｐ明朝" w:hAnsi="ＭＳ Ｐ明朝" w:hint="eastAsia"/>
        </w:rPr>
        <w:t xml:space="preserve">) </w:t>
      </w:r>
      <w:r w:rsidR="003C7BC8" w:rsidRPr="00142709">
        <w:rPr>
          <w:rFonts w:ascii="ＭＳ Ｐ明朝" w:hAnsi="ＭＳ Ｐ明朝" w:hint="eastAsia"/>
        </w:rPr>
        <w:t>開発行為の終了後において、地形、地被状態等からみて、地表が安定するまでの期間に相当量の土砂の流出が想定される場合には、別途積算するものであること。</w:t>
      </w:r>
    </w:p>
    <w:p w:rsidR="003C7BC8" w:rsidRPr="00142709" w:rsidRDefault="003C7BC8" w:rsidP="00DA43BE">
      <w:pPr>
        <w:ind w:leftChars="200" w:left="720" w:hangingChars="100" w:hanging="240"/>
        <w:rPr>
          <w:rFonts w:ascii="ＭＳ Ｐ明朝" w:hAnsi="ＭＳ Ｐ明朝"/>
        </w:rPr>
      </w:pPr>
      <w:r w:rsidRPr="00142709">
        <w:rPr>
          <w:rFonts w:ascii="ＭＳ Ｐ明朝" w:hAnsi="ＭＳ Ｐ明朝" w:hint="eastAsia"/>
        </w:rPr>
        <w:t>イ　えん堤等の設置箇所は、極力土砂の流出地点に近接した位置であること。</w:t>
      </w:r>
    </w:p>
    <w:p w:rsidR="003C7BC8" w:rsidRPr="00142709" w:rsidRDefault="00E71EA8" w:rsidP="00DA43BE">
      <w:pPr>
        <w:ind w:leftChars="200" w:left="720" w:hangingChars="100" w:hanging="240"/>
        <w:rPr>
          <w:rFonts w:ascii="ＭＳ Ｐ明朝" w:hAnsi="ＭＳ Ｐ明朝"/>
        </w:rPr>
      </w:pPr>
      <w:r w:rsidRPr="00142709">
        <w:rPr>
          <w:rFonts w:ascii="ＭＳ Ｐ明朝" w:hAnsi="ＭＳ Ｐ明朝" w:hint="eastAsia"/>
        </w:rPr>
        <w:t>ウ　えん堤等の構造は、「治山技術基準」（昭和46年３月27日付け46林野治第648</w:t>
      </w:r>
      <w:r w:rsidR="003C7BC8" w:rsidRPr="00142709">
        <w:rPr>
          <w:rFonts w:ascii="ＭＳ Ｐ明朝" w:hAnsi="ＭＳ Ｐ明朝" w:hint="eastAsia"/>
        </w:rPr>
        <w:t>号林野庁官通達）によるものであること。なお、次の場合においては、地震時の荷重等についても検討するものとする。</w:t>
      </w: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lastRenderedPageBreak/>
        <w:t>(</w:t>
      </w:r>
      <w:r w:rsidR="003C7BC8" w:rsidRPr="00142709">
        <w:rPr>
          <w:rFonts w:ascii="ＭＳ Ｐ明朝" w:hAnsi="ＭＳ Ｐ明朝" w:hint="eastAsia"/>
        </w:rPr>
        <w:t>ｱ</w:t>
      </w:r>
      <w:r w:rsidRPr="00142709">
        <w:rPr>
          <w:rFonts w:ascii="ＭＳ Ｐ明朝" w:hAnsi="ＭＳ Ｐ明朝" w:hint="eastAsia"/>
        </w:rPr>
        <w:t xml:space="preserve">) </w:t>
      </w:r>
      <w:r w:rsidR="00E71EA8" w:rsidRPr="00142709">
        <w:rPr>
          <w:rFonts w:ascii="ＭＳ Ｐ明朝" w:hAnsi="ＭＳ Ｐ明朝" w:hint="eastAsia"/>
        </w:rPr>
        <w:t>堤高が15</w:t>
      </w:r>
      <w:r w:rsidR="003C7BC8" w:rsidRPr="00142709">
        <w:rPr>
          <w:rFonts w:ascii="ＭＳ Ｐ明朝" w:hAnsi="ＭＳ Ｐ明朝" w:hint="eastAsia"/>
        </w:rPr>
        <w:t>ｍ以上のコンクリートダムの場合</w:t>
      </w:r>
    </w:p>
    <w:p w:rsidR="003C7BC8"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ｲ</w:t>
      </w:r>
      <w:r w:rsidRPr="00142709">
        <w:rPr>
          <w:rFonts w:ascii="ＭＳ Ｐ明朝" w:hAnsi="ＭＳ Ｐ明朝" w:hint="eastAsia"/>
        </w:rPr>
        <w:t>)</w:t>
      </w:r>
      <w:r w:rsidRPr="00142709">
        <w:rPr>
          <w:rFonts w:ascii="ＭＳ Ｐ明朝" w:hAnsi="ＭＳ Ｐ明朝"/>
        </w:rPr>
        <w:t xml:space="preserve"> </w:t>
      </w:r>
      <w:r w:rsidR="003C7BC8" w:rsidRPr="00142709">
        <w:rPr>
          <w:rFonts w:ascii="ＭＳ Ｐ明朝" w:hAnsi="ＭＳ Ｐ明朝" w:hint="eastAsia"/>
        </w:rPr>
        <w:t>コンクリート以外のダムで、地震荷重等が作用した際に不安定になる場合</w:t>
      </w:r>
    </w:p>
    <w:p w:rsidR="00717FD7" w:rsidRPr="00142709" w:rsidRDefault="00114F13" w:rsidP="00DA43BE">
      <w:pPr>
        <w:ind w:leftChars="200" w:left="720" w:hangingChars="100" w:hanging="240"/>
        <w:rPr>
          <w:rFonts w:ascii="ＭＳ Ｐ明朝" w:hAnsi="ＭＳ Ｐ明朝"/>
        </w:rPr>
      </w:pPr>
      <w:r w:rsidRPr="00142709">
        <w:rPr>
          <w:rFonts w:ascii="ＭＳ Ｐ明朝" w:hAnsi="ＭＳ Ｐ明朝" w:hint="eastAsia"/>
        </w:rPr>
        <w:t>エ</w:t>
      </w:r>
      <w:r w:rsidR="00DA43BE" w:rsidRPr="00142709">
        <w:rPr>
          <w:rFonts w:ascii="ＭＳ Ｐ明朝" w:hAnsi="ＭＳ Ｐ明朝" w:hint="eastAsia"/>
        </w:rPr>
        <w:t xml:space="preserve">　</w:t>
      </w:r>
      <w:r w:rsidR="00FA2240" w:rsidRPr="00142709">
        <w:rPr>
          <w:rFonts w:ascii="ＭＳ Ｐ明朝" w:hAnsi="ＭＳ Ｐ明朝" w:hint="eastAsia"/>
        </w:rPr>
        <w:t>災害が発生するおそれがある区域</w:t>
      </w:r>
      <w:r w:rsidR="005C577A" w:rsidRPr="00142709">
        <w:rPr>
          <w:rFonts w:ascii="ＭＳ Ｐ明朝" w:hAnsi="ＭＳ Ｐ明朝" w:hint="eastAsia"/>
        </w:rPr>
        <w:t>は表２に掲げる区域を含む土地の範囲とし、災害の特性を踏まえ、以下に掲げる(ｱ)から(ｲ)</w:t>
      </w:r>
      <w:r w:rsidR="00FA2240" w:rsidRPr="00142709">
        <w:rPr>
          <w:rFonts w:ascii="ＭＳ Ｐ明朝" w:hAnsi="ＭＳ Ｐ明朝" w:hint="eastAsia"/>
        </w:rPr>
        <w:t xml:space="preserve"> に基づき、現地の荒廃状況に応じて、想定される災害、想定被災区域及び保全対象を整理すること。なお、表２に掲げる区域以外であっても、同様のおそれがある区域については同様の整理を行うこと。</w:t>
      </w:r>
    </w:p>
    <w:p w:rsidR="00374070"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4D4A80" w:rsidRPr="00142709">
        <w:rPr>
          <w:rFonts w:ascii="ＭＳ Ｐ明朝" w:hAnsi="ＭＳ Ｐ明朝" w:hint="eastAsia"/>
        </w:rPr>
        <w:t>ｱ</w:t>
      </w:r>
      <w:r w:rsidRPr="00142709">
        <w:rPr>
          <w:rFonts w:ascii="ＭＳ Ｐ明朝" w:hAnsi="ＭＳ Ｐ明朝" w:hint="eastAsia"/>
        </w:rPr>
        <w:t xml:space="preserve">) </w:t>
      </w:r>
      <w:r w:rsidR="00FA2240" w:rsidRPr="00142709">
        <w:rPr>
          <w:rFonts w:ascii="ＭＳ Ｐ明朝" w:hAnsi="ＭＳ Ｐ明朝" w:hint="eastAsia"/>
        </w:rPr>
        <w:t>山腹崩壊や急傾斜地の崩壊、地すべり</w:t>
      </w:r>
      <w:r w:rsidR="00524446" w:rsidRPr="00142709">
        <w:rPr>
          <w:rFonts w:ascii="ＭＳ Ｐ明朝" w:hAnsi="ＭＳ Ｐ明朝" w:hint="eastAsia"/>
        </w:rPr>
        <w:t>の災害</w:t>
      </w:r>
      <w:r w:rsidR="005C577A" w:rsidRPr="00142709">
        <w:rPr>
          <w:rFonts w:ascii="ＭＳ Ｐ明朝" w:hAnsi="ＭＳ Ｐ明朝" w:hint="eastAsia"/>
        </w:rPr>
        <w:t>については</w:t>
      </w:r>
      <w:r w:rsidR="00FA2240" w:rsidRPr="00142709">
        <w:rPr>
          <w:rFonts w:ascii="ＭＳ Ｐ明朝" w:hAnsi="ＭＳ Ｐ明朝" w:hint="eastAsia"/>
        </w:rPr>
        <w:t>、</w:t>
      </w:r>
      <w:r w:rsidR="00680864" w:rsidRPr="00142709">
        <w:rPr>
          <w:rFonts w:ascii="ＭＳ Ｐ明朝" w:hAnsi="ＭＳ Ｐ明朝" w:hint="eastAsia"/>
        </w:rPr>
        <w:t>土砂災害警戒区域等における土砂災害防止法対策の推進に関する法律（以下、土砂災害防止法とする。）</w:t>
      </w:r>
      <w:r w:rsidR="005C577A" w:rsidRPr="00142709">
        <w:rPr>
          <w:rFonts w:ascii="ＭＳ Ｐ明朝" w:hAnsi="ＭＳ Ｐ明朝" w:hint="eastAsia"/>
        </w:rPr>
        <w:t>の土砂災害警戒区域の考え方を基本とすること。</w:t>
      </w:r>
    </w:p>
    <w:p w:rsidR="005C577A" w:rsidRPr="00142709" w:rsidRDefault="00DA43BE" w:rsidP="00DA43BE">
      <w:pPr>
        <w:ind w:leftChars="300" w:left="960" w:hangingChars="100" w:hanging="240"/>
        <w:rPr>
          <w:rFonts w:ascii="ＭＳ Ｐ明朝" w:hAnsi="ＭＳ Ｐ明朝"/>
        </w:rPr>
      </w:pPr>
      <w:r w:rsidRPr="00142709">
        <w:rPr>
          <w:rFonts w:ascii="ＭＳ Ｐ明朝" w:hAnsi="ＭＳ Ｐ明朝"/>
        </w:rPr>
        <w:t>(</w:t>
      </w:r>
      <w:r w:rsidR="004D4A80" w:rsidRPr="00142709">
        <w:rPr>
          <w:rFonts w:ascii="ＭＳ Ｐ明朝" w:hAnsi="ＭＳ Ｐ明朝" w:hint="eastAsia"/>
        </w:rPr>
        <w:t>ｲ</w:t>
      </w:r>
      <w:r w:rsidRPr="00142709">
        <w:rPr>
          <w:rFonts w:ascii="ＭＳ Ｐ明朝" w:hAnsi="ＭＳ Ｐ明朝" w:hint="eastAsia"/>
        </w:rPr>
        <w:t xml:space="preserve">) </w:t>
      </w:r>
      <w:r w:rsidR="005C577A" w:rsidRPr="00142709">
        <w:rPr>
          <w:rFonts w:ascii="ＭＳ Ｐ明朝" w:hAnsi="ＭＳ Ｐ明朝" w:hint="eastAsia"/>
        </w:rPr>
        <w:t>土石流</w:t>
      </w:r>
      <w:r w:rsidR="009961A5" w:rsidRPr="00142709">
        <w:rPr>
          <w:rFonts w:ascii="ＭＳ Ｐ明朝" w:hAnsi="ＭＳ Ｐ明朝" w:hint="eastAsia"/>
        </w:rPr>
        <w:t>災害</w:t>
      </w:r>
      <w:r w:rsidR="00C93EA8" w:rsidRPr="00142709">
        <w:rPr>
          <w:rFonts w:ascii="ＭＳ Ｐ明朝" w:hAnsi="ＭＳ Ｐ明朝" w:hint="eastAsia"/>
        </w:rPr>
        <w:t>については、土石流の発生の危険性が認められる渓流を含む流域全体について被災の可能性を検討すること。ただし、土石流が発生した場合において、地形の状況により明らかに土石流が到達しないと認められる土地の区域を除く。</w:t>
      </w:r>
    </w:p>
    <w:p w:rsidR="00A52446" w:rsidRPr="00142709" w:rsidRDefault="00A52446" w:rsidP="00D83C26">
      <w:pPr>
        <w:ind w:leftChars="320" w:left="1008" w:hangingChars="100" w:hanging="240"/>
        <w:rPr>
          <w:rFonts w:ascii="ＭＳ Ｐ明朝" w:hAnsi="ＭＳ Ｐ明朝"/>
        </w:rPr>
      </w:pPr>
    </w:p>
    <w:p w:rsidR="00717FD7" w:rsidRPr="00142709" w:rsidRDefault="00717FD7" w:rsidP="00D83C26">
      <w:pPr>
        <w:ind w:leftChars="320" w:left="1008" w:hangingChars="100" w:hanging="240"/>
        <w:rPr>
          <w:rFonts w:ascii="ＭＳ Ｐ明朝" w:hAnsi="ＭＳ Ｐ明朝"/>
        </w:rPr>
      </w:pPr>
      <w:r w:rsidRPr="00142709">
        <w:rPr>
          <w:rFonts w:ascii="ＭＳ Ｐ明朝" w:hAnsi="ＭＳ Ｐ明朝" w:hint="eastAsia"/>
        </w:rPr>
        <w:t>表2</w:t>
      </w:r>
    </w:p>
    <w:tbl>
      <w:tblPr>
        <w:tblStyle w:val="ae"/>
        <w:tblW w:w="0" w:type="auto"/>
        <w:tblInd w:w="1008" w:type="dxa"/>
        <w:tblLook w:val="04A0" w:firstRow="1" w:lastRow="0" w:firstColumn="1" w:lastColumn="0" w:noHBand="0" w:noVBand="1"/>
      </w:tblPr>
      <w:tblGrid>
        <w:gridCol w:w="4323"/>
        <w:gridCol w:w="4297"/>
      </w:tblGrid>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区域の名称</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区域の名称</w:t>
            </w:r>
            <w:r w:rsidRPr="00142709">
              <w:rPr>
                <w:rFonts w:ascii="ＭＳ Ｐ明朝" w:hAnsi="ＭＳ Ｐ明朝" w:cs="MS-Mincho"/>
                <w:kern w:val="0"/>
                <w:sz w:val="22"/>
                <w:szCs w:val="22"/>
              </w:rPr>
              <w:t xml:space="preserve"> </w:t>
            </w:r>
            <w:r w:rsidRPr="00142709">
              <w:rPr>
                <w:rFonts w:ascii="ＭＳ Ｐ明朝" w:hAnsi="ＭＳ Ｐ明朝" w:cs="MS-Mincho" w:hint="eastAsia"/>
                <w:kern w:val="0"/>
                <w:sz w:val="22"/>
                <w:szCs w:val="22"/>
              </w:rPr>
              <w:t>根拠とする法令等</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砂防指定地</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砂防法</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急傾斜地崩壊危険区域</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急傾斜地の崩壊による災害の防止に関する法律</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地すべり防止区域</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地すべり等防止法</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szCs w:val="22"/>
              </w:rPr>
              <w:t>土砂災害警戒区域</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C0780E"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土砂災害防止法</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災害危険区域</w:t>
            </w:r>
          </w:p>
        </w:tc>
        <w:tc>
          <w:tcPr>
            <w:tcW w:w="4297"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建築基準法</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山腹崩壊危険地区</w:t>
            </w:r>
          </w:p>
        </w:tc>
        <w:tc>
          <w:tcPr>
            <w:tcW w:w="4297" w:type="dxa"/>
            <w:vMerge w:val="restart"/>
            <w:tcBorders>
              <w:top w:val="single" w:sz="4" w:space="0" w:color="auto"/>
              <w:left w:val="single" w:sz="4" w:space="0" w:color="auto"/>
              <w:bottom w:val="single" w:sz="4" w:space="0" w:color="auto"/>
              <w:right w:val="single" w:sz="4" w:space="0" w:color="auto"/>
            </w:tcBorders>
            <w:vAlign w:val="center"/>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山地災害危険地区調査要領</w:t>
            </w: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地すべり危険地区</w:t>
            </w:r>
          </w:p>
        </w:tc>
        <w:tc>
          <w:tcPr>
            <w:tcW w:w="4297" w:type="dxa"/>
            <w:vMerge/>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left"/>
              <w:rPr>
                <w:rFonts w:ascii="ＭＳ Ｐ明朝" w:hAnsi="ＭＳ Ｐ明朝" w:cs="MS-Mincho"/>
                <w:kern w:val="0"/>
                <w:sz w:val="22"/>
              </w:rPr>
            </w:pPr>
          </w:p>
        </w:tc>
      </w:tr>
      <w:tr w:rsidR="00721C16" w:rsidRPr="00142709" w:rsidTr="00721C16">
        <w:tc>
          <w:tcPr>
            <w:tcW w:w="4323" w:type="dxa"/>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center"/>
              <w:rPr>
                <w:rFonts w:ascii="ＭＳ Ｐ明朝" w:hAnsi="ＭＳ Ｐ明朝" w:cs="MS-Mincho"/>
                <w:kern w:val="0"/>
                <w:sz w:val="22"/>
              </w:rPr>
            </w:pPr>
            <w:r w:rsidRPr="00142709">
              <w:rPr>
                <w:rFonts w:ascii="ＭＳ Ｐ明朝" w:hAnsi="ＭＳ Ｐ明朝" w:cs="MS-Mincho" w:hint="eastAsia"/>
                <w:kern w:val="0"/>
                <w:sz w:val="22"/>
              </w:rPr>
              <w:t>崩壊土砂流出危険地区</w:t>
            </w:r>
          </w:p>
        </w:tc>
        <w:tc>
          <w:tcPr>
            <w:tcW w:w="4297" w:type="dxa"/>
            <w:vMerge/>
            <w:tcBorders>
              <w:top w:val="single" w:sz="4" w:space="0" w:color="auto"/>
              <w:left w:val="single" w:sz="4" w:space="0" w:color="auto"/>
              <w:bottom w:val="single" w:sz="4" w:space="0" w:color="auto"/>
              <w:right w:val="single" w:sz="4" w:space="0" w:color="auto"/>
            </w:tcBorders>
          </w:tcPr>
          <w:p w:rsidR="00D83C26" w:rsidRPr="00142709" w:rsidRDefault="00D83C26" w:rsidP="00D83C26">
            <w:pPr>
              <w:autoSpaceDE w:val="0"/>
              <w:autoSpaceDN w:val="0"/>
              <w:adjustRightInd w:val="0"/>
              <w:jc w:val="left"/>
              <w:rPr>
                <w:rFonts w:ascii="ＭＳ Ｐ明朝" w:hAnsi="ＭＳ Ｐ明朝" w:cs="MS-Mincho"/>
                <w:kern w:val="0"/>
                <w:sz w:val="22"/>
              </w:rPr>
            </w:pPr>
          </w:p>
        </w:tc>
      </w:tr>
    </w:tbl>
    <w:p w:rsidR="00A52446" w:rsidRPr="00142709" w:rsidRDefault="00A52446" w:rsidP="00DA43BE">
      <w:pPr>
        <w:ind w:leftChars="200" w:left="720" w:hangingChars="100" w:hanging="240"/>
        <w:rPr>
          <w:rFonts w:ascii="ＭＳ Ｐ明朝" w:hAnsi="ＭＳ Ｐ明朝"/>
        </w:rPr>
      </w:pPr>
    </w:p>
    <w:p w:rsidR="00717FD7" w:rsidRPr="00142709" w:rsidRDefault="003C1B9D" w:rsidP="00DA43BE">
      <w:pPr>
        <w:ind w:leftChars="200" w:left="720" w:hangingChars="100" w:hanging="240"/>
        <w:rPr>
          <w:rFonts w:ascii="ＭＳ Ｐ明朝" w:hAnsi="ＭＳ Ｐ明朝"/>
        </w:rPr>
      </w:pPr>
      <w:r w:rsidRPr="00142709">
        <w:rPr>
          <w:rFonts w:ascii="ＭＳ Ｐ明朝" w:hAnsi="ＭＳ Ｐ明朝" w:hint="eastAsia"/>
        </w:rPr>
        <w:t>オ　上記の検討結果を整理し、必要な措置の内容について</w:t>
      </w:r>
      <w:r w:rsidR="00C93EA8" w:rsidRPr="00142709">
        <w:rPr>
          <w:rFonts w:ascii="ＭＳ Ｐ明朝" w:hAnsi="ＭＳ Ｐ明朝" w:hint="eastAsia"/>
        </w:rPr>
        <w:t>別表</w:t>
      </w:r>
      <w:r w:rsidRPr="00142709">
        <w:rPr>
          <w:rFonts w:ascii="ＭＳ Ｐ明朝" w:hAnsi="ＭＳ Ｐ明朝" w:hint="eastAsia"/>
        </w:rPr>
        <w:t>１の計画書に必要な事項を記載すること。</w:t>
      </w:r>
    </w:p>
    <w:p w:rsidR="003C7BC8" w:rsidRPr="00142709" w:rsidRDefault="00DA43BE" w:rsidP="00DA43BE">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9</w:t>
      </w:r>
      <w:r w:rsidRPr="00142709">
        <w:rPr>
          <w:rFonts w:ascii="ＭＳ Ｐ明朝" w:hAnsi="ＭＳ Ｐ明朝"/>
        </w:rPr>
        <w:t xml:space="preserve">) </w:t>
      </w:r>
      <w:r w:rsidR="003C7BC8" w:rsidRPr="00142709">
        <w:rPr>
          <w:rFonts w:ascii="ＭＳ Ｐ明朝" w:hAnsi="ＭＳ Ｐ明朝" w:hint="eastAsia"/>
        </w:rPr>
        <w:t>雨水</w:t>
      </w:r>
      <w:r w:rsidR="00E71EA8" w:rsidRPr="00142709">
        <w:rPr>
          <w:rFonts w:ascii="ＭＳ Ｐ明朝" w:hAnsi="ＭＳ Ｐ明朝" w:hint="eastAsia"/>
        </w:rPr>
        <w:t>等を適切に排水しなければ災害が発生するおそれがある場合には、</w:t>
      </w:r>
      <w:r w:rsidR="00F54BEA" w:rsidRPr="00142709">
        <w:rPr>
          <w:rFonts w:ascii="ＭＳ Ｐ明朝" w:hAnsi="ＭＳ Ｐ明朝" w:hint="eastAsia"/>
        </w:rPr>
        <w:t>10年確率で想定される</w:t>
      </w:r>
      <w:r w:rsidR="00750B3B" w:rsidRPr="00142709">
        <w:rPr>
          <w:rFonts w:ascii="ＭＳ Ｐ明朝" w:hAnsi="ＭＳ Ｐ明朝" w:hint="eastAsia"/>
        </w:rPr>
        <w:t>雨量強度</w:t>
      </w:r>
      <w:r w:rsidR="003C7BC8" w:rsidRPr="00142709">
        <w:rPr>
          <w:rFonts w:ascii="ＭＳ Ｐ明朝" w:hAnsi="ＭＳ Ｐ明朝" w:hint="eastAsia"/>
        </w:rPr>
        <w:t>に対し、十分な能力及び構造を有する排水施設が設けられること。</w:t>
      </w:r>
      <w:r w:rsidR="00F54BEA" w:rsidRPr="00142709">
        <w:rPr>
          <w:rFonts w:ascii="ＭＳ Ｐ明朝" w:hAnsi="ＭＳ Ｐ明朝" w:hint="eastAsia"/>
        </w:rPr>
        <w:t>ただし、</w:t>
      </w:r>
      <w:r w:rsidR="00B8330E" w:rsidRPr="00142709">
        <w:rPr>
          <w:rFonts w:ascii="ＭＳ Ｐ明朝" w:hAnsi="ＭＳ Ｐ明朝" w:hint="eastAsia"/>
        </w:rPr>
        <w:t>人家等の人命に関わる保全対象が事業区域に隣接している場合など排水施設の周囲にいっ水した際に保全対象に大きな被害を及ぼすことが見込まれる場合については、20 年確率で想定される雨量強度を用いるほか、水防法（昭和24 年法律第193 号）第15 条第１項第４号のロ又は土砂災害防止法第８条第１項第４号でいう要配慮者利用施設等の災害発生時の避難に特別の配慮が必要となるような重要な保全対象がある場合は、30 年確率で想定される雨量強度を用いること</w:t>
      </w:r>
      <w:r w:rsidR="00F54BEA" w:rsidRPr="00142709">
        <w:rPr>
          <w:rFonts w:ascii="ＭＳ Ｐ明朝" w:hAnsi="ＭＳ Ｐ明朝" w:hint="eastAsia"/>
        </w:rPr>
        <w:t>。</w:t>
      </w:r>
    </w:p>
    <w:p w:rsidR="003C7BC8" w:rsidRPr="00142709" w:rsidRDefault="003C7BC8" w:rsidP="00BA02B8">
      <w:pPr>
        <w:ind w:leftChars="200" w:left="720" w:hangingChars="100" w:hanging="240"/>
        <w:rPr>
          <w:rFonts w:ascii="ＭＳ Ｐ明朝" w:hAnsi="ＭＳ Ｐ明朝"/>
        </w:rPr>
      </w:pPr>
      <w:r w:rsidRPr="00142709">
        <w:rPr>
          <w:rFonts w:ascii="ＭＳ Ｐ明朝" w:hAnsi="ＭＳ Ｐ明朝" w:hint="eastAsia"/>
        </w:rPr>
        <w:t>ア　排水施設の構造等は、次によるものであること。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ｱ</w:t>
      </w:r>
      <w:r w:rsidRPr="00142709">
        <w:rPr>
          <w:rFonts w:ascii="ＭＳ Ｐ明朝" w:hAnsi="ＭＳ Ｐ明朝" w:hint="eastAsia"/>
        </w:rPr>
        <w:t xml:space="preserve">) </w:t>
      </w:r>
      <w:r w:rsidR="003C7BC8" w:rsidRPr="00142709">
        <w:rPr>
          <w:rFonts w:ascii="ＭＳ Ｐ明朝" w:hAnsi="ＭＳ Ｐ明朝" w:hint="eastAsia"/>
        </w:rPr>
        <w:t>排水施設は、立地条件等を勘案して、その目的及び必要性に応じた堅固で耐久力を有する構造であり、漏水が最小限度となるよう措置されていること。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ｲ</w:t>
      </w:r>
      <w:r w:rsidRPr="00142709">
        <w:rPr>
          <w:rFonts w:ascii="ＭＳ Ｐ明朝" w:hAnsi="ＭＳ Ｐ明朝" w:hint="eastAsia"/>
        </w:rPr>
        <w:t xml:space="preserve">) </w:t>
      </w:r>
      <w:r w:rsidR="003C7BC8" w:rsidRPr="00142709">
        <w:rPr>
          <w:rFonts w:ascii="ＭＳ Ｐ明朝" w:hAnsi="ＭＳ Ｐ明朝" w:hint="eastAsia"/>
        </w:rPr>
        <w:t>排水施設のうち暗渠である構造の部分には、維持管理上必要なます又はマンホ－ルの設置等の措置が講ぜられていること。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ｳ</w:t>
      </w:r>
      <w:r w:rsidRPr="00142709">
        <w:rPr>
          <w:rFonts w:ascii="ＭＳ Ｐ明朝" w:hAnsi="ＭＳ Ｐ明朝" w:hint="eastAsia"/>
        </w:rPr>
        <w:t xml:space="preserve">) </w:t>
      </w:r>
      <w:r w:rsidR="003C7BC8" w:rsidRPr="00142709">
        <w:rPr>
          <w:rFonts w:ascii="ＭＳ Ｐ明朝" w:hAnsi="ＭＳ Ｐ明朝" w:hint="eastAsia"/>
        </w:rPr>
        <w:t>放流によって地盤が洗掘されるおそれがある場合には、水叩きの措置その他の措置が適切に講ぜられていること。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ｴ</w:t>
      </w:r>
      <w:r w:rsidRPr="00142709">
        <w:rPr>
          <w:rFonts w:ascii="ＭＳ Ｐ明朝" w:hAnsi="ＭＳ Ｐ明朝" w:hint="eastAsia"/>
        </w:rPr>
        <w:t xml:space="preserve">) </w:t>
      </w:r>
      <w:r w:rsidR="003C7BC8" w:rsidRPr="00142709">
        <w:rPr>
          <w:rFonts w:ascii="ＭＳ Ｐ明朝" w:hAnsi="ＭＳ Ｐ明朝" w:hint="eastAsia"/>
        </w:rPr>
        <w:t>排水施設は、排水量が少なく土砂の流出又は崩壊を発生させるおそれがない場合を除き、排水を河川等又は他の排水施設等まで導くように計画されていること。</w:t>
      </w:r>
      <w:r w:rsidR="003C7BC8" w:rsidRPr="00142709">
        <w:rPr>
          <w:rFonts w:ascii="ＭＳ Ｐ明朝" w:hAnsi="ＭＳ Ｐ明朝" w:hint="eastAsia"/>
        </w:rPr>
        <w:br/>
        <w:t xml:space="preserve">　なお、河川等又は他の排水施設等に排水を導く場合には、</w:t>
      </w:r>
      <w:r w:rsidR="00F123BE" w:rsidRPr="00142709">
        <w:rPr>
          <w:rFonts w:ascii="ＭＳ Ｐ明朝" w:hAnsi="ＭＳ Ｐ明朝" w:hint="eastAsia"/>
        </w:rPr>
        <w:t>施設の接続、流量の変化について</w:t>
      </w:r>
      <w:r w:rsidR="003C7BC8" w:rsidRPr="00142709">
        <w:rPr>
          <w:rFonts w:ascii="ＭＳ Ｐ明朝" w:hAnsi="ＭＳ Ｐ明朝" w:hint="eastAsia"/>
        </w:rPr>
        <w:t>当該河川等又は他の排水施設等の管理者の同意を得ているものであること。</w:t>
      </w:r>
    </w:p>
    <w:p w:rsidR="003C7BC8" w:rsidRPr="00142709" w:rsidRDefault="003C7BC8" w:rsidP="00BA02B8">
      <w:pPr>
        <w:ind w:leftChars="200" w:left="720" w:hangingChars="100" w:hanging="240"/>
        <w:rPr>
          <w:rFonts w:ascii="ＭＳ Ｐ明朝" w:hAnsi="ＭＳ Ｐ明朝"/>
        </w:rPr>
      </w:pPr>
      <w:r w:rsidRPr="00142709">
        <w:rPr>
          <w:rFonts w:ascii="ＭＳ Ｐ明朝" w:hAnsi="ＭＳ Ｐ明朝" w:hint="eastAsia"/>
        </w:rPr>
        <w:lastRenderedPageBreak/>
        <w:t>イ　排水施設の断面は、次によるものであること。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ｱ</w:t>
      </w:r>
      <w:r w:rsidRPr="00142709">
        <w:rPr>
          <w:rFonts w:ascii="ＭＳ Ｐ明朝" w:hAnsi="ＭＳ Ｐ明朝" w:hint="eastAsia"/>
        </w:rPr>
        <w:t xml:space="preserve">) </w:t>
      </w:r>
      <w:r w:rsidR="003C7BC8" w:rsidRPr="00142709">
        <w:rPr>
          <w:rFonts w:ascii="ＭＳ Ｐ明朝" w:hAnsi="ＭＳ Ｐ明朝" w:hint="eastAsia"/>
        </w:rPr>
        <w:t>排水施設の断面は、計画流量の排水が可能になるように余裕をみて定められていること。</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ｲ</w:t>
      </w:r>
      <w:r w:rsidRPr="00142709">
        <w:rPr>
          <w:rFonts w:ascii="ＭＳ Ｐ明朝" w:hAnsi="ＭＳ Ｐ明朝" w:hint="eastAsia"/>
        </w:rPr>
        <w:t xml:space="preserve">) </w:t>
      </w:r>
      <w:r w:rsidR="003C7BC8" w:rsidRPr="00142709">
        <w:rPr>
          <w:rFonts w:ascii="ＭＳ Ｐ明朝" w:hAnsi="ＭＳ Ｐ明朝" w:hint="eastAsia"/>
        </w:rPr>
        <w:t>排水施設の計画に用いる雨水流出量は、原則としてラショナル式により算出されていること。</w:t>
      </w:r>
    </w:p>
    <w:p w:rsidR="003C7BC8" w:rsidRPr="00142709" w:rsidRDefault="003C7BC8">
      <w:pPr>
        <w:ind w:left="480"/>
        <w:rPr>
          <w:rFonts w:ascii="ＭＳ Ｐ明朝" w:hAnsi="ＭＳ Ｐ明朝"/>
        </w:rPr>
      </w:pPr>
      <w:r w:rsidRPr="00142709">
        <w:rPr>
          <w:rFonts w:ascii="ＭＳ Ｐ明朝" w:hAnsi="ＭＳ Ｐ明朝" w:hint="eastAsia"/>
        </w:rPr>
        <w:t xml:space="preserve">　　　　　　</w:t>
      </w:r>
      <w:r w:rsidRPr="00142709">
        <w:rPr>
          <w:rFonts w:ascii="ＭＳ Ｐ明朝" w:hAnsi="ＭＳ Ｐ明朝"/>
          <w:position w:val="-24"/>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29.35pt" o:ole="" fillcolor="window">
            <v:imagedata r:id="rId8" o:title=""/>
          </v:shape>
          <o:OLEObject Type="Embed" ProgID="Equation.3" ShapeID="_x0000_i1025" DrawAspect="Content" ObjectID="_1748947666" r:id="rId9"/>
        </w:object>
      </w:r>
      <w:r w:rsidRPr="00142709">
        <w:rPr>
          <w:rFonts w:ascii="ＭＳ Ｐ明朝" w:hAnsi="ＭＳ Ｐ明朝" w:hint="eastAsia"/>
        </w:rPr>
        <w:t xml:space="preserve">　　　（ラショナル式）</w:t>
      </w:r>
    </w:p>
    <w:p w:rsidR="003C7BC8" w:rsidRPr="00142709" w:rsidRDefault="003C7BC8">
      <w:pPr>
        <w:ind w:left="2370"/>
        <w:rPr>
          <w:rFonts w:ascii="ＭＳ Ｐ明朝" w:hAnsi="ＭＳ Ｐ明朝"/>
        </w:rPr>
      </w:pPr>
      <w:r w:rsidRPr="00142709">
        <w:rPr>
          <w:rFonts w:ascii="ＭＳ Ｐ明朝" w:hAnsi="ＭＳ Ｐ明朝" w:hint="eastAsia"/>
        </w:rPr>
        <w:t>Ｑ：雨水流出量(ｍ</w:t>
      </w:r>
      <w:r w:rsidRPr="00142709">
        <w:rPr>
          <w:rFonts w:ascii="ＭＳ Ｐ明朝" w:hAnsi="ＭＳ Ｐ明朝" w:hint="eastAsia"/>
          <w:vertAlign w:val="superscript"/>
        </w:rPr>
        <w:t>３</w:t>
      </w:r>
      <w:r w:rsidRPr="00142709">
        <w:rPr>
          <w:rFonts w:ascii="ＭＳ Ｐ明朝" w:hAnsi="ＭＳ Ｐ明朝" w:hint="eastAsia"/>
        </w:rPr>
        <w:t xml:space="preserve">/sec) </w:t>
      </w:r>
    </w:p>
    <w:p w:rsidR="003C7BC8" w:rsidRPr="00142709" w:rsidRDefault="00F123BE">
      <w:pPr>
        <w:ind w:left="2370"/>
        <w:rPr>
          <w:rFonts w:ascii="ＭＳ Ｐ明朝" w:hAnsi="ＭＳ Ｐ明朝"/>
        </w:rPr>
      </w:pPr>
      <w:r w:rsidRPr="00142709">
        <w:rPr>
          <w:rFonts w:ascii="ＭＳ Ｐ明朝" w:hAnsi="ＭＳ Ｐ明朝" w:hint="eastAsia"/>
        </w:rPr>
        <w:t>ｆ：流出係数　　　　　　　　　　　（別表２　表１</w:t>
      </w:r>
      <w:r w:rsidR="003C7BC8" w:rsidRPr="00142709">
        <w:rPr>
          <w:rFonts w:ascii="ＭＳ Ｐ明朝" w:hAnsi="ＭＳ Ｐ明朝" w:hint="eastAsia"/>
        </w:rPr>
        <w:t>参照）</w:t>
      </w:r>
    </w:p>
    <w:p w:rsidR="003C7BC8" w:rsidRPr="00142709" w:rsidRDefault="003C7BC8">
      <w:pPr>
        <w:ind w:left="2370"/>
        <w:rPr>
          <w:rFonts w:ascii="ＭＳ Ｐ明朝" w:hAnsi="ＭＳ Ｐ明朝"/>
        </w:rPr>
      </w:pPr>
      <w:r w:rsidRPr="00142709">
        <w:rPr>
          <w:rFonts w:ascii="ＭＳ Ｐ明朝" w:hAnsi="ＭＳ Ｐ明朝" w:hint="eastAsia"/>
        </w:rPr>
        <w:t>ｒ：設計雨量強度(mm/hour)</w:t>
      </w:r>
      <w:r w:rsidR="00F123BE" w:rsidRPr="00142709">
        <w:rPr>
          <w:rFonts w:ascii="ＭＳ Ｐ明朝" w:hAnsi="ＭＳ Ｐ明朝" w:hint="eastAsia"/>
        </w:rPr>
        <w:t xml:space="preserve">　（別表２　表２、表３</w:t>
      </w:r>
      <w:r w:rsidRPr="00142709">
        <w:rPr>
          <w:rFonts w:ascii="ＭＳ Ｐ明朝" w:hAnsi="ＭＳ Ｐ明朝" w:hint="eastAsia"/>
        </w:rPr>
        <w:t>参照）</w:t>
      </w:r>
    </w:p>
    <w:p w:rsidR="003C7BC8" w:rsidRPr="00142709" w:rsidRDefault="003C7BC8">
      <w:pPr>
        <w:ind w:left="2370"/>
        <w:rPr>
          <w:rFonts w:ascii="ＭＳ Ｐ明朝" w:hAnsi="ＭＳ Ｐ明朝"/>
        </w:rPr>
      </w:pPr>
      <w:r w:rsidRPr="00142709">
        <w:rPr>
          <w:rFonts w:ascii="ＭＳ Ｐ明朝" w:hAnsi="ＭＳ Ｐ明朝" w:hint="eastAsia"/>
        </w:rPr>
        <w:t>Ａ：集水区域面積(ha)</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hint="eastAsia"/>
        </w:rPr>
        <w:t>(</w:t>
      </w:r>
      <w:r w:rsidR="003C7BC8" w:rsidRPr="00142709">
        <w:rPr>
          <w:rFonts w:ascii="ＭＳ Ｐ明朝" w:hAnsi="ＭＳ Ｐ明朝" w:hint="eastAsia"/>
        </w:rPr>
        <w:t>ｳ</w:t>
      </w:r>
      <w:r w:rsidRPr="00142709">
        <w:rPr>
          <w:rFonts w:ascii="ＭＳ Ｐ明朝" w:hAnsi="ＭＳ Ｐ明朝" w:hint="eastAsia"/>
        </w:rPr>
        <w:t xml:space="preserve">) </w:t>
      </w:r>
      <w:r w:rsidR="003C7BC8" w:rsidRPr="00142709">
        <w:rPr>
          <w:rFonts w:ascii="ＭＳ Ｐ明朝" w:hAnsi="ＭＳ Ｐ明朝" w:hint="eastAsia"/>
        </w:rPr>
        <w:t>排水施設の計画に用いる流速は、原則としてマニング式により算出すること。</w:t>
      </w:r>
    </w:p>
    <w:p w:rsidR="003C7BC8" w:rsidRPr="00142709" w:rsidRDefault="003C7BC8">
      <w:pPr>
        <w:ind w:left="1200"/>
        <w:rPr>
          <w:rFonts w:ascii="ＭＳ Ｐ明朝" w:hAnsi="ＭＳ Ｐ明朝"/>
        </w:rPr>
      </w:pPr>
      <w:r w:rsidRPr="00142709">
        <w:rPr>
          <w:rFonts w:ascii="ＭＳ Ｐ明朝" w:hAnsi="ＭＳ Ｐ明朝" w:hint="eastAsia"/>
        </w:rPr>
        <w:t xml:space="preserve">　</w:t>
      </w:r>
      <w:r w:rsidRPr="00142709">
        <w:rPr>
          <w:rFonts w:ascii="ＭＳ Ｐ明朝" w:hAnsi="ＭＳ Ｐ明朝"/>
          <w:position w:val="-24"/>
        </w:rPr>
        <w:object w:dxaOrig="1960" w:dyaOrig="639">
          <v:shape id="_x0000_i1026" type="#_x0000_t75" style="width:102pt;height:36.65pt" o:ole="" fillcolor="window">
            <v:imagedata r:id="rId10" o:title=""/>
          </v:shape>
          <o:OLEObject Type="Embed" ProgID="Equation.3" ShapeID="_x0000_i1026" DrawAspect="Content" ObjectID="_1748947667" r:id="rId11"/>
        </w:object>
      </w:r>
      <w:r w:rsidRPr="00142709">
        <w:rPr>
          <w:rFonts w:ascii="ＭＳ Ｐ明朝" w:hAnsi="ＭＳ Ｐ明朝" w:hint="eastAsia"/>
        </w:rPr>
        <w:t xml:space="preserve">　　　　（マニング式）</w:t>
      </w:r>
    </w:p>
    <w:p w:rsidR="003C7BC8" w:rsidRPr="00142709" w:rsidRDefault="003C7BC8">
      <w:pPr>
        <w:ind w:left="480"/>
        <w:outlineLvl w:val="0"/>
        <w:rPr>
          <w:rFonts w:ascii="ＭＳ Ｐ明朝" w:hAnsi="ＭＳ Ｐ明朝"/>
        </w:rPr>
      </w:pPr>
      <w:r w:rsidRPr="00142709">
        <w:rPr>
          <w:rFonts w:ascii="ＭＳ Ｐ明朝" w:hAnsi="ＭＳ Ｐ明朝" w:hint="eastAsia"/>
        </w:rPr>
        <w:t xml:space="preserve">　　　　　　Ｖ：流　速　（ｍ／ｓｅｃ）、Ｒ：径　深　（　</w:t>
      </w:r>
      <w:r w:rsidRPr="00142709">
        <w:rPr>
          <w:rFonts w:ascii="ＭＳ Ｐ明朝" w:hAnsi="ＭＳ Ｐ明朝"/>
          <w:position w:val="-24"/>
        </w:rPr>
        <w:object w:dxaOrig="279" w:dyaOrig="620">
          <v:shape id="_x0000_i1027" type="#_x0000_t75" style="width:14.65pt;height:29.35pt" o:ole="" fillcolor="window">
            <v:imagedata r:id="rId12" o:title=""/>
          </v:shape>
          <o:OLEObject Type="Embed" ProgID="Equation.3" ShapeID="_x0000_i1027" DrawAspect="Content" ObjectID="_1748947668" r:id="rId13"/>
        </w:object>
      </w:r>
      <w:r w:rsidRPr="00142709">
        <w:rPr>
          <w:rFonts w:ascii="ＭＳ Ｐ明朝" w:hAnsi="ＭＳ Ｐ明朝" w:hint="eastAsia"/>
        </w:rPr>
        <w:t xml:space="preserve">　）、Ｉ：水面勾配、Ｆ：流水断面積　（㎡）</w:t>
      </w:r>
    </w:p>
    <w:p w:rsidR="003C7BC8" w:rsidRPr="00142709" w:rsidRDefault="003C7BC8">
      <w:pPr>
        <w:ind w:left="480"/>
        <w:rPr>
          <w:rFonts w:ascii="ＭＳ Ｐ明朝" w:hAnsi="ＭＳ Ｐ明朝"/>
        </w:rPr>
      </w:pPr>
      <w:r w:rsidRPr="00142709">
        <w:rPr>
          <w:rFonts w:ascii="ＭＳ Ｐ明朝" w:hAnsi="ＭＳ Ｐ明朝" w:hint="eastAsia"/>
        </w:rPr>
        <w:t xml:space="preserve">　　　　　　Ｐ：潤辺長　（ｍ）、ｎ：粗度係数　（別表２　表７参照）</w:t>
      </w:r>
    </w:p>
    <w:p w:rsidR="003C7BC8" w:rsidRPr="00142709" w:rsidRDefault="00BA02B8" w:rsidP="00BA02B8">
      <w:pPr>
        <w:ind w:leftChars="300" w:left="960" w:hangingChars="100" w:hanging="240"/>
        <w:rPr>
          <w:rFonts w:ascii="ＭＳ Ｐ明朝" w:hAnsi="ＭＳ Ｐ明朝"/>
        </w:rPr>
      </w:pPr>
      <w:r w:rsidRPr="00142709">
        <w:rPr>
          <w:rFonts w:ascii="ＭＳ Ｐ明朝" w:hAnsi="ＭＳ Ｐ明朝" w:hint="eastAsia"/>
        </w:rPr>
        <w:t>(</w:t>
      </w:r>
      <w:r w:rsidR="003C7BC8" w:rsidRPr="00142709">
        <w:rPr>
          <w:rFonts w:ascii="ＭＳ Ｐ明朝" w:hAnsi="ＭＳ Ｐ明朝" w:hint="eastAsia"/>
        </w:rPr>
        <w:t>ｴ</w:t>
      </w:r>
      <w:r w:rsidRPr="00142709">
        <w:rPr>
          <w:rFonts w:ascii="ＭＳ Ｐ明朝" w:hAnsi="ＭＳ Ｐ明朝" w:hint="eastAsia"/>
        </w:rPr>
        <w:t xml:space="preserve">) </w:t>
      </w:r>
      <w:r w:rsidR="003C7BC8" w:rsidRPr="00142709">
        <w:rPr>
          <w:rFonts w:ascii="ＭＳ Ｐ明朝" w:hAnsi="ＭＳ Ｐ明朝" w:hint="eastAsia"/>
        </w:rPr>
        <w:t>雨水のほか土砂等の流入が見込まれる場合又は排水施設の設置箇所からみて、いっ水による影響の大きい場合にあっては、排水施設の断面は、必要に応じて(ｱ)に定めるものより</w:t>
      </w:r>
      <w:r w:rsidR="007E213C" w:rsidRPr="00142709">
        <w:rPr>
          <w:rFonts w:ascii="ＭＳ Ｐ明朝" w:hAnsi="ＭＳ Ｐ明朝" w:hint="eastAsia"/>
        </w:rPr>
        <w:t>一定程度</w:t>
      </w:r>
      <w:r w:rsidR="003C7BC8" w:rsidRPr="00142709">
        <w:rPr>
          <w:rFonts w:ascii="ＭＳ Ｐ明朝" w:hAnsi="ＭＳ Ｐ明朝" w:hint="eastAsia"/>
        </w:rPr>
        <w:t>大きく定められていること。</w:t>
      </w:r>
    </w:p>
    <w:p w:rsidR="007E213C" w:rsidRPr="00142709" w:rsidRDefault="00BA02B8" w:rsidP="00BA02B8">
      <w:pPr>
        <w:ind w:leftChars="300" w:left="96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ｵ</w:t>
      </w:r>
      <w:r w:rsidRPr="00142709">
        <w:rPr>
          <w:rFonts w:ascii="ＭＳ Ｐ明朝" w:hAnsi="ＭＳ Ｐ明朝" w:hint="eastAsia"/>
        </w:rPr>
        <w:t xml:space="preserve">) </w:t>
      </w:r>
      <w:r w:rsidR="003C7BC8" w:rsidRPr="00142709">
        <w:rPr>
          <w:rFonts w:ascii="ＭＳ Ｐ明朝" w:hAnsi="ＭＳ Ｐ明朝" w:hint="eastAsia"/>
        </w:rPr>
        <w:t>ラショナル式及びマニング式の適用に当たっては、別表２によるものであること。</w:t>
      </w:r>
    </w:p>
    <w:p w:rsidR="007E213C" w:rsidRPr="00142709" w:rsidRDefault="00BA02B8" w:rsidP="00BA02B8">
      <w:pPr>
        <w:ind w:leftChars="300" w:left="960" w:hangingChars="100" w:hanging="240"/>
        <w:rPr>
          <w:rFonts w:ascii="ＭＳ Ｐ明朝" w:hAnsi="ＭＳ Ｐ明朝"/>
        </w:rPr>
      </w:pPr>
      <w:r w:rsidRPr="00142709">
        <w:rPr>
          <w:rFonts w:ascii="ＭＳ Ｐ明朝" w:hAnsi="ＭＳ Ｐ明朝" w:hint="eastAsia"/>
        </w:rPr>
        <w:t>(</w:t>
      </w:r>
      <w:r w:rsidR="007E213C" w:rsidRPr="00142709">
        <w:rPr>
          <w:rFonts w:ascii="ＭＳ Ｐ明朝" w:hAnsi="ＭＳ Ｐ明朝" w:hint="eastAsia"/>
        </w:rPr>
        <w:t>ｶ</w:t>
      </w:r>
      <w:r w:rsidRPr="00142709">
        <w:rPr>
          <w:rFonts w:ascii="ＭＳ Ｐ明朝" w:hAnsi="ＭＳ Ｐ明朝" w:hint="eastAsia"/>
        </w:rPr>
        <w:t xml:space="preserve">) </w:t>
      </w:r>
      <w:r w:rsidR="007E213C" w:rsidRPr="00142709">
        <w:rPr>
          <w:rFonts w:ascii="ＭＳ Ｐ明朝" w:hAnsi="ＭＳ Ｐ明朝" w:hint="eastAsia"/>
        </w:rPr>
        <w:t>洪水調節池の下流に位置する排水施設については、洪水調節池からの許容放流量を</w:t>
      </w:r>
      <w:r w:rsidR="00F123BE" w:rsidRPr="00142709">
        <w:rPr>
          <w:rFonts w:ascii="ＭＳ Ｐ明朝" w:hAnsi="ＭＳ Ｐ明朝" w:hint="eastAsia"/>
        </w:rPr>
        <w:t>勘案して、</w:t>
      </w:r>
      <w:r w:rsidR="007E213C" w:rsidRPr="00142709">
        <w:rPr>
          <w:rFonts w:ascii="ＭＳ Ｐ明朝" w:hAnsi="ＭＳ Ｐ明朝" w:hint="eastAsia"/>
        </w:rPr>
        <w:t>安全に流下させることができる断面とすること。</w:t>
      </w:r>
    </w:p>
    <w:p w:rsidR="003C7BC8" w:rsidRPr="00142709" w:rsidRDefault="00BA02B8" w:rsidP="00BA02B8">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10</w:t>
      </w:r>
      <w:r w:rsidRPr="00142709">
        <w:rPr>
          <w:rFonts w:ascii="ＭＳ Ｐ明朝" w:hAnsi="ＭＳ Ｐ明朝"/>
        </w:rPr>
        <w:t xml:space="preserve">) </w:t>
      </w:r>
      <w:r w:rsidR="003C7BC8" w:rsidRPr="00142709">
        <w:rPr>
          <w:rFonts w:ascii="ＭＳ Ｐ明朝" w:hAnsi="ＭＳ Ｐ明朝" w:hint="eastAsia"/>
        </w:rPr>
        <w:t>飛砂、落石等の災害が発生するおそれがある場合には、静砂垣又は落石防止柵の設置その他の措置が適切に講ぜられること。</w:t>
      </w:r>
    </w:p>
    <w:p w:rsidR="001D383E" w:rsidRPr="00142709" w:rsidRDefault="00BA02B8" w:rsidP="00BA02B8">
      <w:pPr>
        <w:ind w:leftChars="100" w:left="480" w:hangingChars="100" w:hanging="240"/>
        <w:rPr>
          <w:rFonts w:ascii="ＭＳ Ｐ明朝" w:hAnsi="ＭＳ Ｐ明朝"/>
        </w:rPr>
      </w:pPr>
      <w:r w:rsidRPr="00142709">
        <w:rPr>
          <w:rFonts w:ascii="ＭＳ Ｐ明朝" w:hAnsi="ＭＳ Ｐ明朝" w:hint="eastAsia"/>
        </w:rPr>
        <w:t>(</w:t>
      </w:r>
      <w:r w:rsidR="001D383E" w:rsidRPr="00142709">
        <w:rPr>
          <w:rFonts w:ascii="ＭＳ Ｐ明朝" w:hAnsi="ＭＳ Ｐ明朝" w:hint="eastAsia"/>
        </w:rPr>
        <w:t>11</w:t>
      </w:r>
      <w:r w:rsidRPr="00142709">
        <w:rPr>
          <w:rFonts w:ascii="ＭＳ Ｐ明朝" w:hAnsi="ＭＳ Ｐ明朝"/>
        </w:rPr>
        <w:t xml:space="preserve">) </w:t>
      </w:r>
      <w:r w:rsidR="001D383E" w:rsidRPr="00142709">
        <w:rPr>
          <w:rFonts w:ascii="ＭＳ Ｐ明朝" w:hAnsi="ＭＳ Ｐ明朝" w:hint="eastAsia"/>
        </w:rPr>
        <w:t>開発行為の施行に当たって災害の防止のため必要な仮設の防災施設については、全体の施行工程において具体的な箇所及び施行時期を明らかにすること。また、仮設の防災施設の設計は本設のものに準じて行うこと。</w:t>
      </w:r>
    </w:p>
    <w:p w:rsidR="00CD4D75" w:rsidRPr="00142709" w:rsidRDefault="00BA02B8" w:rsidP="00BA02B8">
      <w:pPr>
        <w:ind w:leftChars="100" w:left="480" w:hangingChars="100" w:hanging="240"/>
        <w:rPr>
          <w:rFonts w:ascii="ＭＳ Ｐ明朝" w:hAnsi="ＭＳ Ｐ明朝"/>
        </w:rPr>
      </w:pPr>
      <w:r w:rsidRPr="00142709">
        <w:rPr>
          <w:rFonts w:ascii="ＭＳ Ｐ明朝" w:hAnsi="ＭＳ Ｐ明朝" w:hint="eastAsia"/>
        </w:rPr>
        <w:t>(</w:t>
      </w:r>
      <w:r w:rsidR="00CD4D75" w:rsidRPr="00142709">
        <w:rPr>
          <w:rFonts w:ascii="ＭＳ Ｐ明朝" w:hAnsi="ＭＳ Ｐ明朝" w:hint="eastAsia"/>
        </w:rPr>
        <w:t>12</w:t>
      </w:r>
      <w:r w:rsidRPr="00142709">
        <w:rPr>
          <w:rFonts w:ascii="ＭＳ Ｐ明朝" w:hAnsi="ＭＳ Ｐ明朝"/>
        </w:rPr>
        <w:t xml:space="preserve">) </w:t>
      </w:r>
      <w:r w:rsidR="00CD4D75" w:rsidRPr="00142709">
        <w:rPr>
          <w:rFonts w:ascii="ＭＳ Ｐ明朝" w:hAnsi="ＭＳ Ｐ明朝" w:hint="eastAsia"/>
        </w:rPr>
        <w:t>開発行為の完了後においても整備した排水施設や洪水調整池等が十分に機能を発揮できるよう土砂の撤去や豪雨時の巡視等の完了後の維持管理方法について明らかにすること。</w:t>
      </w:r>
    </w:p>
    <w:p w:rsidR="003C7BC8" w:rsidRPr="00142709" w:rsidRDefault="00BA02B8" w:rsidP="00BA02B8">
      <w:pPr>
        <w:ind w:leftChars="100" w:left="480" w:hangingChars="100" w:hanging="240"/>
        <w:rPr>
          <w:rFonts w:ascii="ＭＳ Ｐ明朝" w:hAnsi="ＭＳ Ｐ明朝"/>
        </w:rPr>
      </w:pPr>
      <w:r w:rsidRPr="00142709">
        <w:rPr>
          <w:rFonts w:ascii="ＭＳ Ｐ明朝" w:hAnsi="ＭＳ Ｐ明朝"/>
        </w:rPr>
        <w:t>(</w:t>
      </w:r>
      <w:r w:rsidR="00CD4D75" w:rsidRPr="00142709">
        <w:rPr>
          <w:rFonts w:ascii="ＭＳ Ｐ明朝" w:hAnsi="ＭＳ Ｐ明朝" w:hint="eastAsia"/>
        </w:rPr>
        <w:t>13</w:t>
      </w:r>
      <w:r w:rsidRPr="00142709">
        <w:rPr>
          <w:rFonts w:ascii="ＭＳ Ｐ明朝" w:hAnsi="ＭＳ Ｐ明朝"/>
        </w:rPr>
        <w:t xml:space="preserve">) </w:t>
      </w:r>
      <w:r w:rsidR="00E65786" w:rsidRPr="00142709">
        <w:rPr>
          <w:rFonts w:ascii="ＭＳ Ｐ明朝" w:hAnsi="ＭＳ Ｐ明朝" w:hint="eastAsia"/>
        </w:rPr>
        <w:t>太陽光発電施設の設置を目的とした開発行為については、(1)から(10)までによるほか、次のとおりとする。</w:t>
      </w:r>
    </w:p>
    <w:p w:rsidR="00E65786" w:rsidRPr="00142709" w:rsidRDefault="00E65786" w:rsidP="00BA02B8">
      <w:pPr>
        <w:ind w:leftChars="200" w:left="720" w:hangingChars="100" w:hanging="240"/>
        <w:rPr>
          <w:rFonts w:ascii="ＭＳ Ｐ明朝" w:hAnsi="ＭＳ Ｐ明朝"/>
        </w:rPr>
      </w:pPr>
      <w:r w:rsidRPr="00142709">
        <w:rPr>
          <w:rFonts w:ascii="ＭＳ Ｐ明朝" w:hAnsi="ＭＳ Ｐ明朝" w:hint="eastAsia"/>
        </w:rPr>
        <w:t>ア　太陽光発電施設を自然斜面に設置する区域の平均傾斜度が30度以上である場合には、土砂の流出又は崩壊その他の災害防止の観点から、可能な限り森林土壌を残した上で、擁壁又は排水施設等の防災施設を確実に設置すること。ただし、太陽光発電施設を設置する自然斜面の森林土壌に、崩壊の危険性の高い不安定な層がある場合は、その層を排除した上で、</w:t>
      </w:r>
      <w:r w:rsidR="00680864" w:rsidRPr="00142709">
        <w:rPr>
          <w:rFonts w:ascii="ＭＳ Ｐ明朝" w:hAnsi="ＭＳ Ｐ明朝" w:hint="eastAsia"/>
        </w:rPr>
        <w:t>擁壁</w:t>
      </w:r>
      <w:r w:rsidR="00FE627A" w:rsidRPr="00142709">
        <w:rPr>
          <w:rFonts w:ascii="ＭＳ Ｐ明朝" w:hAnsi="ＭＳ Ｐ明朝" w:hint="eastAsia"/>
        </w:rPr>
        <w:t>又は</w:t>
      </w:r>
      <w:r w:rsidR="007C13FF" w:rsidRPr="00142709">
        <w:rPr>
          <w:rFonts w:ascii="ＭＳ Ｐ明朝" w:hAnsi="ＭＳ Ｐ明朝" w:hint="eastAsia"/>
        </w:rPr>
        <w:t>排水施設等の</w:t>
      </w:r>
      <w:r w:rsidRPr="00142709">
        <w:rPr>
          <w:rFonts w:ascii="ＭＳ Ｐ明朝" w:hAnsi="ＭＳ Ｐ明朝" w:hint="eastAsia"/>
        </w:rPr>
        <w:t>防災施設を確実に設置すること。</w:t>
      </w:r>
    </w:p>
    <w:p w:rsidR="00E65786" w:rsidRPr="00142709" w:rsidRDefault="00E65786" w:rsidP="00BA02B8">
      <w:pPr>
        <w:ind w:leftChars="200" w:left="720" w:hangingChars="100" w:hanging="240"/>
        <w:rPr>
          <w:rFonts w:ascii="ＭＳ Ｐ明朝" w:hAnsi="ＭＳ Ｐ明朝"/>
        </w:rPr>
      </w:pPr>
      <w:r w:rsidRPr="00142709">
        <w:rPr>
          <w:rFonts w:ascii="ＭＳ Ｐ明朝" w:hAnsi="ＭＳ Ｐ明朝" w:hint="eastAsia"/>
        </w:rPr>
        <w:t>イ　自然斜面の平均傾斜度が30度未満である場合でも、土砂の流出又は崩壊その他の災害防止の観点から、必要に応じて、</w:t>
      </w:r>
      <w:r w:rsidR="007C13FF" w:rsidRPr="00142709">
        <w:rPr>
          <w:rFonts w:ascii="ＭＳ Ｐ明朝" w:hAnsi="ＭＳ Ｐ明朝" w:hint="eastAsia"/>
        </w:rPr>
        <w:t>排水施設等の</w:t>
      </w:r>
      <w:r w:rsidRPr="00142709">
        <w:rPr>
          <w:rFonts w:ascii="ＭＳ Ｐ明朝" w:hAnsi="ＭＳ Ｐ明朝" w:hint="eastAsia"/>
        </w:rPr>
        <w:t>適切な防災施設を設置すること。</w:t>
      </w:r>
    </w:p>
    <w:p w:rsidR="00E65786" w:rsidRPr="00142709" w:rsidRDefault="00E65786" w:rsidP="00BA02B8">
      <w:pPr>
        <w:ind w:leftChars="200" w:left="720" w:hangingChars="100" w:hanging="240"/>
        <w:rPr>
          <w:rFonts w:ascii="ＭＳ Ｐ明朝" w:hAnsi="ＭＳ Ｐ明朝"/>
        </w:rPr>
      </w:pPr>
      <w:r w:rsidRPr="00142709">
        <w:rPr>
          <w:rFonts w:ascii="ＭＳ Ｐ明朝" w:hAnsi="ＭＳ Ｐ明朝" w:hint="eastAsia"/>
        </w:rPr>
        <w:t>ウ　太陽光パネルの表面が平滑で一定の斜度があり、雨水が集まりやすいなどの太陽光発電施設の特性を踏まえ、太陽光パネルから直接地表に落下する雨水等の影響を考慮する必要があることから、雨水等の排水施設の断面及び構造等については、以下のとおりとする。</w:t>
      </w:r>
    </w:p>
    <w:p w:rsidR="00E65786" w:rsidRPr="00142709" w:rsidRDefault="00BA02B8" w:rsidP="00BA02B8">
      <w:pPr>
        <w:ind w:leftChars="300" w:left="960" w:hangingChars="100" w:hanging="240"/>
        <w:rPr>
          <w:rFonts w:ascii="ＭＳ Ｐ明朝" w:hAnsi="ＭＳ Ｐ明朝"/>
        </w:rPr>
      </w:pPr>
      <w:r w:rsidRPr="00142709">
        <w:rPr>
          <w:rFonts w:ascii="ＭＳ Ｐ明朝" w:hAnsi="ＭＳ Ｐ明朝" w:hint="eastAsia"/>
        </w:rPr>
        <w:t>(ｱ)</w:t>
      </w:r>
      <w:r w:rsidRPr="00142709">
        <w:rPr>
          <w:rFonts w:ascii="ＭＳ Ｐ明朝" w:hAnsi="ＭＳ Ｐ明朝"/>
        </w:rPr>
        <w:t xml:space="preserve"> </w:t>
      </w:r>
      <w:r w:rsidR="00B05AB0" w:rsidRPr="00142709">
        <w:rPr>
          <w:rFonts w:ascii="ＭＳ Ｐ明朝" w:hAnsi="ＭＳ Ｐ明朝" w:hint="eastAsia"/>
        </w:rPr>
        <w:t>地表が太陽光パネル等の不浸透性の材料で覆われ</w:t>
      </w:r>
      <w:r w:rsidR="00E65786" w:rsidRPr="00142709">
        <w:rPr>
          <w:rFonts w:ascii="ＭＳ Ｐ明朝" w:hAnsi="ＭＳ Ｐ明朝" w:hint="eastAsia"/>
        </w:rPr>
        <w:t>る箇所については、</w:t>
      </w:r>
      <w:r w:rsidR="00B05AB0" w:rsidRPr="00142709">
        <w:rPr>
          <w:rFonts w:ascii="ＭＳ Ｐ明朝" w:hAnsi="ＭＳ Ｐ明朝" w:hint="eastAsia"/>
        </w:rPr>
        <w:t>別表２によら</w:t>
      </w:r>
      <w:r w:rsidR="00B05AB0" w:rsidRPr="00142709">
        <w:rPr>
          <w:rFonts w:ascii="ＭＳ Ｐ明朝" w:hAnsi="ＭＳ Ｐ明朝" w:hint="eastAsia"/>
        </w:rPr>
        <w:lastRenderedPageBreak/>
        <w:t>ず、</w:t>
      </w:r>
      <w:r w:rsidR="00F123BE" w:rsidRPr="00142709">
        <w:rPr>
          <w:rFonts w:ascii="ＭＳ Ｐ明朝" w:hAnsi="ＭＳ Ｐ明朝" w:hint="eastAsia"/>
        </w:rPr>
        <w:t>排水施設の計画に用いる雨水流出量の算出に用いる流出係数を1.0とすること。なお、架台の設置などにより太陽光パネル下の地表において雨水の浸透が見込まれる場合には、上記によらず、表３によることとして差し支えない。なお、表３における浸透能の区分は、山岳地は浸透能小、丘陵地は浸透能中、平地は浸透能大を標準とし、地形、地質、土壌等の条件を考慮のうえ適切に流出係数を定めるものとする。</w:t>
      </w:r>
    </w:p>
    <w:p w:rsidR="00F123BE" w:rsidRPr="00142709" w:rsidRDefault="00F123BE" w:rsidP="00F123BE">
      <w:pPr>
        <w:rPr>
          <w:rFonts w:ascii="ＭＳ Ｐ明朝" w:hAnsi="ＭＳ Ｐ明朝"/>
        </w:rPr>
      </w:pPr>
    </w:p>
    <w:p w:rsidR="00E066A2" w:rsidRPr="00142709" w:rsidRDefault="00B8330E" w:rsidP="00B8330E">
      <w:pPr>
        <w:ind w:left="495"/>
        <w:rPr>
          <w:rFonts w:ascii="ＭＳ Ｐ明朝" w:hAnsi="ＭＳ Ｐ明朝"/>
        </w:rPr>
      </w:pPr>
      <w:r w:rsidRPr="00142709">
        <w:rPr>
          <w:rFonts w:ascii="ＭＳ Ｐ明朝" w:hAnsi="ＭＳ Ｐ明朝" w:hint="eastAsia"/>
        </w:rPr>
        <w:t>表</w:t>
      </w:r>
      <w:r w:rsidR="00FE627A" w:rsidRPr="00142709">
        <w:rPr>
          <w:rFonts w:ascii="ＭＳ Ｐ明朝" w:hAnsi="ＭＳ Ｐ明朝" w:hint="eastAsia"/>
        </w:rPr>
        <w:t>３</w:t>
      </w:r>
    </w:p>
    <w:tbl>
      <w:tblPr>
        <w:tblStyle w:val="ae"/>
        <w:tblW w:w="0" w:type="auto"/>
        <w:tblInd w:w="495" w:type="dxa"/>
        <w:tblLook w:val="04A0" w:firstRow="1" w:lastRow="0" w:firstColumn="1" w:lastColumn="0" w:noHBand="0" w:noVBand="1"/>
      </w:tblPr>
      <w:tblGrid>
        <w:gridCol w:w="2281"/>
        <w:gridCol w:w="2284"/>
        <w:gridCol w:w="2284"/>
        <w:gridCol w:w="2284"/>
      </w:tblGrid>
      <w:tr w:rsidR="00721C16" w:rsidRPr="00142709" w:rsidTr="00721C16">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地表状態＼区分</w:t>
            </w:r>
          </w:p>
        </w:tc>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浸透能小</w:t>
            </w:r>
          </w:p>
        </w:tc>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浸透能中</w:t>
            </w:r>
          </w:p>
        </w:tc>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浸透能大</w:t>
            </w:r>
          </w:p>
        </w:tc>
      </w:tr>
      <w:tr w:rsidR="00721C16" w:rsidRPr="00142709" w:rsidTr="00721C16">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太陽光パネル等</w:t>
            </w:r>
          </w:p>
        </w:tc>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1.0</w:t>
            </w:r>
          </w:p>
        </w:tc>
        <w:tc>
          <w:tcPr>
            <w:tcW w:w="2407" w:type="dxa"/>
          </w:tcPr>
          <w:p w:rsidR="00E066A2" w:rsidRPr="00142709" w:rsidRDefault="00680864" w:rsidP="00E066A2">
            <w:pPr>
              <w:jc w:val="center"/>
              <w:rPr>
                <w:rFonts w:ascii="ＭＳ Ｐ明朝" w:hAnsi="ＭＳ Ｐ明朝"/>
              </w:rPr>
            </w:pPr>
            <w:r w:rsidRPr="00142709">
              <w:rPr>
                <w:rFonts w:ascii="ＭＳ Ｐ明朝" w:hAnsi="ＭＳ Ｐ明朝" w:hint="eastAsia"/>
              </w:rPr>
              <w:t>0.9</w:t>
            </w:r>
            <w:r w:rsidR="00E066A2" w:rsidRPr="00142709">
              <w:rPr>
                <w:rFonts w:ascii="ＭＳ Ｐ明朝" w:hAnsi="ＭＳ Ｐ明朝" w:hint="eastAsia"/>
              </w:rPr>
              <w:t>～1.0</w:t>
            </w:r>
          </w:p>
        </w:tc>
        <w:tc>
          <w:tcPr>
            <w:tcW w:w="2407" w:type="dxa"/>
          </w:tcPr>
          <w:p w:rsidR="00E066A2" w:rsidRPr="00142709" w:rsidRDefault="00E066A2" w:rsidP="00E066A2">
            <w:pPr>
              <w:jc w:val="center"/>
              <w:rPr>
                <w:rFonts w:ascii="ＭＳ Ｐ明朝" w:hAnsi="ＭＳ Ｐ明朝"/>
              </w:rPr>
            </w:pPr>
            <w:r w:rsidRPr="00142709">
              <w:rPr>
                <w:rFonts w:ascii="ＭＳ Ｐ明朝" w:hAnsi="ＭＳ Ｐ明朝" w:hint="eastAsia"/>
              </w:rPr>
              <w:t>0.9</w:t>
            </w:r>
          </w:p>
        </w:tc>
      </w:tr>
    </w:tbl>
    <w:p w:rsidR="00E066A2" w:rsidRPr="00142709" w:rsidRDefault="00E066A2" w:rsidP="00E066A2">
      <w:pPr>
        <w:ind w:left="495"/>
        <w:rPr>
          <w:rFonts w:ascii="ＭＳ Ｐ明朝" w:hAnsi="ＭＳ Ｐ明朝"/>
        </w:rPr>
      </w:pPr>
    </w:p>
    <w:p w:rsidR="00E65786" w:rsidRPr="00142709" w:rsidRDefault="00BA02B8" w:rsidP="00BA02B8">
      <w:pPr>
        <w:ind w:leftChars="300" w:left="960" w:hangingChars="100" w:hanging="240"/>
        <w:rPr>
          <w:rFonts w:ascii="ＭＳ Ｐ明朝" w:hAnsi="ＭＳ Ｐ明朝"/>
        </w:rPr>
      </w:pPr>
      <w:r w:rsidRPr="00142709">
        <w:rPr>
          <w:rFonts w:ascii="ＭＳ Ｐ明朝" w:hAnsi="ＭＳ Ｐ明朝" w:hint="eastAsia"/>
        </w:rPr>
        <w:t>(</w:t>
      </w:r>
      <w:r w:rsidR="00E65786" w:rsidRPr="00142709">
        <w:rPr>
          <w:rFonts w:ascii="ＭＳ Ｐ明朝" w:hAnsi="ＭＳ Ｐ明朝" w:hint="eastAsia"/>
        </w:rPr>
        <w:t>ｲ</w:t>
      </w:r>
      <w:r w:rsidRPr="00142709">
        <w:rPr>
          <w:rFonts w:ascii="ＭＳ Ｐ明朝" w:hAnsi="ＭＳ Ｐ明朝" w:hint="eastAsia"/>
        </w:rPr>
        <w:t xml:space="preserve">) </w:t>
      </w:r>
      <w:r w:rsidR="00E65786" w:rsidRPr="00142709">
        <w:rPr>
          <w:rFonts w:ascii="ＭＳ Ｐ明朝" w:hAnsi="ＭＳ Ｐ明朝" w:hint="eastAsia"/>
        </w:rPr>
        <w:t>排水施設の構造等については、表面流を安全に下流へ流下させるための排水施設の設置等の対策が適切に講ぜられていること。また、表面侵食に対しては、地表を流下する表面流を分散させるために必要な柵工、筋工等の措置が適切に講ぜられていること及び地表を保護するために必要な伏工等による植生の導入や物理的な被覆の措置が適切に講ぜられていること。</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（水害の防止）</w:t>
      </w:r>
    </w:p>
    <w:p w:rsidR="003C7BC8" w:rsidRPr="00142709" w:rsidRDefault="005C514D">
      <w:pPr>
        <w:rPr>
          <w:rFonts w:ascii="ＭＳ Ｐ明朝" w:hAnsi="ＭＳ Ｐ明朝"/>
        </w:rPr>
      </w:pPr>
      <w:r w:rsidRPr="00142709">
        <w:rPr>
          <w:rFonts w:ascii="ＭＳ Ｐ明朝" w:hAnsi="ＭＳ Ｐ明朝" w:hint="eastAsia"/>
        </w:rPr>
        <w:t>第11</w:t>
      </w:r>
      <w:r w:rsidR="00E71EA8" w:rsidRPr="00142709">
        <w:rPr>
          <w:rFonts w:ascii="ＭＳ Ｐ明朝" w:hAnsi="ＭＳ Ｐ明朝" w:hint="eastAsia"/>
        </w:rPr>
        <w:t xml:space="preserve">　法第10</w:t>
      </w:r>
      <w:r w:rsidR="003C7BC8" w:rsidRPr="00142709">
        <w:rPr>
          <w:rFonts w:ascii="ＭＳ Ｐ明朝" w:hAnsi="ＭＳ Ｐ明朝" w:hint="eastAsia"/>
        </w:rPr>
        <w:t>条の２第２項第１号の２に該当しないと認められる基準は次のとおりとする。</w:t>
      </w:r>
    </w:p>
    <w:p w:rsidR="003C7BC8" w:rsidRPr="00142709" w:rsidRDefault="00BA02B8" w:rsidP="00BA02B8">
      <w:pPr>
        <w:ind w:leftChars="100" w:left="480" w:hangingChars="100" w:hanging="240"/>
        <w:rPr>
          <w:rFonts w:ascii="ＭＳ Ｐ明朝" w:hAnsi="ＭＳ Ｐ明朝"/>
        </w:rPr>
      </w:pPr>
      <w:r w:rsidRPr="00142709">
        <w:rPr>
          <w:rFonts w:ascii="ＭＳ Ｐ明朝" w:hAnsi="ＭＳ Ｐ明朝"/>
        </w:rPr>
        <w:t xml:space="preserve">(1) </w:t>
      </w:r>
      <w:r w:rsidR="003C7BC8" w:rsidRPr="00142709">
        <w:rPr>
          <w:rFonts w:ascii="ＭＳ Ｐ明朝" w:hAnsi="ＭＳ Ｐ明朝" w:hint="eastAsia"/>
        </w:rPr>
        <w:t>開発行為をしようと</w:t>
      </w:r>
      <w:r w:rsidR="00E71EA8" w:rsidRPr="00142709">
        <w:rPr>
          <w:rFonts w:ascii="ＭＳ Ｐ明朝" w:hAnsi="ＭＳ Ｐ明朝" w:hint="eastAsia"/>
        </w:rPr>
        <w:t>する森林の現に有する水害の防止の機能に依存する地域において、30</w:t>
      </w:r>
      <w:r w:rsidR="003C7BC8" w:rsidRPr="00142709">
        <w:rPr>
          <w:rFonts w:ascii="ＭＳ Ｐ明朝" w:hAnsi="ＭＳ Ｐ明朝" w:hint="eastAsia"/>
        </w:rPr>
        <w:t>年</w:t>
      </w:r>
      <w:r w:rsidR="00F123BE" w:rsidRPr="00142709">
        <w:rPr>
          <w:rFonts w:ascii="ＭＳ Ｐ明朝" w:hAnsi="ＭＳ Ｐ明朝" w:hint="eastAsia"/>
        </w:rPr>
        <w:t>確率で想定される</w:t>
      </w:r>
      <w:r w:rsidR="00750B3B" w:rsidRPr="00142709">
        <w:rPr>
          <w:rFonts w:ascii="ＭＳ Ｐ明朝" w:hAnsi="ＭＳ Ｐ明朝" w:hint="eastAsia"/>
        </w:rPr>
        <w:t>雨量強度</w:t>
      </w:r>
      <w:r w:rsidR="003C7BC8" w:rsidRPr="00142709">
        <w:rPr>
          <w:rFonts w:ascii="ＭＳ Ｐ明朝" w:hAnsi="ＭＳ Ｐ明朝" w:hint="eastAsia"/>
        </w:rPr>
        <w:t>に対し、当該開発行為をする森林の下流の流下能力を超える水量が排水されることにより災害が発生するおそれがある場合には、洪水調節池等の設置その他の措置が適切に講ぜられること。</w:t>
      </w:r>
    </w:p>
    <w:p w:rsidR="00F123BE" w:rsidRPr="00142709" w:rsidRDefault="00F123BE" w:rsidP="00BA02B8">
      <w:pPr>
        <w:ind w:leftChars="200" w:left="480" w:firstLineChars="100" w:firstLine="240"/>
        <w:rPr>
          <w:rFonts w:ascii="ＭＳ Ｐ明朝" w:hAnsi="ＭＳ Ｐ明朝"/>
        </w:rPr>
      </w:pPr>
      <w:r w:rsidRPr="00142709">
        <w:rPr>
          <w:rFonts w:ascii="ＭＳ Ｐ明朝" w:hAnsi="ＭＳ Ｐ明朝" w:hint="eastAsia"/>
        </w:rPr>
        <w:t>また、洪水調整容量は、下流における流下能力を考慮の上、30年確率で想定される雨量強度における開発中及び開発後のピーク流量を開発前のピーク流量以下にまで調節できるものであること。</w:t>
      </w:r>
    </w:p>
    <w:p w:rsidR="003C7BC8" w:rsidRPr="00142709" w:rsidRDefault="003C7BC8" w:rsidP="00BA02B8">
      <w:pPr>
        <w:ind w:leftChars="200" w:left="720" w:hangingChars="100" w:hanging="240"/>
        <w:rPr>
          <w:rFonts w:ascii="ＭＳ Ｐ明朝" w:hAnsi="ＭＳ Ｐ明朝"/>
        </w:rPr>
      </w:pPr>
      <w:r w:rsidRPr="00142709">
        <w:rPr>
          <w:rFonts w:ascii="ＭＳ Ｐ明朝" w:hAnsi="ＭＳ Ｐ明朝" w:hint="eastAsia"/>
        </w:rPr>
        <w:t>ア　洪水調節容量の算定は次のとおりとする。</w:t>
      </w:r>
    </w:p>
    <w:p w:rsidR="003C7BC8" w:rsidRPr="00142709" w:rsidRDefault="00E71EA8" w:rsidP="00BA02B8">
      <w:pPr>
        <w:ind w:leftChars="300" w:left="720" w:firstLineChars="100" w:firstLine="240"/>
        <w:rPr>
          <w:rFonts w:ascii="ＭＳ Ｐ明朝" w:hAnsi="ＭＳ Ｐ明朝"/>
        </w:rPr>
      </w:pPr>
      <w:r w:rsidRPr="00142709">
        <w:rPr>
          <w:rFonts w:ascii="ＭＳ Ｐ明朝" w:hAnsi="ＭＳ Ｐ明朝" w:hint="eastAsia"/>
        </w:rPr>
        <w:t>洪水調節池容量の算定は30</w:t>
      </w:r>
      <w:r w:rsidR="003C7BC8" w:rsidRPr="00142709">
        <w:rPr>
          <w:rFonts w:ascii="ＭＳ Ｐ明朝" w:hAnsi="ＭＳ Ｐ明朝" w:hint="eastAsia"/>
        </w:rPr>
        <w:t>年確率降雨強度曲線を用いて求める次式のＶの値を最大とするような容量をもって、その必要調節容量とする。</w:t>
      </w:r>
    </w:p>
    <w:p w:rsidR="003C7BC8" w:rsidRPr="00142709" w:rsidRDefault="003C7BC8">
      <w:pPr>
        <w:ind w:left="1440"/>
        <w:rPr>
          <w:rFonts w:ascii="ＭＳ Ｐ明朝" w:hAnsi="ＭＳ Ｐ明朝"/>
        </w:rPr>
      </w:pPr>
      <w:r w:rsidRPr="00142709">
        <w:rPr>
          <w:rFonts w:ascii="ＭＳ Ｐ明朝" w:hAnsi="ＭＳ Ｐ明朝"/>
          <w:position w:val="-28"/>
        </w:rPr>
        <w:object w:dxaOrig="3100" w:dyaOrig="680">
          <v:shape id="_x0000_i1028" type="#_x0000_t75" style="width:159.35pt;height:36.65pt" o:ole="" fillcolor="window">
            <v:imagedata r:id="rId14" o:title=""/>
          </v:shape>
          <o:OLEObject Type="Embed" ProgID="Equation.3" ShapeID="_x0000_i1028" DrawAspect="Content" ObjectID="_1748947669" r:id="rId15"/>
        </w:object>
      </w:r>
    </w:p>
    <w:p w:rsidR="003C7BC8" w:rsidRPr="00142709" w:rsidRDefault="003C7BC8">
      <w:pPr>
        <w:ind w:left="1920"/>
        <w:outlineLvl w:val="0"/>
        <w:rPr>
          <w:rFonts w:ascii="ＭＳ Ｐ明朝" w:hAnsi="ＭＳ Ｐ明朝"/>
        </w:rPr>
      </w:pPr>
      <w:r w:rsidRPr="00142709">
        <w:rPr>
          <w:rFonts w:ascii="ＭＳ Ｐ明朝" w:hAnsi="ＭＳ Ｐ明朝" w:hint="eastAsia"/>
        </w:rPr>
        <w:t xml:space="preserve">　Ｖ：必要調節容量（ｍ</w:t>
      </w:r>
      <w:r w:rsidRPr="00142709">
        <w:rPr>
          <w:rFonts w:ascii="ＭＳ Ｐ明朝" w:hAnsi="ＭＳ Ｐ明朝" w:hint="eastAsia"/>
          <w:vertAlign w:val="superscript"/>
        </w:rPr>
        <w:t>３</w:t>
      </w:r>
      <w:r w:rsidRPr="00142709">
        <w:rPr>
          <w:rFonts w:ascii="ＭＳ Ｐ明朝" w:hAnsi="ＭＳ Ｐ明朝" w:hint="eastAsia"/>
        </w:rPr>
        <w:t>）</w:t>
      </w:r>
    </w:p>
    <w:p w:rsidR="003C7BC8" w:rsidRPr="00142709" w:rsidRDefault="003C7BC8">
      <w:pPr>
        <w:ind w:left="1920"/>
        <w:rPr>
          <w:rFonts w:ascii="ＭＳ Ｐ明朝" w:hAnsi="ＭＳ Ｐ明朝"/>
        </w:rPr>
      </w:pPr>
      <w:r w:rsidRPr="00142709">
        <w:rPr>
          <w:rFonts w:ascii="ＭＳ Ｐ明朝" w:hAnsi="ＭＳ Ｐ明朝" w:hint="eastAsia"/>
        </w:rPr>
        <w:t xml:space="preserve">　ｆ：開発後の流出係数</w:t>
      </w:r>
    </w:p>
    <w:p w:rsidR="003C7BC8" w:rsidRPr="00142709" w:rsidRDefault="003C7BC8">
      <w:pPr>
        <w:ind w:left="1920"/>
        <w:rPr>
          <w:rFonts w:ascii="ＭＳ Ｐ明朝" w:hAnsi="ＭＳ Ｐ明朝"/>
        </w:rPr>
      </w:pPr>
      <w:r w:rsidRPr="00142709">
        <w:rPr>
          <w:rFonts w:ascii="ＭＳ Ｐ明朝" w:hAnsi="ＭＳ Ｐ明朝" w:hint="eastAsia"/>
        </w:rPr>
        <w:t xml:space="preserve">　Ａ：流域面積（ｈａ）</w:t>
      </w:r>
    </w:p>
    <w:p w:rsidR="003C7BC8" w:rsidRPr="00142709" w:rsidRDefault="003C7BC8">
      <w:pPr>
        <w:ind w:left="1920"/>
        <w:rPr>
          <w:rFonts w:ascii="ＭＳ Ｐ明朝" w:hAnsi="ＭＳ Ｐ明朝"/>
        </w:rPr>
      </w:pPr>
      <w:r w:rsidRPr="00142709">
        <w:rPr>
          <w:rFonts w:ascii="ＭＳ Ｐ明朝" w:hAnsi="ＭＳ Ｐ明朝" w:hint="eastAsia"/>
        </w:rPr>
        <w:t xml:space="preserve">　ｒｃ：調節池下流の流下能力の値に対応する降雨強度（mm／hour）</w:t>
      </w:r>
    </w:p>
    <w:p w:rsidR="003C7BC8" w:rsidRPr="00142709" w:rsidRDefault="003C7BC8">
      <w:pPr>
        <w:ind w:left="1920"/>
        <w:rPr>
          <w:rFonts w:ascii="ＭＳ Ｐ明朝" w:hAnsi="ＭＳ Ｐ明朝"/>
        </w:rPr>
      </w:pPr>
      <w:r w:rsidRPr="00142709">
        <w:rPr>
          <w:rFonts w:ascii="ＭＳ Ｐ明朝" w:hAnsi="ＭＳ Ｐ明朝" w:hint="eastAsia"/>
        </w:rPr>
        <w:t xml:space="preserve">　ｒｉ：30年確率降雨強度曲線上の任意の継続時間に対応する</w:t>
      </w:r>
    </w:p>
    <w:p w:rsidR="003C7BC8" w:rsidRPr="00142709" w:rsidRDefault="003C7BC8">
      <w:pPr>
        <w:ind w:left="1920"/>
        <w:rPr>
          <w:rFonts w:ascii="ＭＳ Ｐ明朝" w:hAnsi="ＭＳ Ｐ明朝"/>
        </w:rPr>
      </w:pPr>
      <w:r w:rsidRPr="00142709">
        <w:rPr>
          <w:rFonts w:ascii="ＭＳ Ｐ明朝" w:hAnsi="ＭＳ Ｐ明朝" w:hint="eastAsia"/>
        </w:rPr>
        <w:t xml:space="preserve">　　　　降雨強度（mm／hour） 　</w:t>
      </w:r>
    </w:p>
    <w:p w:rsidR="003C7BC8" w:rsidRPr="00142709" w:rsidRDefault="003C7BC8">
      <w:pPr>
        <w:ind w:left="1920"/>
        <w:rPr>
          <w:rFonts w:ascii="ＭＳ Ｐ明朝" w:hAnsi="ＭＳ Ｐ明朝"/>
        </w:rPr>
      </w:pPr>
      <w:r w:rsidRPr="00142709">
        <w:rPr>
          <w:rFonts w:ascii="ＭＳ Ｐ明朝" w:hAnsi="ＭＳ Ｐ明朝" w:hint="eastAsia"/>
        </w:rPr>
        <w:t xml:space="preserve">　ｔｉ：任意の継続時間（sec ）</w:t>
      </w:r>
    </w:p>
    <w:p w:rsidR="003C7BC8" w:rsidRPr="00142709" w:rsidRDefault="00E71EA8" w:rsidP="00BA02B8">
      <w:pPr>
        <w:ind w:leftChars="200" w:left="720" w:hangingChars="100" w:hanging="240"/>
        <w:rPr>
          <w:rFonts w:ascii="ＭＳ Ｐ明朝" w:hAnsi="ＭＳ Ｐ明朝"/>
        </w:rPr>
      </w:pPr>
      <w:r w:rsidRPr="00142709">
        <w:rPr>
          <w:rFonts w:ascii="ＭＳ Ｐ明朝" w:hAnsi="ＭＳ Ｐ明朝" w:hint="eastAsia"/>
        </w:rPr>
        <w:t>イ　余水吐の能力は、コンクリ－トダムにあっては100</w:t>
      </w:r>
      <w:r w:rsidR="003C7BC8" w:rsidRPr="00142709">
        <w:rPr>
          <w:rFonts w:ascii="ＭＳ Ｐ明朝" w:hAnsi="ＭＳ Ｐ明朝" w:hint="eastAsia"/>
        </w:rPr>
        <w:t>年確率で想定される雨量強度におけるピ－ク流量の</w:t>
      </w:r>
      <w:r w:rsidRPr="00142709">
        <w:rPr>
          <w:rFonts w:ascii="ＭＳ Ｐ明朝" w:hAnsi="ＭＳ Ｐ明朝" w:hint="eastAsia"/>
        </w:rPr>
        <w:t>1.2</w:t>
      </w:r>
      <w:r w:rsidR="003C7BC8" w:rsidRPr="00142709">
        <w:rPr>
          <w:rFonts w:ascii="ＭＳ Ｐ明朝" w:hAnsi="ＭＳ Ｐ明朝" w:hint="eastAsia"/>
        </w:rPr>
        <w:t>倍以上、フイルダムにあってはコンクリ－トダムの</w:t>
      </w:r>
      <w:r w:rsidRPr="00142709">
        <w:rPr>
          <w:rFonts w:ascii="ＭＳ Ｐ明朝" w:hAnsi="ＭＳ Ｐ明朝" w:hint="eastAsia"/>
        </w:rPr>
        <w:t>1.2</w:t>
      </w:r>
      <w:r w:rsidR="003C7BC8" w:rsidRPr="00142709">
        <w:rPr>
          <w:rFonts w:ascii="ＭＳ Ｐ明朝" w:hAnsi="ＭＳ Ｐ明朝" w:hint="eastAsia"/>
        </w:rPr>
        <w:t>倍以上のものであること。</w:t>
      </w:r>
    </w:p>
    <w:p w:rsidR="003C7BC8" w:rsidRPr="00142709" w:rsidRDefault="003C7BC8" w:rsidP="00BA02B8">
      <w:pPr>
        <w:ind w:leftChars="200" w:left="720" w:hangingChars="100" w:hanging="240"/>
        <w:rPr>
          <w:rFonts w:ascii="ＭＳ Ｐ明朝" w:hAnsi="ＭＳ Ｐ明朝"/>
        </w:rPr>
      </w:pPr>
      <w:r w:rsidRPr="00142709">
        <w:rPr>
          <w:rFonts w:ascii="ＭＳ Ｐ明朝" w:hAnsi="ＭＳ Ｐ明朝" w:hint="eastAsia"/>
        </w:rPr>
        <w:t>ウ　洪水調節の方式は、原則として自然放流方式であること。</w:t>
      </w:r>
    </w:p>
    <w:p w:rsidR="001D383E" w:rsidRPr="00142709" w:rsidRDefault="003C7BC8" w:rsidP="00BA02B8">
      <w:pPr>
        <w:ind w:leftChars="200" w:left="720" w:hangingChars="100" w:hanging="240"/>
        <w:rPr>
          <w:rFonts w:ascii="ＭＳ Ｐ明朝" w:hAnsi="ＭＳ Ｐ明朝"/>
        </w:rPr>
      </w:pPr>
      <w:r w:rsidRPr="00142709">
        <w:rPr>
          <w:rFonts w:ascii="ＭＳ Ｐ明朝" w:hAnsi="ＭＳ Ｐ明朝" w:hint="eastAsia"/>
        </w:rPr>
        <w:t xml:space="preserve">エ　</w:t>
      </w:r>
      <w:r w:rsidR="0047569A" w:rsidRPr="00142709">
        <w:rPr>
          <w:rFonts w:ascii="ＭＳ Ｐ明朝" w:hAnsi="ＭＳ Ｐ明朝" w:hint="eastAsia"/>
        </w:rPr>
        <w:t>開発行為の施行期間中における洪水調節池の堆砂量を見込む場合にあっては、開発行為に係る土地の区域１ヘクタール当たり１年間に、特に目立った表面侵食のおそれが見られない場合では200</w:t>
      </w:r>
      <w:r w:rsidR="00EE4633" w:rsidRPr="00142709">
        <w:rPr>
          <w:rFonts w:ascii="ＭＳ Ｐ明朝" w:hAnsi="ＭＳ Ｐ明朝" w:hint="eastAsia"/>
        </w:rPr>
        <w:t>立方</w:t>
      </w:r>
      <w:r w:rsidR="0047569A" w:rsidRPr="00142709">
        <w:rPr>
          <w:rFonts w:ascii="ＭＳ Ｐ明朝" w:hAnsi="ＭＳ Ｐ明朝" w:hint="eastAsia"/>
        </w:rPr>
        <w:t>メートル、脆弱な土壌で全面的に侵食のおそれが高い場合で</w:t>
      </w:r>
      <w:r w:rsidR="0047569A" w:rsidRPr="00142709">
        <w:rPr>
          <w:rFonts w:ascii="ＭＳ Ｐ明朝" w:hAnsi="ＭＳ Ｐ明朝" w:hint="eastAsia"/>
        </w:rPr>
        <w:lastRenderedPageBreak/>
        <w:t>は600</w:t>
      </w:r>
      <w:r w:rsidR="00EE4633" w:rsidRPr="00142709">
        <w:rPr>
          <w:rFonts w:ascii="ＭＳ Ｐ明朝" w:hAnsi="ＭＳ Ｐ明朝" w:hint="eastAsia"/>
        </w:rPr>
        <w:t>立方</w:t>
      </w:r>
      <w:r w:rsidR="0047569A" w:rsidRPr="00142709">
        <w:rPr>
          <w:rFonts w:ascii="ＭＳ Ｐ明朝" w:hAnsi="ＭＳ Ｐ明朝" w:hint="eastAsia"/>
        </w:rPr>
        <w:t>メートル、それ以外の場合では400</w:t>
      </w:r>
      <w:r w:rsidR="00EE4633" w:rsidRPr="00142709">
        <w:rPr>
          <w:rFonts w:ascii="ＭＳ Ｐ明朝" w:hAnsi="ＭＳ Ｐ明朝" w:hint="eastAsia"/>
        </w:rPr>
        <w:t>立方</w:t>
      </w:r>
      <w:r w:rsidR="0047569A" w:rsidRPr="00142709">
        <w:rPr>
          <w:rFonts w:ascii="ＭＳ Ｐ明朝" w:hAnsi="ＭＳ Ｐ明朝" w:hint="eastAsia"/>
        </w:rPr>
        <w:t>メートル</w:t>
      </w:r>
      <w:r w:rsidR="00F123BE" w:rsidRPr="00142709">
        <w:rPr>
          <w:rFonts w:ascii="ＭＳ Ｐ明朝" w:hAnsi="ＭＳ Ｐ明朝" w:hint="eastAsia"/>
        </w:rPr>
        <w:t>を標準とし</w:t>
      </w:r>
      <w:r w:rsidR="0047569A" w:rsidRPr="00142709">
        <w:rPr>
          <w:rFonts w:ascii="ＭＳ Ｐ明朝" w:hAnsi="ＭＳ Ｐ明朝" w:hint="eastAsia"/>
        </w:rPr>
        <w:t>、流域の地形、地質、土地利用の状況、気象等</w:t>
      </w:r>
      <w:r w:rsidRPr="00142709">
        <w:rPr>
          <w:rFonts w:ascii="ＭＳ Ｐ明朝" w:hAnsi="ＭＳ Ｐ明朝" w:hint="eastAsia"/>
        </w:rPr>
        <w:t>に応じて必要な堆砂量</w:t>
      </w:r>
      <w:r w:rsidR="0047569A" w:rsidRPr="00142709">
        <w:rPr>
          <w:rFonts w:ascii="ＭＳ Ｐ明朝" w:hAnsi="ＭＳ Ｐ明朝" w:hint="eastAsia"/>
        </w:rPr>
        <w:t>とする</w:t>
      </w:r>
      <w:r w:rsidRPr="00142709">
        <w:rPr>
          <w:rFonts w:ascii="ＭＳ Ｐ明朝" w:hAnsi="ＭＳ Ｐ明朝" w:hint="eastAsia"/>
        </w:rPr>
        <w:t>こと。</w:t>
      </w:r>
    </w:p>
    <w:p w:rsidR="001D383E" w:rsidRPr="00142709" w:rsidRDefault="00F123BE" w:rsidP="00BA02B8">
      <w:pPr>
        <w:ind w:leftChars="200" w:left="720" w:hangingChars="100" w:hanging="240"/>
        <w:rPr>
          <w:rFonts w:ascii="ＭＳ Ｐ明朝" w:hAnsi="ＭＳ Ｐ明朝"/>
        </w:rPr>
      </w:pPr>
      <w:r w:rsidRPr="00142709">
        <w:rPr>
          <w:rFonts w:ascii="ＭＳ Ｐ明朝" w:hAnsi="ＭＳ Ｐ明朝" w:hint="eastAsia"/>
        </w:rPr>
        <w:t>オ</w:t>
      </w:r>
      <w:r w:rsidR="001D383E" w:rsidRPr="00142709">
        <w:rPr>
          <w:rFonts w:ascii="ＭＳ Ｐ明朝" w:hAnsi="ＭＳ Ｐ明朝" w:hint="eastAsia"/>
        </w:rPr>
        <w:t xml:space="preserve">　開発行為の施行に当たって水害の防止のため必要な仮設の防災施設については、全体の施行工程において具体的な箇所及び施行時期を明らかにすること。また、仮設の防災施設の設計は本設のものに準じて行うこと。</w:t>
      </w:r>
    </w:p>
    <w:p w:rsidR="009D044B" w:rsidRPr="00142709" w:rsidRDefault="009D044B" w:rsidP="00BA02B8">
      <w:pPr>
        <w:ind w:leftChars="200" w:left="720" w:hangingChars="100" w:hanging="240"/>
        <w:rPr>
          <w:rFonts w:ascii="ＭＳ Ｐ明朝" w:hAnsi="ＭＳ Ｐ明朝"/>
        </w:rPr>
      </w:pPr>
      <w:r w:rsidRPr="00142709">
        <w:rPr>
          <w:rFonts w:ascii="ＭＳ Ｐ明朝" w:hAnsi="ＭＳ Ｐ明朝" w:hint="eastAsia"/>
        </w:rPr>
        <w:t>カ　開発行為の完了後においても整備した洪水調整池等が十分に機能を発揮できるよう土砂の撤去や豪雨時の巡視等の完了後の維持管理方法について明らかにすること。</w:t>
      </w:r>
    </w:p>
    <w:p w:rsidR="00BA02B8" w:rsidRPr="00142709" w:rsidRDefault="00BA02B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（水の確保）</w:t>
      </w:r>
    </w:p>
    <w:p w:rsidR="003C7BC8" w:rsidRPr="00142709" w:rsidRDefault="00E71EA8">
      <w:pPr>
        <w:rPr>
          <w:rFonts w:ascii="ＭＳ Ｐ明朝" w:hAnsi="ＭＳ Ｐ明朝"/>
        </w:rPr>
      </w:pPr>
      <w:r w:rsidRPr="00142709">
        <w:rPr>
          <w:rFonts w:ascii="ＭＳ Ｐ明朝" w:hAnsi="ＭＳ Ｐ明朝" w:hint="eastAsia"/>
        </w:rPr>
        <w:t>第</w:t>
      </w:r>
      <w:r w:rsidR="005C514D" w:rsidRPr="00142709">
        <w:rPr>
          <w:rFonts w:ascii="ＭＳ Ｐ明朝" w:hAnsi="ＭＳ Ｐ明朝" w:hint="eastAsia"/>
        </w:rPr>
        <w:t>12</w:t>
      </w:r>
      <w:r w:rsidRPr="00142709">
        <w:rPr>
          <w:rFonts w:ascii="ＭＳ Ｐ明朝" w:hAnsi="ＭＳ Ｐ明朝" w:hint="eastAsia"/>
        </w:rPr>
        <w:t xml:space="preserve">　法第10</w:t>
      </w:r>
      <w:r w:rsidR="003C7BC8" w:rsidRPr="00142709">
        <w:rPr>
          <w:rFonts w:ascii="ＭＳ Ｐ明朝" w:hAnsi="ＭＳ Ｐ明朝" w:hint="eastAsia"/>
        </w:rPr>
        <w:t>条の２第２項第２号に該当しないと認められる基準は次のとおりとする。</w:t>
      </w:r>
    </w:p>
    <w:p w:rsidR="003C7BC8" w:rsidRPr="00142709" w:rsidRDefault="00614D6C" w:rsidP="00614D6C">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他に適地がない等によりやむをえず飲用水、かんがい用水等の水源として依存している森林を開発行為の対象とする場合で、周辺における水利用の実態等からみて必要な水量を確保するため必要があるときには、取水する水源に係る河川管理者等の同意を得て、貯水池又は導水路を設置する等水源地域における水利用に支障を及ぼすおそれのないものであること。</w:t>
      </w:r>
    </w:p>
    <w:p w:rsidR="003C7BC8" w:rsidRPr="00142709" w:rsidRDefault="00614D6C" w:rsidP="00614D6C">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2</w:t>
      </w:r>
      <w:r w:rsidRPr="00142709">
        <w:rPr>
          <w:rFonts w:ascii="ＭＳ Ｐ明朝" w:hAnsi="ＭＳ Ｐ明朝"/>
        </w:rPr>
        <w:t xml:space="preserve">) </w:t>
      </w:r>
      <w:r w:rsidR="003C7BC8" w:rsidRPr="00142709">
        <w:rPr>
          <w:rFonts w:ascii="ＭＳ Ｐ明朝" w:hAnsi="ＭＳ Ｐ明朝" w:hint="eastAsia"/>
        </w:rPr>
        <w:t>周辺における水利用の実態等からみて土砂の流出による水質の悪化を防止する必要がある場合には、沈砂池の設置、森林の残置その他の措置が適切に講ぜられること。</w:t>
      </w:r>
    </w:p>
    <w:p w:rsidR="00614D6C" w:rsidRPr="00142709" w:rsidRDefault="00614D6C">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（環境の保全）</w:t>
      </w:r>
    </w:p>
    <w:p w:rsidR="003C7BC8" w:rsidRPr="00142709" w:rsidRDefault="00E71EA8">
      <w:pPr>
        <w:rPr>
          <w:rFonts w:ascii="ＭＳ Ｐ明朝" w:hAnsi="ＭＳ Ｐ明朝"/>
        </w:rPr>
      </w:pPr>
      <w:r w:rsidRPr="00142709">
        <w:rPr>
          <w:rFonts w:ascii="ＭＳ Ｐ明朝" w:hAnsi="ＭＳ Ｐ明朝" w:hint="eastAsia"/>
        </w:rPr>
        <w:t>第</w:t>
      </w:r>
      <w:r w:rsidR="005C514D" w:rsidRPr="00142709">
        <w:rPr>
          <w:rFonts w:ascii="ＭＳ Ｐ明朝" w:hAnsi="ＭＳ Ｐ明朝" w:hint="eastAsia"/>
        </w:rPr>
        <w:t>13</w:t>
      </w:r>
      <w:r w:rsidRPr="00142709">
        <w:rPr>
          <w:rFonts w:ascii="ＭＳ Ｐ明朝" w:hAnsi="ＭＳ Ｐ明朝" w:hint="eastAsia"/>
        </w:rPr>
        <w:t xml:space="preserve">　法第10</w:t>
      </w:r>
      <w:r w:rsidR="003C7BC8" w:rsidRPr="00142709">
        <w:rPr>
          <w:rFonts w:ascii="ＭＳ Ｐ明朝" w:hAnsi="ＭＳ Ｐ明朝" w:hint="eastAsia"/>
        </w:rPr>
        <w:t>条の２第２項第３号に該当しないと認められる基準は次のとおりとする。</w:t>
      </w:r>
    </w:p>
    <w:p w:rsidR="003C7BC8" w:rsidRPr="00142709" w:rsidRDefault="00614D6C" w:rsidP="00614D6C">
      <w:pPr>
        <w:ind w:leftChars="100" w:left="480" w:hangingChars="100" w:hanging="240"/>
        <w:rPr>
          <w:rFonts w:ascii="ＭＳ Ｐ明朝" w:hAnsi="ＭＳ Ｐ明朝"/>
        </w:rPr>
      </w:pPr>
      <w:r w:rsidRPr="00142709">
        <w:rPr>
          <w:rFonts w:ascii="ＭＳ Ｐ明朝" w:hAnsi="ＭＳ Ｐ明朝"/>
        </w:rPr>
        <w:t xml:space="preserve">(1) </w:t>
      </w:r>
      <w:r w:rsidR="003C7BC8" w:rsidRPr="00142709">
        <w:rPr>
          <w:rFonts w:ascii="ＭＳ Ｐ明朝" w:hAnsi="ＭＳ Ｐ明朝" w:hint="eastAsia"/>
        </w:rPr>
        <w:t>開発行為の目的、態様、周辺における土地利用の実態等に応じ、森林の配置については残置森林によることを原則とし、残置し又は造成する森林又は緑地の面積の事業区域内の森林面積に対する割合は、表</w:t>
      </w:r>
      <w:r w:rsidR="00B8330E" w:rsidRPr="00142709">
        <w:rPr>
          <w:rFonts w:ascii="ＭＳ Ｐ明朝" w:hAnsi="ＭＳ Ｐ明朝" w:hint="eastAsia"/>
        </w:rPr>
        <w:t>４</w:t>
      </w:r>
      <w:r w:rsidR="003C7BC8" w:rsidRPr="00142709">
        <w:rPr>
          <w:rFonts w:ascii="ＭＳ Ｐ明朝" w:hAnsi="ＭＳ Ｐ明朝" w:hint="eastAsia"/>
        </w:rPr>
        <w:t>に掲げた基準に基づき森林又は緑地が残置若しくは造成されるものであること。</w:t>
      </w:r>
    </w:p>
    <w:p w:rsidR="003C7BC8" w:rsidRPr="00142709" w:rsidRDefault="003C7BC8" w:rsidP="00614D6C">
      <w:pPr>
        <w:ind w:leftChars="200" w:left="480" w:firstLineChars="100" w:firstLine="240"/>
        <w:rPr>
          <w:rFonts w:ascii="ＭＳ Ｐ明朝" w:hAnsi="ＭＳ Ｐ明朝"/>
        </w:rPr>
      </w:pPr>
      <w:r w:rsidRPr="00142709">
        <w:rPr>
          <w:rFonts w:ascii="ＭＳ Ｐ明朝" w:hAnsi="ＭＳ Ｐ明朝" w:hint="eastAsia"/>
        </w:rPr>
        <w:t>造成森林については、必要に応じ植物の育成に適するよう表土の復元、客土等の措置を講じ、</w:t>
      </w:r>
      <w:r w:rsidR="00DD4E80" w:rsidRPr="00142709">
        <w:rPr>
          <w:rFonts w:ascii="ＭＳ Ｐ明朝" w:hAnsi="ＭＳ Ｐ明朝" w:hint="eastAsia"/>
        </w:rPr>
        <w:t>森林機能が早期に回復、発揮されるよう、</w:t>
      </w:r>
      <w:r w:rsidRPr="00142709">
        <w:rPr>
          <w:rFonts w:ascii="ＭＳ Ｐ明朝" w:hAnsi="ＭＳ Ｐ明朝" w:hint="eastAsia"/>
        </w:rPr>
        <w:t>地域の自然的条件に適する</w:t>
      </w:r>
      <w:r w:rsidR="00904A4F" w:rsidRPr="00142709">
        <w:rPr>
          <w:rFonts w:ascii="ＭＳ Ｐ明朝" w:hAnsi="ＭＳ Ｐ明朝" w:hint="eastAsia"/>
        </w:rPr>
        <w:t>、</w:t>
      </w:r>
      <w:r w:rsidR="00F123BE" w:rsidRPr="00142709">
        <w:rPr>
          <w:rFonts w:ascii="ＭＳ Ｐ明朝" w:hAnsi="ＭＳ Ｐ明朝" w:hint="eastAsia"/>
        </w:rPr>
        <w:t>原則として</w:t>
      </w:r>
      <w:r w:rsidRPr="00142709">
        <w:rPr>
          <w:rFonts w:ascii="ＭＳ Ｐ明朝" w:hAnsi="ＭＳ Ｐ明朝" w:hint="eastAsia"/>
        </w:rPr>
        <w:t>高木性</w:t>
      </w:r>
      <w:r w:rsidR="00C56CDA" w:rsidRPr="00142709">
        <w:rPr>
          <w:rFonts w:ascii="ＭＳ Ｐ明朝" w:hAnsi="ＭＳ Ｐ明朝" w:hint="eastAsia"/>
        </w:rPr>
        <w:t>の</w:t>
      </w:r>
      <w:r w:rsidRPr="00142709">
        <w:rPr>
          <w:rFonts w:ascii="ＭＳ Ｐ明朝" w:hAnsi="ＭＳ Ｐ明朝" w:hint="eastAsia"/>
        </w:rPr>
        <w:t>樹木を植栽する。</w:t>
      </w:r>
      <w:r w:rsidRPr="00142709">
        <w:rPr>
          <w:rFonts w:ascii="ＭＳ Ｐ明朝" w:hAnsi="ＭＳ Ｐ明朝" w:hint="eastAsia"/>
        </w:rPr>
        <w:br/>
        <w:t xml:space="preserve">　森林を一時的に森林以外の土地利用に改変した場合の造成森林は、</w:t>
      </w:r>
      <w:r w:rsidR="00F123BE" w:rsidRPr="00142709">
        <w:rPr>
          <w:rFonts w:ascii="ＭＳ Ｐ明朝" w:hAnsi="ＭＳ Ｐ明朝" w:hint="eastAsia"/>
        </w:rPr>
        <w:t>原則として</w:t>
      </w:r>
      <w:r w:rsidRPr="00142709">
        <w:rPr>
          <w:rFonts w:ascii="ＭＳ Ｐ明朝" w:hAnsi="ＭＳ Ｐ明朝" w:hint="eastAsia"/>
        </w:rPr>
        <w:t>高木性</w:t>
      </w:r>
      <w:r w:rsidR="00C56CDA" w:rsidRPr="00142709">
        <w:rPr>
          <w:rFonts w:ascii="ＭＳ Ｐ明朝" w:hAnsi="ＭＳ Ｐ明朝" w:hint="eastAsia"/>
        </w:rPr>
        <w:t>の</w:t>
      </w:r>
      <w:r w:rsidRPr="00142709">
        <w:rPr>
          <w:rFonts w:ascii="ＭＳ Ｐ明朝" w:hAnsi="ＭＳ Ｐ明朝" w:hint="eastAsia"/>
        </w:rPr>
        <w:t>樹木の苗木を早期森林復元するよう、別表３「林地開発行為に係る森林造成指針」を参考として均等に植栽する。</w:t>
      </w:r>
      <w:r w:rsidRPr="00142709">
        <w:rPr>
          <w:rFonts w:ascii="ＭＳ Ｐ明朝" w:hAnsi="ＭＳ Ｐ明朝" w:hint="eastAsia"/>
        </w:rPr>
        <w:br/>
        <w:t xml:space="preserve">　森林を森林以外の土地利用に改変する場合で、</w:t>
      </w:r>
      <w:r w:rsidR="001338D9" w:rsidRPr="00142709">
        <w:rPr>
          <w:rFonts w:ascii="ＭＳ Ｐ明朝" w:hAnsi="ＭＳ Ｐ明朝" w:hint="eastAsia"/>
        </w:rPr>
        <w:t>修景上必要な箇所においては、原則として樹高１メートル以上の高木性樹木を、表５を標準として均等に分布するよう植栽する。なお、修景効果を併せ期待する造成森林にあっては、できるだけ大きな樹木を植栽するよう努めるものとする。</w:t>
      </w:r>
    </w:p>
    <w:p w:rsidR="00B8490E" w:rsidRPr="00142709" w:rsidRDefault="00B8490E" w:rsidP="00A43AF7">
      <w:pPr>
        <w:rPr>
          <w:rFonts w:ascii="ＭＳ Ｐ明朝" w:hAnsi="ＭＳ Ｐ明朝"/>
        </w:rPr>
      </w:pPr>
    </w:p>
    <w:p w:rsidR="000922ED" w:rsidRPr="00142709" w:rsidRDefault="000922ED" w:rsidP="000922ED">
      <w:pPr>
        <w:spacing w:line="268" w:lineRule="exact"/>
        <w:rPr>
          <w:rFonts w:ascii="ＭＳ Ｐ明朝" w:hAnsi="ＭＳ Ｐ明朝"/>
          <w:szCs w:val="24"/>
        </w:rPr>
      </w:pPr>
      <w:r w:rsidRPr="00142709">
        <w:rPr>
          <w:rFonts w:ascii="ＭＳ Ｐ明朝" w:hAnsi="ＭＳ Ｐ明朝" w:hint="eastAsia"/>
          <w:szCs w:val="24"/>
        </w:rPr>
        <w:t>表</w:t>
      </w:r>
      <w:r w:rsidR="00B8330E" w:rsidRPr="00142709">
        <w:rPr>
          <w:rFonts w:ascii="ＭＳ Ｐ明朝" w:hAnsi="ＭＳ Ｐ明朝" w:hint="eastAsia"/>
          <w:szCs w:val="24"/>
        </w:rPr>
        <w:t>４</w:t>
      </w:r>
    </w:p>
    <w:p w:rsidR="000922ED" w:rsidRPr="00142709" w:rsidRDefault="000922ED" w:rsidP="000922ED">
      <w:pPr>
        <w:spacing w:line="268" w:lineRule="exact"/>
        <w:rPr>
          <w:rFonts w:ascii="ＭＳ Ｐ明朝" w:hAnsi="ＭＳ Ｐ明朝"/>
          <w:sz w:val="22"/>
          <w:szCs w:val="22"/>
        </w:rPr>
      </w:pPr>
      <w:r w:rsidRPr="00142709">
        <w:rPr>
          <w:rFonts w:ascii="ＭＳ Ｐ明朝" w:hAnsi="ＭＳ Ｐ明朝" w:hint="eastAsia"/>
          <w:sz w:val="22"/>
          <w:szCs w:val="22"/>
        </w:rPr>
        <w:t>１　森林を森林以外の土地利用に改変する場合</w:t>
      </w:r>
    </w:p>
    <w:tbl>
      <w:tblPr>
        <w:tblStyle w:val="1"/>
        <w:tblW w:w="9634" w:type="dxa"/>
        <w:tblLook w:val="04A0" w:firstRow="1" w:lastRow="0" w:firstColumn="1" w:lastColumn="0" w:noHBand="0" w:noVBand="1"/>
      </w:tblPr>
      <w:tblGrid>
        <w:gridCol w:w="1271"/>
        <w:gridCol w:w="2977"/>
        <w:gridCol w:w="5386"/>
      </w:tblGrid>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開発行為の目的</w:t>
            </w:r>
          </w:p>
        </w:tc>
        <w:tc>
          <w:tcPr>
            <w:tcW w:w="2977"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事業区域内において残置し又は造成する森林又は緑地の割合</w:t>
            </w:r>
          </w:p>
        </w:tc>
        <w:tc>
          <w:tcPr>
            <w:tcW w:w="5386" w:type="dxa"/>
          </w:tcPr>
          <w:p w:rsidR="000922ED" w:rsidRPr="00142709" w:rsidRDefault="000922ED" w:rsidP="000922ED">
            <w:pPr>
              <w:spacing w:line="268" w:lineRule="exact"/>
              <w:jc w:val="center"/>
              <w:rPr>
                <w:rFonts w:ascii="ＭＳ Ｐ明朝" w:hAnsi="ＭＳ Ｐ明朝"/>
                <w:sz w:val="22"/>
              </w:rPr>
            </w:pPr>
            <w:r w:rsidRPr="00142709">
              <w:rPr>
                <w:rFonts w:ascii="ＭＳ Ｐ明朝" w:hAnsi="ＭＳ Ｐ明朝" w:hint="eastAsia"/>
                <w:sz w:val="22"/>
              </w:rPr>
              <w:t>森　　林　　の　　配　　置　　等</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別荘地の造成</w:t>
            </w:r>
          </w:p>
        </w:tc>
        <w:tc>
          <w:tcPr>
            <w:tcW w:w="2977"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 xml:space="preserve">　残置森林率はおおむね60パーセント以上とする。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原則として周辺部に幅おおむね30メートル以上の残置森林又は造成森林を配置する。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１区画の面積はおおむね1,000平方メートル以上とし、建物敷等の面積はそのおおむね30パーセント以下とする。</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スキー場の造成</w:t>
            </w:r>
          </w:p>
        </w:tc>
        <w:tc>
          <w:tcPr>
            <w:tcW w:w="2977"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 xml:space="preserve">　残置森林率はおおむね60パーセント以上とする。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原則として周辺部に幅おおむね30メートル以上の残置森林又は造成森林を配置する。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lastRenderedPageBreak/>
              <w:t>２　滑走コースの幅はおおむね50メートル以下とし、複数の滑走コースを並列して設置する場合はその間の中央部に幅はおおむね100メートル以上の残置森林を配置する。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３　滑走コースの上、下部に設けるゲレンデ等は１箇所当たりおおむね５ヘクタール以下とする。また、ゲレンデ等と駐車場との間には幅おおむね30メートル以上の残置森林又は造成森林を配置する。</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lastRenderedPageBreak/>
              <w:t>ゴルフ場の造成</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森林率はおおむね50パーセント以上（残置森林率はおおむね40パーセント以上）とする。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原則として周辺部に幅おおむね30メートル以上の残置森林又は造成森林（残置森林は原則としておおむね20メートル以上）を配置する。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ホール間に幅おおむね30メートル以上の残置森林又は造成森林（残置森林はお</w:t>
            </w:r>
            <w:r w:rsidR="00550E35" w:rsidRPr="00142709">
              <w:rPr>
                <w:rFonts w:ascii="ＭＳ Ｐ明朝" w:hAnsi="ＭＳ Ｐ明朝" w:hint="eastAsia"/>
                <w:sz w:val="22"/>
              </w:rPr>
              <w:t>お</w:t>
            </w:r>
            <w:r w:rsidRPr="00142709">
              <w:rPr>
                <w:rFonts w:ascii="ＭＳ Ｐ明朝" w:hAnsi="ＭＳ Ｐ明朝" w:hint="eastAsia"/>
                <w:sz w:val="22"/>
              </w:rPr>
              <w:t>むね20メートル以上）を配置する。</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宿泊施設、レジャー施設の設置</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森林率はおおむね50パーセント以上（残置森林率はおおむね40パーセント以上）とする。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原則として周辺部に幅おおむね30メートル以上の残置森林又は造成森林を配置する。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建物敷の面積は事業区域の面積のおおむね40パーセント以下とし、事業区域内に複数の宿泊施設を設置する場合は極力分散させるものとする。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３　レジャー施設の開発行為に係る１箇所当りの面積はおおむね５ヘクタール以下とし、事業区域内にこれを複数設置する場合は、その間に幅おおむね30メートル以上の残置森林又は造成森林を配置する。</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工場、事業場の設置</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森林率はおおむね25パーセント以上とする。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事業区域内の開発行為に係る森林の面積が20ヘクタール以上の場合は原則として周辺部に幅おおむね30メートル以上の残置森林又は造成森林を配置する。これ以外の場合にあっても極力周辺部に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開発行為に係る１箇所当りの面積はおおむね20ヘクタール以下とし、事業区域内にこれを複数造成する場合は、その間に幅おおむね30メートル以上の残置森林又は造成森林を配置する。</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太陽光発電施設の設置</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森林率はおおむね25パーセント以上（残置森林率はおおむね15パーセント以上）とする。</w:t>
            </w:r>
          </w:p>
        </w:tc>
        <w:tc>
          <w:tcPr>
            <w:tcW w:w="5386" w:type="dxa"/>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事業区域内の開発行為に係る森林の面積が20ヘクタール以上の場合は原則として周辺部に幅おおむね30メートル以上の残置森林又は造成森林を配置する。これ以外の場合にあっても極力周辺部に森林を配置する。また、りょう線の一体性を維持するため、尾根部については、原則として残置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開発行為に係る１箇所当りの面積はおおむね20ヘクタール以下とし、事業区域内にこれを複数造成する場合は、その間に幅おおむね30メートル以上の残置森林又は造成森林を配置する。</w:t>
            </w:r>
          </w:p>
        </w:tc>
      </w:tr>
    </w:tbl>
    <w:tbl>
      <w:tblPr>
        <w:tblStyle w:val="21"/>
        <w:tblW w:w="9634" w:type="dxa"/>
        <w:tblLook w:val="04A0" w:firstRow="1" w:lastRow="0" w:firstColumn="1" w:lastColumn="0" w:noHBand="0" w:noVBand="1"/>
      </w:tblPr>
      <w:tblGrid>
        <w:gridCol w:w="1271"/>
        <w:gridCol w:w="2977"/>
        <w:gridCol w:w="5386"/>
      </w:tblGrid>
      <w:tr w:rsidR="00721C16" w:rsidRPr="00142709" w:rsidTr="00671A9D">
        <w:tc>
          <w:tcPr>
            <w:tcW w:w="1271" w:type="dxa"/>
            <w:tcBorders>
              <w:bottom w:val="single" w:sz="4" w:space="0" w:color="auto"/>
            </w:tcBorders>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住宅団地の造成</w:t>
            </w:r>
          </w:p>
        </w:tc>
        <w:tc>
          <w:tcPr>
            <w:tcW w:w="2977" w:type="dxa"/>
            <w:tcBorders>
              <w:bottom w:val="single" w:sz="4" w:space="0" w:color="auto"/>
            </w:tcBorders>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森林緑地率はおおむね20パーセント以上とする。</w:t>
            </w:r>
          </w:p>
        </w:tc>
        <w:tc>
          <w:tcPr>
            <w:tcW w:w="5386" w:type="dxa"/>
            <w:tcBorders>
              <w:bottom w:val="single" w:sz="4" w:space="0" w:color="auto"/>
            </w:tcBorders>
          </w:tcPr>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事業区域内の開発行為に係る森林の面積が20ヘクタール以上の場合は原則として周辺部に幅おおむね30メートル以上の残置森林又は造成森林・緑地を配置する。これ以外の場合にあっても極力周辺部に森林・緑地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開発行為に係る１箇所当りの面積はおおむね20ヘクタール以下とし、事業区域内にこれを複数造成する場合は、その間に幅30メートル以上の残置森林又は造成森林・緑地を配置する。</w:t>
            </w:r>
          </w:p>
        </w:tc>
      </w:tr>
      <w:tr w:rsidR="000922ED" w:rsidRPr="00142709" w:rsidTr="00671A9D">
        <w:tc>
          <w:tcPr>
            <w:tcW w:w="1271" w:type="dxa"/>
            <w:tcBorders>
              <w:bottom w:val="single" w:sz="4" w:space="0" w:color="auto"/>
            </w:tcBorders>
          </w:tcPr>
          <w:p w:rsidR="000922ED" w:rsidRPr="00142709" w:rsidRDefault="000922ED" w:rsidP="00671A9D">
            <w:pPr>
              <w:spacing w:line="268" w:lineRule="exact"/>
              <w:rPr>
                <w:rFonts w:ascii="ＭＳ Ｐ明朝" w:hAnsi="ＭＳ Ｐ明朝"/>
                <w:sz w:val="22"/>
              </w:rPr>
            </w:pPr>
            <w:r w:rsidRPr="00142709">
              <w:rPr>
                <w:rFonts w:ascii="ＭＳ Ｐ明朝" w:hAnsi="ＭＳ Ｐ明朝" w:hint="eastAsia"/>
                <w:sz w:val="22"/>
              </w:rPr>
              <w:t>道路の新設若しくは改築、畑地</w:t>
            </w:r>
            <w:r w:rsidRPr="00142709">
              <w:rPr>
                <w:rFonts w:ascii="ＭＳ Ｐ明朝" w:hAnsi="ＭＳ Ｐ明朝" w:hint="eastAsia"/>
                <w:sz w:val="22"/>
              </w:rPr>
              <w:lastRenderedPageBreak/>
              <w:t>の造成</w:t>
            </w:r>
          </w:p>
        </w:tc>
        <w:tc>
          <w:tcPr>
            <w:tcW w:w="2977" w:type="dxa"/>
            <w:tcBorders>
              <w:bottom w:val="single" w:sz="4" w:space="0" w:color="auto"/>
            </w:tcBorders>
          </w:tcPr>
          <w:p w:rsidR="000922ED" w:rsidRPr="00142709" w:rsidRDefault="000922ED" w:rsidP="00671A9D">
            <w:pPr>
              <w:spacing w:line="268" w:lineRule="exact"/>
              <w:rPr>
                <w:rFonts w:ascii="ＭＳ Ｐ明朝" w:hAnsi="ＭＳ Ｐ明朝"/>
                <w:sz w:val="22"/>
              </w:rPr>
            </w:pPr>
          </w:p>
        </w:tc>
        <w:tc>
          <w:tcPr>
            <w:tcW w:w="5386" w:type="dxa"/>
            <w:tcBorders>
              <w:bottom w:val="single" w:sz="4" w:space="0" w:color="auto"/>
            </w:tcBorders>
          </w:tcPr>
          <w:p w:rsidR="000922ED" w:rsidRPr="00142709" w:rsidRDefault="000922ED" w:rsidP="00671A9D">
            <w:pPr>
              <w:spacing w:line="268" w:lineRule="exact"/>
              <w:ind w:firstLineChars="100" w:firstLine="220"/>
              <w:rPr>
                <w:rFonts w:ascii="ＭＳ Ｐ明朝" w:hAnsi="ＭＳ Ｐ明朝"/>
                <w:sz w:val="22"/>
              </w:rPr>
            </w:pPr>
            <w:r w:rsidRPr="00142709">
              <w:rPr>
                <w:rFonts w:ascii="ＭＳ Ｐ明朝" w:hAnsi="ＭＳ Ｐ明朝" w:hint="eastAsia"/>
                <w:sz w:val="22"/>
              </w:rPr>
              <w:t>その土地利用の実態からみて森林を残置し又は造成することが困難又は不適当であるときは、森林の残置又は造成が行われないこととして差し支えない。</w:t>
            </w:r>
          </w:p>
        </w:tc>
      </w:tr>
    </w:tbl>
    <w:p w:rsidR="000922ED" w:rsidRPr="00142709" w:rsidRDefault="000922ED" w:rsidP="000922ED">
      <w:pPr>
        <w:spacing w:line="240" w:lineRule="exact"/>
        <w:rPr>
          <w:rFonts w:ascii="ＭＳ Ｐ明朝" w:hAnsi="ＭＳ Ｐ明朝"/>
          <w:sz w:val="22"/>
          <w:szCs w:val="22"/>
        </w:rPr>
      </w:pPr>
    </w:p>
    <w:p w:rsidR="000922ED" w:rsidRPr="00142709" w:rsidRDefault="000922ED" w:rsidP="000922ED">
      <w:pPr>
        <w:rPr>
          <w:rFonts w:ascii="ＭＳ Ｐ明朝" w:hAnsi="ＭＳ Ｐ明朝"/>
          <w:sz w:val="22"/>
          <w:szCs w:val="22"/>
        </w:rPr>
      </w:pPr>
      <w:r w:rsidRPr="00142709">
        <w:rPr>
          <w:rFonts w:ascii="ＭＳ Ｐ明朝" w:hAnsi="ＭＳ Ｐ明朝" w:hint="eastAsia"/>
          <w:sz w:val="22"/>
          <w:szCs w:val="22"/>
        </w:rPr>
        <w:t>２　森林を一時的に森林以外の土地利用に改変する場合</w:t>
      </w:r>
    </w:p>
    <w:tbl>
      <w:tblPr>
        <w:tblStyle w:val="21"/>
        <w:tblW w:w="0" w:type="auto"/>
        <w:tblLook w:val="04A0" w:firstRow="1" w:lastRow="0" w:firstColumn="1" w:lastColumn="0" w:noHBand="0" w:noVBand="1"/>
      </w:tblPr>
      <w:tblGrid>
        <w:gridCol w:w="1271"/>
        <w:gridCol w:w="2977"/>
        <w:gridCol w:w="5380"/>
      </w:tblGrid>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開発行為の目的</w:t>
            </w:r>
          </w:p>
        </w:tc>
        <w:tc>
          <w:tcPr>
            <w:tcW w:w="2977"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事業区域内において残置し又は造成する森林又は緑地の割合</w:t>
            </w:r>
          </w:p>
        </w:tc>
        <w:tc>
          <w:tcPr>
            <w:tcW w:w="5380" w:type="dxa"/>
          </w:tcPr>
          <w:p w:rsidR="000922ED" w:rsidRPr="00142709" w:rsidRDefault="000922ED" w:rsidP="000922ED">
            <w:pPr>
              <w:spacing w:line="268" w:lineRule="exact"/>
              <w:jc w:val="center"/>
              <w:rPr>
                <w:rFonts w:ascii="ＭＳ Ｐ明朝" w:hAnsi="ＭＳ Ｐ明朝"/>
                <w:sz w:val="22"/>
              </w:rPr>
            </w:pPr>
            <w:r w:rsidRPr="00142709">
              <w:rPr>
                <w:rFonts w:ascii="ＭＳ Ｐ明朝" w:hAnsi="ＭＳ Ｐ明朝" w:hint="eastAsia"/>
                <w:sz w:val="22"/>
              </w:rPr>
              <w:t>森　　林　　の　　配　　置　　等</w:t>
            </w:r>
          </w:p>
        </w:tc>
      </w:tr>
      <w:tr w:rsidR="00721C16" w:rsidRPr="00142709" w:rsidTr="00B05AB0">
        <w:tc>
          <w:tcPr>
            <w:tcW w:w="1271" w:type="dxa"/>
          </w:tcPr>
          <w:p w:rsidR="000922ED" w:rsidRPr="00142709" w:rsidRDefault="000922ED" w:rsidP="000922ED">
            <w:pPr>
              <w:spacing w:line="268" w:lineRule="exact"/>
              <w:rPr>
                <w:rFonts w:ascii="ＭＳ Ｐ明朝" w:hAnsi="ＭＳ Ｐ明朝"/>
                <w:sz w:val="22"/>
              </w:rPr>
            </w:pPr>
            <w:r w:rsidRPr="00142709">
              <w:rPr>
                <w:rFonts w:ascii="ＭＳ Ｐ明朝" w:hAnsi="ＭＳ Ｐ明朝" w:hint="eastAsia"/>
                <w:sz w:val="22"/>
              </w:rPr>
              <w:t>土石等の採掘</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一時利用時</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森林率はおおむね25パーセント以上とする。</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完了時</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森林緑地率はおおむね100パーセントとする。</w:t>
            </w:r>
          </w:p>
        </w:tc>
        <w:tc>
          <w:tcPr>
            <w:tcW w:w="5380" w:type="dxa"/>
          </w:tcPr>
          <w:p w:rsidR="000922ED" w:rsidRPr="00142709" w:rsidRDefault="007966D6"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事業区域内の開発行為に係る森林の面積が20ヘクタール以上の場合は原則として周辺部に幅おおむね30</w:t>
            </w:r>
            <w:r w:rsidR="000922ED" w:rsidRPr="00142709">
              <w:rPr>
                <w:rFonts w:ascii="ＭＳ Ｐ明朝" w:hAnsi="ＭＳ Ｐ明朝" w:hint="eastAsia"/>
                <w:sz w:val="22"/>
              </w:rPr>
              <w:t>メートル以上の残置森林又は造</w:t>
            </w:r>
            <w:r w:rsidRPr="00142709">
              <w:rPr>
                <w:rFonts w:ascii="ＭＳ Ｐ明朝" w:hAnsi="ＭＳ Ｐ明朝" w:hint="eastAsia"/>
                <w:sz w:val="22"/>
              </w:rPr>
              <w:t>成森林を配置する。これ以外の場合にあっても極力周辺部に森林</w:t>
            </w:r>
            <w:r w:rsidR="000922ED" w:rsidRPr="00142709">
              <w:rPr>
                <w:rFonts w:ascii="ＭＳ Ｐ明朝" w:hAnsi="ＭＳ Ｐ明朝" w:hint="eastAsia"/>
                <w:sz w:val="22"/>
              </w:rPr>
              <w:t>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採掘跡地は必要に応じ埋め戻しを行い、緑化及び植栽する。また、法面は可能な限り緑化し小段平坦部には必要に応じ客土等を行い植栽する。</w:t>
            </w:r>
          </w:p>
        </w:tc>
      </w:tr>
      <w:tr w:rsidR="00721C16" w:rsidRPr="00142709" w:rsidTr="00B05AB0">
        <w:tc>
          <w:tcPr>
            <w:tcW w:w="1271" w:type="dxa"/>
          </w:tcPr>
          <w:p w:rsidR="000922ED" w:rsidRPr="00142709" w:rsidRDefault="007966D6" w:rsidP="000922ED">
            <w:pPr>
              <w:spacing w:line="268" w:lineRule="exact"/>
              <w:rPr>
                <w:rFonts w:ascii="ＭＳ Ｐ明朝" w:hAnsi="ＭＳ Ｐ明朝"/>
                <w:sz w:val="22"/>
              </w:rPr>
            </w:pPr>
            <w:r w:rsidRPr="00142709">
              <w:rPr>
                <w:rFonts w:ascii="ＭＳ Ｐ明朝" w:hAnsi="ＭＳ Ｐ明朝" w:hint="eastAsia"/>
                <w:sz w:val="22"/>
              </w:rPr>
              <w:t>建設発生土</w:t>
            </w:r>
            <w:r w:rsidR="000922ED" w:rsidRPr="00142709">
              <w:rPr>
                <w:rFonts w:ascii="ＭＳ Ｐ明朝" w:hAnsi="ＭＳ Ｐ明朝" w:hint="eastAsia"/>
                <w:sz w:val="22"/>
              </w:rPr>
              <w:t>処分場の造成、産業廃棄物処分場の造成</w:t>
            </w:r>
          </w:p>
        </w:tc>
        <w:tc>
          <w:tcPr>
            <w:tcW w:w="2977" w:type="dxa"/>
          </w:tcPr>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一時利用時</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森林率はおおむね25パーセント以上とする。</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完了時</w:t>
            </w:r>
          </w:p>
          <w:p w:rsidR="000922ED" w:rsidRPr="00142709" w:rsidRDefault="000922ED" w:rsidP="000922ED">
            <w:pPr>
              <w:spacing w:line="268" w:lineRule="exact"/>
              <w:ind w:firstLineChars="100" w:firstLine="220"/>
              <w:rPr>
                <w:rFonts w:ascii="ＭＳ Ｐ明朝" w:hAnsi="ＭＳ Ｐ明朝"/>
                <w:sz w:val="22"/>
              </w:rPr>
            </w:pPr>
            <w:r w:rsidRPr="00142709">
              <w:rPr>
                <w:rFonts w:ascii="ＭＳ Ｐ明朝" w:hAnsi="ＭＳ Ｐ明朝" w:hint="eastAsia"/>
                <w:sz w:val="22"/>
              </w:rPr>
              <w:t>森林緑地率はおおむね100パーセントとする。</w:t>
            </w:r>
          </w:p>
        </w:tc>
        <w:tc>
          <w:tcPr>
            <w:tcW w:w="5380" w:type="dxa"/>
          </w:tcPr>
          <w:p w:rsidR="000922ED" w:rsidRPr="00142709" w:rsidRDefault="007966D6"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１　事業区域内の開発行為に係る森林の面積が20ヘクタール以上の場合は原則として周辺部に幅おおむね30</w:t>
            </w:r>
            <w:r w:rsidR="000922ED" w:rsidRPr="00142709">
              <w:rPr>
                <w:rFonts w:ascii="ＭＳ Ｐ明朝" w:hAnsi="ＭＳ Ｐ明朝" w:hint="eastAsia"/>
                <w:sz w:val="22"/>
              </w:rPr>
              <w:t>メートル以上の残置森林又は造成森林を配置する。これ以外の場合にあっても極力周辺部に森林を配置する。</w:t>
            </w:r>
          </w:p>
          <w:p w:rsidR="000922ED" w:rsidRPr="00142709" w:rsidRDefault="000922ED" w:rsidP="000922ED">
            <w:pPr>
              <w:spacing w:line="268" w:lineRule="exact"/>
              <w:ind w:left="220" w:hangingChars="100" w:hanging="220"/>
              <w:rPr>
                <w:rFonts w:ascii="ＭＳ Ｐ明朝" w:hAnsi="ＭＳ Ｐ明朝"/>
                <w:sz w:val="22"/>
              </w:rPr>
            </w:pPr>
            <w:r w:rsidRPr="00142709">
              <w:rPr>
                <w:rFonts w:ascii="ＭＳ Ｐ明朝" w:hAnsi="ＭＳ Ｐ明朝" w:hint="eastAsia"/>
                <w:sz w:val="22"/>
              </w:rPr>
              <w:t>２　利用後の跡地は植栽することとするが、法面等で植栽することが出来ない場合には緑化する。</w:t>
            </w:r>
          </w:p>
        </w:tc>
      </w:tr>
    </w:tbl>
    <w:p w:rsidR="000922ED" w:rsidRPr="00142709" w:rsidRDefault="000922ED" w:rsidP="000922ED">
      <w:pPr>
        <w:tabs>
          <w:tab w:val="left" w:pos="1125"/>
        </w:tabs>
        <w:spacing w:line="240" w:lineRule="exact"/>
        <w:rPr>
          <w:rFonts w:ascii="ＭＳ Ｐ明朝" w:hAnsi="ＭＳ Ｐ明朝"/>
          <w:sz w:val="22"/>
          <w:szCs w:val="22"/>
        </w:rPr>
      </w:pPr>
      <w:r w:rsidRPr="00142709">
        <w:rPr>
          <w:rFonts w:ascii="ＭＳ Ｐ明朝" w:hAnsi="ＭＳ Ｐ明朝" w:hint="eastAsia"/>
          <w:sz w:val="22"/>
          <w:szCs w:val="22"/>
        </w:rPr>
        <w:t>上表における開発行為の目的等の適用については、次のとおりとする。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ｱ</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１事業区域内に異なる開発行為の目的に区分される複数の施設が設置される場合には、それぞれの施設ごとに区域区分を行い、それぞれの開発行為の目的別の基準を適用するものとする。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ｲ</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別荘地とは、保養等非日常的な用途に供する家屋等を集団的に設置しようとする土地を指すものとする。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ｳ</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「ゲレンデ等」とは、滑走コースの上、下部のスキーヤーの滞留場所であり、リフト乗降場、レストハウス等の施設用地を含む区域をいう。</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ｴ</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ゴルフ場とは、地方税法等によるゴルフ場の定義以外の施設であっても、利用形態等が通常のゴルフ場と認められる場合は、これに含め取扱うものとする。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ｵ</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宿泊施設とは、ホテル、旅館、民宿、ペンション、保養所等専ら宿泊の用に供する施設及びその付帯施設を指すものとする。なお、リゾートマンション、コンドミニアム等所有者等が複数となる建築物等もこれに含め取扱うものとする。</w:t>
      </w:r>
    </w:p>
    <w:p w:rsidR="000922ED" w:rsidRPr="00142709" w:rsidRDefault="000922ED" w:rsidP="00614D6C">
      <w:pPr>
        <w:tabs>
          <w:tab w:val="left" w:pos="455"/>
        </w:tabs>
        <w:spacing w:line="240" w:lineRule="exact"/>
        <w:ind w:leftChars="200" w:left="480" w:firstLineChars="100" w:firstLine="220"/>
        <w:rPr>
          <w:rFonts w:ascii="ＭＳ Ｐ明朝" w:hAnsi="ＭＳ Ｐ明朝"/>
          <w:sz w:val="22"/>
          <w:szCs w:val="22"/>
        </w:rPr>
      </w:pPr>
      <w:r w:rsidRPr="00142709">
        <w:rPr>
          <w:rFonts w:ascii="ＭＳ Ｐ明朝" w:hAnsi="ＭＳ Ｐ明朝" w:hint="eastAsia"/>
          <w:sz w:val="22"/>
          <w:szCs w:val="22"/>
        </w:rPr>
        <w:t>また、企業等の福利厚生施設については、その施設の用途に係る開発行為の目的の基準を適用するものとする。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ｶ</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レジャー施設とは、総合運動公園、公園墓地、遊園地、動・植物園、サファリパーク、レジャーランド等の体験娯楽施設その他の観光,保養等の用に供する施設を指すものとする。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ｷ</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工場、事業場とは、製造、加工処理、流通等産業活動に係る施設を指すものとする。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ｸ</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工場、事業場</w:t>
      </w:r>
      <w:r w:rsidR="00FB4579" w:rsidRPr="00142709">
        <w:rPr>
          <w:rFonts w:ascii="ＭＳ Ｐ明朝" w:hAnsi="ＭＳ Ｐ明朝" w:hint="eastAsia"/>
          <w:sz w:val="22"/>
          <w:szCs w:val="22"/>
        </w:rPr>
        <w:t>の設置</w:t>
      </w:r>
      <w:r w:rsidR="000922ED" w:rsidRPr="00142709">
        <w:rPr>
          <w:rFonts w:ascii="ＭＳ Ｐ明朝" w:hAnsi="ＭＳ Ｐ明朝" w:hint="eastAsia"/>
          <w:sz w:val="22"/>
          <w:szCs w:val="22"/>
        </w:rPr>
        <w:t>及び住宅団地の</w:t>
      </w:r>
      <w:r w:rsidR="00FB4579" w:rsidRPr="00142709">
        <w:rPr>
          <w:rFonts w:ascii="ＭＳ Ｐ明朝" w:hAnsi="ＭＳ Ｐ明朝" w:hint="eastAsia"/>
          <w:sz w:val="22"/>
          <w:szCs w:val="22"/>
        </w:rPr>
        <w:t>造成に係る</w:t>
      </w:r>
      <w:r w:rsidR="000922ED" w:rsidRPr="00142709">
        <w:rPr>
          <w:rFonts w:ascii="ＭＳ Ｐ明朝" w:hAnsi="ＭＳ Ｐ明朝" w:hint="eastAsia"/>
          <w:sz w:val="22"/>
          <w:szCs w:val="22"/>
        </w:rPr>
        <w:t>「</w:t>
      </w:r>
      <w:r w:rsidR="0016618A" w:rsidRPr="00142709">
        <w:rPr>
          <w:rFonts w:ascii="ＭＳ Ｐ明朝" w:hAnsi="ＭＳ Ｐ明朝" w:hint="eastAsia"/>
          <w:sz w:val="22"/>
          <w:szCs w:val="22"/>
        </w:rPr>
        <w:t>１</w:t>
      </w:r>
      <w:r w:rsidR="000922ED" w:rsidRPr="00142709">
        <w:rPr>
          <w:rFonts w:ascii="ＭＳ Ｐ明朝" w:hAnsi="ＭＳ Ｐ明朝" w:hint="eastAsia"/>
          <w:sz w:val="22"/>
          <w:szCs w:val="22"/>
        </w:rPr>
        <w:t>箇所当たりの面積」とは、当該施設又はその集団を設置するための開発行為に係る土地の区域面積を指すものとする。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ｹ</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学校教育施設、病院等は「工場・事業場」の基準を適用するものとする。</w:t>
      </w:r>
    </w:p>
    <w:p w:rsidR="000922ED"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ｺ</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ゴルフ練習場はゴルフ場と一体のものを除き「宿泊施設・レジャー施設」の基準をそれぞれ適用するものとする。</w:t>
      </w:r>
    </w:p>
    <w:p w:rsidR="003C7BC8"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sz w:val="22"/>
          <w:szCs w:val="22"/>
        </w:rPr>
        <w:t>(</w:t>
      </w:r>
      <w:r w:rsidR="000922ED" w:rsidRPr="00142709">
        <w:rPr>
          <w:rFonts w:ascii="ＭＳ Ｐ明朝" w:hAnsi="ＭＳ Ｐ明朝" w:hint="eastAsia"/>
          <w:sz w:val="22"/>
          <w:szCs w:val="22"/>
        </w:rPr>
        <w:t>ｻ</w:t>
      </w:r>
      <w:r w:rsidRPr="00142709">
        <w:rPr>
          <w:rFonts w:ascii="ＭＳ Ｐ明朝" w:hAnsi="ＭＳ Ｐ明朝" w:hint="eastAsia"/>
          <w:sz w:val="22"/>
          <w:szCs w:val="22"/>
        </w:rPr>
        <w:t xml:space="preserve">) </w:t>
      </w:r>
      <w:r w:rsidR="000922ED" w:rsidRPr="00142709">
        <w:rPr>
          <w:rFonts w:ascii="ＭＳ Ｐ明朝" w:hAnsi="ＭＳ Ｐ明朝" w:hint="eastAsia"/>
          <w:sz w:val="22"/>
          <w:szCs w:val="22"/>
        </w:rPr>
        <w:t>墓地の造成（公園墓地は除く）及びグラウンドの造成（総合運動公園を除く）については、「工場、事業場の設置」を適用する。</w:t>
      </w:r>
    </w:p>
    <w:p w:rsidR="00FB4579" w:rsidRPr="00142709" w:rsidRDefault="00614D6C" w:rsidP="00614D6C">
      <w:pPr>
        <w:spacing w:line="240" w:lineRule="exact"/>
        <w:ind w:leftChars="100" w:left="460" w:hangingChars="100" w:hanging="220"/>
        <w:rPr>
          <w:rFonts w:ascii="ＭＳ Ｐ明朝" w:hAnsi="ＭＳ Ｐ明朝"/>
          <w:sz w:val="22"/>
          <w:szCs w:val="22"/>
        </w:rPr>
      </w:pPr>
      <w:r w:rsidRPr="00142709">
        <w:rPr>
          <w:rFonts w:ascii="ＭＳ Ｐ明朝" w:hAnsi="ＭＳ Ｐ明朝" w:hint="eastAsia"/>
          <w:sz w:val="22"/>
          <w:szCs w:val="22"/>
        </w:rPr>
        <w:t>(</w:t>
      </w:r>
      <w:r w:rsidR="00FB4579" w:rsidRPr="00142709">
        <w:rPr>
          <w:rFonts w:ascii="ＭＳ Ｐ明朝" w:hAnsi="ＭＳ Ｐ明朝" w:hint="eastAsia"/>
          <w:sz w:val="22"/>
          <w:szCs w:val="22"/>
        </w:rPr>
        <w:t>ｼ</w:t>
      </w:r>
      <w:r w:rsidRPr="00142709">
        <w:rPr>
          <w:rFonts w:ascii="ＭＳ Ｐ明朝" w:hAnsi="ＭＳ Ｐ明朝" w:hint="eastAsia"/>
          <w:sz w:val="22"/>
          <w:szCs w:val="22"/>
        </w:rPr>
        <w:t xml:space="preserve">) </w:t>
      </w:r>
      <w:r w:rsidR="00FB4579" w:rsidRPr="00142709">
        <w:rPr>
          <w:rFonts w:ascii="ＭＳ Ｐ明朝" w:hAnsi="ＭＳ Ｐ明朝" w:hint="eastAsia"/>
          <w:sz w:val="22"/>
          <w:szCs w:val="22"/>
        </w:rPr>
        <w:t>レジャー施設及び工場・事業場の設置については、１箇所当たりの面積がそれぞれおおむね</w:t>
      </w:r>
      <w:r w:rsidR="00F123BE" w:rsidRPr="00142709">
        <w:rPr>
          <w:rFonts w:ascii="ＭＳ Ｐ明朝" w:hAnsi="ＭＳ Ｐ明朝" w:hint="eastAsia"/>
          <w:sz w:val="22"/>
          <w:szCs w:val="22"/>
        </w:rPr>
        <w:t>５ヘクタール以下、おおむね20</w:t>
      </w:r>
      <w:r w:rsidR="00FB4579" w:rsidRPr="00142709">
        <w:rPr>
          <w:rFonts w:ascii="ＭＳ Ｐ明朝" w:hAnsi="ＭＳ Ｐ明朝" w:hint="eastAsia"/>
          <w:sz w:val="22"/>
          <w:szCs w:val="22"/>
        </w:rPr>
        <w:t>ヘクタール以下とされているが、施設の性格上施設の機能を確保することが著しく困難と認められる場合には、その必要の限度においてそれぞれ</w:t>
      </w:r>
      <w:r w:rsidR="00F123BE" w:rsidRPr="00142709">
        <w:rPr>
          <w:rFonts w:ascii="ＭＳ Ｐ明朝" w:hAnsi="ＭＳ Ｐ明朝" w:hint="eastAsia"/>
          <w:sz w:val="22"/>
          <w:szCs w:val="22"/>
        </w:rPr>
        <w:t>５ヘクタール、20</w:t>
      </w:r>
      <w:r w:rsidR="00FB4579" w:rsidRPr="00142709">
        <w:rPr>
          <w:rFonts w:ascii="ＭＳ Ｐ明朝" w:hAnsi="ＭＳ Ｐ明朝" w:hint="eastAsia"/>
          <w:sz w:val="22"/>
          <w:szCs w:val="22"/>
        </w:rPr>
        <w:t>ヘクタールを超えて設置することもやむを得ないものとする。</w:t>
      </w:r>
    </w:p>
    <w:p w:rsidR="00614D6C" w:rsidRPr="00142709" w:rsidRDefault="00614D6C" w:rsidP="00FB4579">
      <w:pPr>
        <w:spacing w:line="240" w:lineRule="exact"/>
        <w:ind w:left="440" w:hangingChars="200" w:hanging="440"/>
        <w:rPr>
          <w:rFonts w:ascii="ＭＳ Ｐ明朝" w:hAnsi="ＭＳ Ｐ明朝"/>
          <w:sz w:val="22"/>
          <w:szCs w:val="22"/>
        </w:rPr>
      </w:pPr>
    </w:p>
    <w:p w:rsidR="003C7BC8" w:rsidRPr="00142709" w:rsidRDefault="00C03EED">
      <w:pPr>
        <w:ind w:left="960"/>
        <w:rPr>
          <w:rFonts w:ascii="ＭＳ Ｐ明朝" w:hAnsi="ＭＳ Ｐ明朝"/>
        </w:rPr>
      </w:pPr>
      <w:r w:rsidRPr="00142709">
        <w:rPr>
          <w:rFonts w:ascii="ＭＳ Ｐ明朝" w:hAnsi="ＭＳ Ｐ明朝" w:hint="eastAsia"/>
        </w:rPr>
        <w:t>表</w:t>
      </w:r>
      <w:r w:rsidR="00B8330E" w:rsidRPr="00142709">
        <w:rPr>
          <w:rFonts w:ascii="ＭＳ Ｐ明朝" w:hAnsi="ＭＳ Ｐ明朝" w:hint="eastAsia"/>
        </w:rPr>
        <w:t>５</w:t>
      </w:r>
    </w:p>
    <w:tbl>
      <w:tblPr>
        <w:tblStyle w:val="ae"/>
        <w:tblW w:w="0" w:type="auto"/>
        <w:tblInd w:w="960" w:type="dxa"/>
        <w:tblLook w:val="04A0" w:firstRow="1" w:lastRow="0" w:firstColumn="1" w:lastColumn="0" w:noHBand="0" w:noVBand="1"/>
      </w:tblPr>
      <w:tblGrid>
        <w:gridCol w:w="1729"/>
        <w:gridCol w:w="3543"/>
      </w:tblGrid>
      <w:tr w:rsidR="00721C16" w:rsidRPr="00142709" w:rsidTr="00C03EED">
        <w:tc>
          <w:tcPr>
            <w:tcW w:w="1729" w:type="dxa"/>
          </w:tcPr>
          <w:p w:rsidR="00C03EED" w:rsidRPr="00142709" w:rsidRDefault="00C03EED" w:rsidP="0016618A">
            <w:pPr>
              <w:jc w:val="left"/>
              <w:rPr>
                <w:rFonts w:ascii="ＭＳ Ｐ明朝" w:hAnsi="ＭＳ Ｐ明朝"/>
                <w:sz w:val="21"/>
                <w:szCs w:val="21"/>
              </w:rPr>
            </w:pPr>
            <w:r w:rsidRPr="00142709">
              <w:rPr>
                <w:rFonts w:ascii="ＭＳ Ｐ明朝" w:hAnsi="ＭＳ Ｐ明朝" w:hint="eastAsia"/>
                <w:sz w:val="21"/>
                <w:szCs w:val="21"/>
              </w:rPr>
              <w:t>樹高</w:t>
            </w:r>
          </w:p>
        </w:tc>
        <w:tc>
          <w:tcPr>
            <w:tcW w:w="3543" w:type="dxa"/>
          </w:tcPr>
          <w:p w:rsidR="00C03EED" w:rsidRPr="00142709" w:rsidRDefault="00C03EED" w:rsidP="0016618A">
            <w:pPr>
              <w:jc w:val="center"/>
              <w:rPr>
                <w:rFonts w:ascii="ＭＳ Ｐ明朝" w:hAnsi="ＭＳ Ｐ明朝"/>
                <w:sz w:val="21"/>
                <w:szCs w:val="21"/>
              </w:rPr>
            </w:pPr>
            <w:r w:rsidRPr="00142709">
              <w:rPr>
                <w:rFonts w:ascii="ＭＳ Ｐ明朝" w:hAnsi="ＭＳ Ｐ明朝" w:hint="eastAsia"/>
                <w:sz w:val="21"/>
                <w:szCs w:val="21"/>
              </w:rPr>
              <w:t>植栽本数（１ヘクタール当たり）</w:t>
            </w:r>
          </w:p>
        </w:tc>
      </w:tr>
      <w:tr w:rsidR="00721C16" w:rsidRPr="00142709" w:rsidTr="00C03EED">
        <w:tc>
          <w:tcPr>
            <w:tcW w:w="1729"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１メートル</w:t>
            </w:r>
          </w:p>
        </w:tc>
        <w:tc>
          <w:tcPr>
            <w:tcW w:w="3543"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2,000本</w:t>
            </w:r>
          </w:p>
        </w:tc>
      </w:tr>
      <w:tr w:rsidR="00721C16" w:rsidRPr="00142709" w:rsidTr="00C03EED">
        <w:tc>
          <w:tcPr>
            <w:tcW w:w="1729"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２メートル</w:t>
            </w:r>
          </w:p>
        </w:tc>
        <w:tc>
          <w:tcPr>
            <w:tcW w:w="3543"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1,500本</w:t>
            </w:r>
          </w:p>
        </w:tc>
      </w:tr>
      <w:tr w:rsidR="00C03EED" w:rsidRPr="00142709" w:rsidTr="00C03EED">
        <w:tc>
          <w:tcPr>
            <w:tcW w:w="1729" w:type="dxa"/>
          </w:tcPr>
          <w:p w:rsidR="00C03EED" w:rsidRPr="00142709" w:rsidRDefault="00C03EED">
            <w:pPr>
              <w:rPr>
                <w:rFonts w:ascii="ＭＳ Ｐ明朝" w:hAnsi="ＭＳ Ｐ明朝"/>
                <w:sz w:val="21"/>
                <w:szCs w:val="21"/>
              </w:rPr>
            </w:pPr>
            <w:r w:rsidRPr="00142709">
              <w:rPr>
                <w:rFonts w:ascii="ＭＳ Ｐ明朝" w:hAnsi="ＭＳ Ｐ明朝" w:hint="eastAsia"/>
                <w:sz w:val="21"/>
                <w:szCs w:val="21"/>
              </w:rPr>
              <w:t>３メートル</w:t>
            </w:r>
          </w:p>
        </w:tc>
        <w:tc>
          <w:tcPr>
            <w:tcW w:w="3543" w:type="dxa"/>
          </w:tcPr>
          <w:p w:rsidR="00C03EED" w:rsidRPr="00142709" w:rsidRDefault="00C03EED" w:rsidP="00C03EED">
            <w:pPr>
              <w:jc w:val="center"/>
              <w:rPr>
                <w:rFonts w:ascii="ＭＳ Ｐ明朝" w:hAnsi="ＭＳ Ｐ明朝"/>
                <w:sz w:val="21"/>
                <w:szCs w:val="21"/>
              </w:rPr>
            </w:pPr>
            <w:r w:rsidRPr="00142709">
              <w:rPr>
                <w:rFonts w:ascii="ＭＳ Ｐ明朝" w:hAnsi="ＭＳ Ｐ明朝" w:hint="eastAsia"/>
                <w:sz w:val="21"/>
                <w:szCs w:val="21"/>
              </w:rPr>
              <w:t>1,000本</w:t>
            </w:r>
          </w:p>
        </w:tc>
      </w:tr>
    </w:tbl>
    <w:p w:rsidR="00C03EED" w:rsidRPr="00142709" w:rsidRDefault="00C03EED" w:rsidP="00614D6C">
      <w:pPr>
        <w:rPr>
          <w:rFonts w:ascii="ＭＳ Ｐ明朝" w:hAnsi="ＭＳ Ｐ明朝"/>
        </w:rPr>
      </w:pPr>
    </w:p>
    <w:p w:rsidR="003C7BC8" w:rsidRPr="00142709" w:rsidRDefault="00614D6C" w:rsidP="00614D6C">
      <w:pPr>
        <w:ind w:leftChars="100" w:left="480" w:hangingChars="100" w:hanging="240"/>
        <w:rPr>
          <w:rFonts w:ascii="ＭＳ Ｐ明朝" w:hAnsi="ＭＳ Ｐ明朝"/>
        </w:rPr>
      </w:pPr>
      <w:r w:rsidRPr="00142709">
        <w:rPr>
          <w:rFonts w:ascii="ＭＳ Ｐ明朝" w:hAnsi="ＭＳ Ｐ明朝"/>
        </w:rPr>
        <w:lastRenderedPageBreak/>
        <w:t>(</w:t>
      </w:r>
      <w:r w:rsidR="003C7BC8" w:rsidRPr="00142709">
        <w:rPr>
          <w:rFonts w:ascii="ＭＳ Ｐ明朝" w:hAnsi="ＭＳ Ｐ明朝" w:hint="eastAsia"/>
        </w:rPr>
        <w:t>2</w:t>
      </w:r>
      <w:r w:rsidRPr="00142709">
        <w:rPr>
          <w:rFonts w:ascii="ＭＳ Ｐ明朝" w:hAnsi="ＭＳ Ｐ明朝"/>
        </w:rPr>
        <w:t xml:space="preserve">) </w:t>
      </w:r>
      <w:r w:rsidR="003C7BC8" w:rsidRPr="00142709">
        <w:rPr>
          <w:rFonts w:ascii="ＭＳ Ｐ明朝" w:hAnsi="ＭＳ Ｐ明朝" w:hint="eastAsia"/>
        </w:rPr>
        <w:t>騒音、粉じん等の著しい影響の緩和、風害等からの周辺の植生の保全等の必要がある場合には、開発行為をしようとする森林の区域内の適切な箇所に必要な森林の残置又は必要に応じた造成が行われること。</w:t>
      </w:r>
    </w:p>
    <w:p w:rsidR="003C7BC8" w:rsidRPr="00142709" w:rsidRDefault="00614D6C" w:rsidP="00614D6C">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3</w:t>
      </w:r>
      <w:r w:rsidRPr="00142709">
        <w:rPr>
          <w:rFonts w:ascii="ＭＳ Ｐ明朝" w:hAnsi="ＭＳ Ｐ明朝"/>
        </w:rPr>
        <w:t xml:space="preserve">) </w:t>
      </w:r>
      <w:r w:rsidR="003C7BC8" w:rsidRPr="00142709">
        <w:rPr>
          <w:rFonts w:ascii="ＭＳ Ｐ明朝" w:hAnsi="ＭＳ Ｐ明朝" w:hint="eastAsia"/>
        </w:rPr>
        <w:t>景観の維持に著しい支障を及ぼすことのないように適切な配慮がなされており、特に市街地、主要道路等からの景観を維持する必要がある場合には、開発行為により生ずるのり面を極力縮小するとともに、可能な限りのり面の緑化を図り、又開発行為により設置される施設の周辺に森林を残置し、若しくは造成する等の適切な措置が講ぜられること。</w:t>
      </w:r>
    </w:p>
    <w:p w:rsidR="000F7580" w:rsidRPr="00142709" w:rsidRDefault="00614D6C" w:rsidP="00614D6C">
      <w:pPr>
        <w:ind w:leftChars="100" w:left="480" w:hangingChars="100" w:hanging="240"/>
        <w:rPr>
          <w:rFonts w:ascii="ＭＳ Ｐ明朝" w:hAnsi="ＭＳ Ｐ明朝"/>
        </w:rPr>
      </w:pPr>
      <w:r w:rsidRPr="00142709">
        <w:rPr>
          <w:rFonts w:ascii="ＭＳ Ｐ明朝" w:hAnsi="ＭＳ Ｐ明朝" w:hint="eastAsia"/>
        </w:rPr>
        <w:t>(</w:t>
      </w:r>
      <w:r w:rsidR="000F7580" w:rsidRPr="00142709">
        <w:rPr>
          <w:rFonts w:ascii="ＭＳ Ｐ明朝" w:hAnsi="ＭＳ Ｐ明朝" w:hint="eastAsia"/>
        </w:rPr>
        <w:t>4</w:t>
      </w:r>
      <w:r w:rsidRPr="00142709">
        <w:rPr>
          <w:rFonts w:ascii="ＭＳ Ｐ明朝" w:hAnsi="ＭＳ Ｐ明朝"/>
        </w:rPr>
        <w:t xml:space="preserve">) </w:t>
      </w:r>
      <w:r w:rsidR="00F123BE" w:rsidRPr="00142709">
        <w:rPr>
          <w:rFonts w:ascii="ＭＳ Ｐ明朝" w:hAnsi="ＭＳ Ｐ明朝" w:hint="eastAsia"/>
        </w:rPr>
        <w:t>残置森林、造成森林及び造成緑地について、適切に保続培養をはかること。</w:t>
      </w:r>
    </w:p>
    <w:p w:rsidR="00253E57" w:rsidRPr="00142709" w:rsidRDefault="00253E57">
      <w:pPr>
        <w:rPr>
          <w:rFonts w:ascii="ＭＳ Ｐ明朝" w:hAnsi="ＭＳ Ｐ明朝"/>
        </w:rPr>
      </w:pPr>
    </w:p>
    <w:p w:rsidR="00DF5B61" w:rsidRPr="00142709" w:rsidRDefault="00DF5B61">
      <w:pPr>
        <w:rPr>
          <w:rFonts w:ascii="ＭＳ Ｐ明朝" w:hAnsi="ＭＳ Ｐ明朝"/>
        </w:rPr>
      </w:pPr>
      <w:r w:rsidRPr="00142709">
        <w:rPr>
          <w:rFonts w:ascii="ＭＳ Ｐ明朝" w:hAnsi="ＭＳ Ｐ明朝" w:hint="eastAsia"/>
        </w:rPr>
        <w:t>（その他）</w:t>
      </w:r>
    </w:p>
    <w:p w:rsidR="00DF5B61" w:rsidRPr="00142709" w:rsidRDefault="00DF5B61">
      <w:pPr>
        <w:rPr>
          <w:rFonts w:ascii="ＭＳ Ｐ明朝" w:hAnsi="ＭＳ Ｐ明朝"/>
        </w:rPr>
      </w:pPr>
      <w:r w:rsidRPr="00142709">
        <w:rPr>
          <w:rFonts w:ascii="ＭＳ Ｐ明朝" w:hAnsi="ＭＳ Ｐ明朝" w:hint="eastAsia"/>
        </w:rPr>
        <w:t>第1</w:t>
      </w:r>
      <w:r w:rsidR="005C514D" w:rsidRPr="00142709">
        <w:rPr>
          <w:rFonts w:ascii="ＭＳ Ｐ明朝" w:hAnsi="ＭＳ Ｐ明朝" w:hint="eastAsia"/>
        </w:rPr>
        <w:t>4</w:t>
      </w:r>
      <w:r w:rsidRPr="00142709">
        <w:rPr>
          <w:rFonts w:ascii="ＭＳ Ｐ明朝" w:hAnsi="ＭＳ Ｐ明朝" w:hint="eastAsia"/>
        </w:rPr>
        <w:t xml:space="preserve">　</w:t>
      </w:r>
      <w:r w:rsidR="00F123BE" w:rsidRPr="00142709">
        <w:rPr>
          <w:rFonts w:ascii="ＭＳ Ｐ明朝" w:hAnsi="ＭＳ Ｐ明朝" w:hint="eastAsia"/>
        </w:rPr>
        <w:t>開発行為の計画において配慮を要する事項は次のとおりとする。</w:t>
      </w:r>
      <w:r w:rsidRPr="00142709">
        <w:rPr>
          <w:rFonts w:ascii="ＭＳ Ｐ明朝" w:hAnsi="ＭＳ Ｐ明朝" w:hint="eastAsia"/>
        </w:rPr>
        <w:t xml:space="preserve">　</w:t>
      </w:r>
    </w:p>
    <w:p w:rsidR="00DF5B61" w:rsidRPr="00142709" w:rsidRDefault="00614D6C" w:rsidP="00614D6C">
      <w:pPr>
        <w:pStyle w:val="af"/>
        <w:ind w:leftChars="100" w:left="480" w:hangingChars="100" w:hanging="240"/>
        <w:rPr>
          <w:rFonts w:ascii="ＭＳ Ｐ明朝" w:hAnsi="ＭＳ Ｐ明朝"/>
        </w:rPr>
      </w:pPr>
      <w:r w:rsidRPr="00142709">
        <w:rPr>
          <w:rFonts w:ascii="ＭＳ Ｐ明朝" w:hAnsi="ＭＳ Ｐ明朝" w:hint="eastAsia"/>
        </w:rPr>
        <w:t xml:space="preserve">(1) </w:t>
      </w:r>
      <w:r w:rsidR="00DF5B61" w:rsidRPr="00142709">
        <w:rPr>
          <w:rFonts w:ascii="ＭＳ Ｐ明朝" w:hAnsi="ＭＳ Ｐ明朝" w:hint="eastAsia"/>
        </w:rPr>
        <w:t>開発行為に係る土地の面積が、当該開発行為の目的実現のため必要最小限度の面積であること。</w:t>
      </w:r>
    </w:p>
    <w:p w:rsidR="00DF5B61" w:rsidRPr="00142709" w:rsidRDefault="00614D6C" w:rsidP="00614D6C">
      <w:pPr>
        <w:pStyle w:val="af"/>
        <w:ind w:leftChars="100" w:left="480" w:hangingChars="100" w:hanging="240"/>
        <w:rPr>
          <w:rFonts w:ascii="ＭＳ Ｐ明朝" w:hAnsi="ＭＳ Ｐ明朝"/>
        </w:rPr>
      </w:pPr>
      <w:r w:rsidRPr="00142709">
        <w:rPr>
          <w:rFonts w:ascii="ＭＳ Ｐ明朝" w:hAnsi="ＭＳ Ｐ明朝"/>
        </w:rPr>
        <w:t xml:space="preserve">(2) </w:t>
      </w:r>
      <w:r w:rsidR="00DF5B61" w:rsidRPr="00142709">
        <w:rPr>
          <w:rFonts w:ascii="ＭＳ Ｐ明朝" w:hAnsi="ＭＳ Ｐ明朝" w:hint="eastAsia"/>
        </w:rPr>
        <w:t>開発行為の計画が大規模であり長期にわたるものの一部についての許可の申請である場合には、全体計画との関連が明らかであること。</w:t>
      </w:r>
    </w:p>
    <w:p w:rsidR="00DF5B61" w:rsidRPr="00142709" w:rsidRDefault="00614D6C" w:rsidP="00614D6C">
      <w:pPr>
        <w:ind w:leftChars="100" w:left="480" w:hangingChars="100" w:hanging="240"/>
        <w:rPr>
          <w:rFonts w:ascii="ＭＳ Ｐ明朝" w:hAnsi="ＭＳ Ｐ明朝"/>
        </w:rPr>
      </w:pPr>
      <w:r w:rsidRPr="00142709">
        <w:rPr>
          <w:rFonts w:ascii="ＭＳ Ｐ明朝" w:hAnsi="ＭＳ Ｐ明朝"/>
        </w:rPr>
        <w:t xml:space="preserve">(3) </w:t>
      </w:r>
      <w:r w:rsidR="00DF5B61" w:rsidRPr="00142709">
        <w:rPr>
          <w:rFonts w:ascii="ＭＳ Ｐ明朝" w:hAnsi="ＭＳ Ｐ明朝" w:hint="eastAsia"/>
        </w:rPr>
        <w:t>開発行為により森林を他の土地利用に一時的に供する場合には、利用後における原状回復等の事後措置が適切に行われること。</w:t>
      </w:r>
    </w:p>
    <w:p w:rsidR="00DF5B61" w:rsidRPr="00142709" w:rsidRDefault="00614D6C" w:rsidP="00614D6C">
      <w:pPr>
        <w:pStyle w:val="af"/>
        <w:ind w:leftChars="100" w:left="480" w:hangingChars="100" w:hanging="240"/>
        <w:rPr>
          <w:rFonts w:ascii="ＭＳ Ｐ明朝" w:hAnsi="ＭＳ Ｐ明朝"/>
        </w:rPr>
      </w:pPr>
      <w:r w:rsidRPr="00142709">
        <w:rPr>
          <w:rFonts w:ascii="ＭＳ Ｐ明朝" w:hAnsi="ＭＳ Ｐ明朝"/>
        </w:rPr>
        <w:t xml:space="preserve">(4) </w:t>
      </w:r>
      <w:r w:rsidR="00452679" w:rsidRPr="00142709">
        <w:rPr>
          <w:rFonts w:ascii="ＭＳ Ｐ明朝" w:hAnsi="ＭＳ Ｐ明朝" w:hint="eastAsia"/>
        </w:rPr>
        <w:t>開発行為が周辺の地域の森林施業に著しい支障を及ぼすおそれがないように、適切な配慮がなされていること。</w:t>
      </w:r>
    </w:p>
    <w:p w:rsidR="00452679" w:rsidRPr="00142709" w:rsidRDefault="00614D6C" w:rsidP="00614D6C">
      <w:pPr>
        <w:pStyle w:val="af"/>
        <w:ind w:leftChars="100" w:left="480" w:hangingChars="100" w:hanging="240"/>
        <w:rPr>
          <w:rFonts w:ascii="ＭＳ Ｐ明朝" w:hAnsi="ＭＳ Ｐ明朝"/>
        </w:rPr>
      </w:pPr>
      <w:r w:rsidRPr="00142709">
        <w:rPr>
          <w:rFonts w:ascii="ＭＳ Ｐ明朝" w:hAnsi="ＭＳ Ｐ明朝"/>
        </w:rPr>
        <w:t xml:space="preserve">(5) </w:t>
      </w:r>
      <w:r w:rsidR="00452679" w:rsidRPr="00142709">
        <w:rPr>
          <w:rFonts w:ascii="ＭＳ Ｐ明朝" w:hAnsi="ＭＳ Ｐ明朝" w:hint="eastAsia"/>
        </w:rPr>
        <w:t>開発行為に係る事業の目的に即して土地利用が行われることによって、周辺の地域における住民の生活及び産業活動に相当の悪影響を及ぼすことのないように、適切な配慮がなされていること。</w:t>
      </w:r>
    </w:p>
    <w:p w:rsidR="00DF5B61" w:rsidRPr="00142709" w:rsidRDefault="00DF5B61" w:rsidP="00DF5B61">
      <w:pPr>
        <w:ind w:left="165"/>
        <w:rPr>
          <w:rFonts w:ascii="ＭＳ Ｐ明朝" w:hAnsi="ＭＳ Ｐ明朝"/>
        </w:rPr>
      </w:pPr>
    </w:p>
    <w:p w:rsidR="003C7BC8" w:rsidRPr="00142709" w:rsidRDefault="003C7BC8">
      <w:pPr>
        <w:rPr>
          <w:rFonts w:ascii="ＭＳ Ｐ明朝" w:hAnsi="ＭＳ Ｐ明朝"/>
          <w:b/>
          <w:bCs/>
        </w:rPr>
      </w:pPr>
      <w:r w:rsidRPr="00142709">
        <w:rPr>
          <w:rFonts w:ascii="ＭＳ Ｐ明朝" w:hAnsi="ＭＳ Ｐ明朝" w:hint="eastAsia"/>
          <w:b/>
          <w:bCs/>
        </w:rPr>
        <w:t>第４章　開発許可の条件</w:t>
      </w:r>
    </w:p>
    <w:p w:rsidR="003C7BC8" w:rsidRPr="00142709" w:rsidRDefault="003C7BC8">
      <w:pPr>
        <w:rPr>
          <w:rFonts w:ascii="ＭＳ Ｐ明朝" w:hAnsi="ＭＳ Ｐ明朝"/>
        </w:rPr>
      </w:pPr>
      <w:r w:rsidRPr="00142709">
        <w:rPr>
          <w:rFonts w:ascii="ＭＳ Ｐ明朝" w:hAnsi="ＭＳ Ｐ明朝" w:hint="eastAsia"/>
        </w:rPr>
        <w:t>（開発許可の条件）</w:t>
      </w:r>
    </w:p>
    <w:p w:rsidR="003C7BC8" w:rsidRPr="00142709" w:rsidRDefault="005A6DCE">
      <w:pPr>
        <w:ind w:left="480" w:hanging="480"/>
        <w:rPr>
          <w:rFonts w:ascii="ＭＳ Ｐ明朝" w:hAnsi="ＭＳ Ｐ明朝"/>
        </w:rPr>
      </w:pPr>
      <w:r w:rsidRPr="00142709">
        <w:rPr>
          <w:rFonts w:ascii="ＭＳ Ｐ明朝" w:hAnsi="ＭＳ Ｐ明朝" w:hint="eastAsia"/>
        </w:rPr>
        <w:t>第</w:t>
      </w:r>
      <w:r w:rsidR="005C514D" w:rsidRPr="00142709">
        <w:rPr>
          <w:rFonts w:ascii="ＭＳ Ｐ明朝" w:hAnsi="ＭＳ Ｐ明朝" w:hint="eastAsia"/>
        </w:rPr>
        <w:t>15</w:t>
      </w:r>
      <w:r w:rsidR="00E71EA8" w:rsidRPr="00142709">
        <w:rPr>
          <w:rFonts w:ascii="ＭＳ Ｐ明朝" w:hAnsi="ＭＳ Ｐ明朝" w:hint="eastAsia"/>
        </w:rPr>
        <w:t xml:space="preserve">　法第10</w:t>
      </w:r>
      <w:r w:rsidR="003C7BC8" w:rsidRPr="00142709">
        <w:rPr>
          <w:rFonts w:ascii="ＭＳ Ｐ明朝" w:hAnsi="ＭＳ Ｐ明朝" w:hint="eastAsia"/>
        </w:rPr>
        <w:t>条の２第４項に基づき附する条件（以下「許可条件」という。）は、次のとおりとするほか、知事が必要に応じて附するものとする。</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以下の条件に従って開発行為を行わない場合には、この許可を取り消すことがあります。</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2</w:t>
      </w:r>
      <w:r w:rsidRPr="00142709">
        <w:rPr>
          <w:rFonts w:ascii="ＭＳ Ｐ明朝" w:hAnsi="ＭＳ Ｐ明朝"/>
        </w:rPr>
        <w:t xml:space="preserve">) </w:t>
      </w:r>
      <w:r w:rsidR="003C7BC8" w:rsidRPr="00142709">
        <w:rPr>
          <w:rFonts w:ascii="ＭＳ Ｐ明朝" w:hAnsi="ＭＳ Ｐ明朝" w:hint="eastAsia"/>
        </w:rPr>
        <w:t>開発行為は、申請書及び添付図書の内容に従って行ってください。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3</w:t>
      </w:r>
      <w:r w:rsidRPr="00142709">
        <w:rPr>
          <w:rFonts w:ascii="ＭＳ Ｐ明朝" w:hAnsi="ＭＳ Ｐ明朝"/>
        </w:rPr>
        <w:t xml:space="preserve">) </w:t>
      </w:r>
      <w:r w:rsidR="003C7BC8" w:rsidRPr="00142709">
        <w:rPr>
          <w:rFonts w:ascii="ＭＳ Ｐ明朝" w:hAnsi="ＭＳ Ｐ明朝" w:hint="eastAsia"/>
        </w:rPr>
        <w:t>開発行為の施行中に災害等が発生することのないように行ってください。</w:t>
      </w:r>
      <w:r w:rsidR="003C7BC8" w:rsidRPr="00142709">
        <w:rPr>
          <w:rFonts w:ascii="ＭＳ Ｐ明朝" w:hAnsi="ＭＳ Ｐ明朝" w:hint="eastAsia"/>
        </w:rPr>
        <w:br/>
        <w:t>また、災害が発生するおそれがある場合には、許可条件の変更及び追加等をすることがあります。</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4</w:t>
      </w:r>
      <w:r w:rsidRPr="00142709">
        <w:rPr>
          <w:rFonts w:ascii="ＭＳ Ｐ明朝" w:hAnsi="ＭＳ Ｐ明朝"/>
        </w:rPr>
        <w:t xml:space="preserve">) </w:t>
      </w:r>
      <w:r w:rsidR="003C7BC8" w:rsidRPr="00142709">
        <w:rPr>
          <w:rFonts w:ascii="ＭＳ Ｐ明朝" w:hAnsi="ＭＳ Ｐ明朝" w:hint="eastAsia"/>
        </w:rPr>
        <w:t>開発行為に着手し、又は完了したときは、遅滞なく知事に届け出てください。また、県の職員が施行結果に関する確認を行う場合には、これを拒否しないでください。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5</w:t>
      </w:r>
      <w:r w:rsidRPr="00142709">
        <w:rPr>
          <w:rFonts w:ascii="ＭＳ Ｐ明朝" w:hAnsi="ＭＳ Ｐ明朝"/>
        </w:rPr>
        <w:t xml:space="preserve">) </w:t>
      </w:r>
      <w:r w:rsidR="003C7BC8" w:rsidRPr="00142709">
        <w:rPr>
          <w:rFonts w:ascii="ＭＳ Ｐ明朝" w:hAnsi="ＭＳ Ｐ明朝" w:hint="eastAsia"/>
        </w:rPr>
        <w:t>当該開発行為の工事期間中、工事場所の見やすい位置に林地開発行為許可標を掲示してください。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6</w:t>
      </w:r>
      <w:r w:rsidRPr="00142709">
        <w:rPr>
          <w:rFonts w:ascii="ＭＳ Ｐ明朝" w:hAnsi="ＭＳ Ｐ明朝"/>
        </w:rPr>
        <w:t xml:space="preserve">) </w:t>
      </w:r>
      <w:r w:rsidR="003C7BC8" w:rsidRPr="00142709">
        <w:rPr>
          <w:rFonts w:ascii="ＭＳ Ｐ明朝" w:hAnsi="ＭＳ Ｐ明朝" w:hint="eastAsia"/>
        </w:rPr>
        <w:t>毎年９月末日及び３月末日現在の当該開発行為の施行状況について、各翌月の10日までに施行状況報告書を知事に提出してください。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7</w:t>
      </w:r>
      <w:r w:rsidRPr="00142709">
        <w:rPr>
          <w:rFonts w:ascii="ＭＳ Ｐ明朝" w:hAnsi="ＭＳ Ｐ明朝"/>
        </w:rPr>
        <w:t xml:space="preserve">) </w:t>
      </w:r>
      <w:r w:rsidR="003C7BC8" w:rsidRPr="00142709">
        <w:rPr>
          <w:rFonts w:ascii="ＭＳ Ｐ明朝" w:hAnsi="ＭＳ Ｐ明朝" w:hint="eastAsia"/>
        </w:rPr>
        <w:t>県の職員が開発行為の施行状況に関する調査を行う場合には、これを拒否しないでください。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8</w:t>
      </w:r>
      <w:r w:rsidRPr="00142709">
        <w:rPr>
          <w:rFonts w:ascii="ＭＳ Ｐ明朝" w:hAnsi="ＭＳ Ｐ明朝"/>
        </w:rPr>
        <w:t xml:space="preserve">) </w:t>
      </w:r>
      <w:r w:rsidR="003C7BC8" w:rsidRPr="00142709">
        <w:rPr>
          <w:rFonts w:ascii="ＭＳ Ｐ明朝" w:hAnsi="ＭＳ Ｐ明朝" w:hint="eastAsia"/>
        </w:rPr>
        <w:t>開発行為の施行中に災害が発生した場合には、直ちに適切な措置を講ずるとともに、遅滞なく知事に届け出るほか、知事の指示に従ってください。</w:t>
      </w:r>
    </w:p>
    <w:p w:rsidR="003C7BC8" w:rsidRPr="00142709" w:rsidRDefault="003C7BC8" w:rsidP="00614D6C">
      <w:pPr>
        <w:autoSpaceDE w:val="0"/>
        <w:autoSpaceDN w:val="0"/>
        <w:adjustRightInd w:val="0"/>
        <w:ind w:leftChars="200" w:left="480" w:firstLineChars="100" w:firstLine="240"/>
        <w:rPr>
          <w:rFonts w:ascii="ＭＳ Ｐ明朝" w:hAnsi="ＭＳ Ｐ明朝"/>
        </w:rPr>
      </w:pPr>
      <w:r w:rsidRPr="00142709">
        <w:rPr>
          <w:rFonts w:ascii="ＭＳ Ｐ明朝" w:hAnsi="ＭＳ Ｐ明朝" w:hint="eastAsia"/>
        </w:rPr>
        <w:t>また、発生した災害により周辺に被害を及ぼした場合及び及ぼすおそれがある場合には、直ちに警察、消防、関係市町村等の関係機関に通報してください。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9</w:t>
      </w:r>
      <w:r w:rsidRPr="00142709">
        <w:rPr>
          <w:rFonts w:ascii="ＭＳ Ｐ明朝" w:hAnsi="ＭＳ Ｐ明朝"/>
        </w:rPr>
        <w:t xml:space="preserve">) </w:t>
      </w:r>
      <w:r w:rsidR="003C7BC8" w:rsidRPr="00142709">
        <w:rPr>
          <w:rFonts w:ascii="ＭＳ Ｐ明朝" w:hAnsi="ＭＳ Ｐ明朝" w:hint="eastAsia"/>
        </w:rPr>
        <w:t>開発行為の目的、開発区域内用地利用計画又は防災施設等の内容を変更しようとすると</w:t>
      </w:r>
      <w:r w:rsidR="003C7BC8" w:rsidRPr="00142709">
        <w:rPr>
          <w:rFonts w:ascii="ＭＳ Ｐ明朝" w:hAnsi="ＭＳ Ｐ明朝" w:hint="eastAsia"/>
        </w:rPr>
        <w:lastRenderedPageBreak/>
        <w:t>きは、あらかじめ知事に開発行為の変更許可申請を行ってください。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10</w:t>
      </w:r>
      <w:r w:rsidRPr="00142709">
        <w:rPr>
          <w:rFonts w:ascii="ＭＳ Ｐ明朝" w:hAnsi="ＭＳ Ｐ明朝"/>
        </w:rPr>
        <w:t xml:space="preserve">) </w:t>
      </w:r>
      <w:r w:rsidR="003C7BC8" w:rsidRPr="00142709">
        <w:rPr>
          <w:rFonts w:ascii="ＭＳ Ｐ明朝" w:hAnsi="ＭＳ Ｐ明朝" w:hint="eastAsia"/>
        </w:rPr>
        <w:t>開発行為の内容のうち</w:t>
      </w:r>
      <w:r w:rsidR="00095139" w:rsidRPr="00142709">
        <w:rPr>
          <w:rFonts w:ascii="ＭＳ Ｐ明朝" w:hAnsi="ＭＳ Ｐ明朝" w:hint="eastAsia"/>
        </w:rPr>
        <w:t>(9)</w:t>
      </w:r>
      <w:r w:rsidR="003C7BC8" w:rsidRPr="00142709">
        <w:rPr>
          <w:rFonts w:ascii="ＭＳ Ｐ明朝" w:hAnsi="ＭＳ Ｐ明朝" w:hint="eastAsia"/>
        </w:rPr>
        <w:t>に掲げる内容の変更を除く軽微な変更をするときは、あらかじめ知事に林地開発行為の変更を届け出てください。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11</w:t>
      </w:r>
      <w:r w:rsidRPr="00142709">
        <w:rPr>
          <w:rFonts w:ascii="ＭＳ Ｐ明朝" w:hAnsi="ＭＳ Ｐ明朝"/>
        </w:rPr>
        <w:t xml:space="preserve">) </w:t>
      </w:r>
      <w:r w:rsidR="003C7BC8" w:rsidRPr="00142709">
        <w:rPr>
          <w:rFonts w:ascii="ＭＳ Ｐ明朝" w:hAnsi="ＭＳ Ｐ明朝" w:hint="eastAsia"/>
        </w:rPr>
        <w:t>この許可を受けた者の住所又は氏名に異動が生じたときは、知事に届け出てください。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12</w:t>
      </w:r>
      <w:r w:rsidRPr="00142709">
        <w:rPr>
          <w:rFonts w:ascii="ＭＳ Ｐ明朝" w:hAnsi="ＭＳ Ｐ明朝"/>
        </w:rPr>
        <w:t xml:space="preserve">) </w:t>
      </w:r>
      <w:r w:rsidR="00253E57" w:rsidRPr="00142709">
        <w:rPr>
          <w:rFonts w:ascii="ＭＳ Ｐ明朝" w:hAnsi="ＭＳ Ｐ明朝" w:hint="eastAsia"/>
        </w:rPr>
        <w:t>開発許可に基づく地位を承継する</w:t>
      </w:r>
      <w:r w:rsidR="003C7BC8" w:rsidRPr="00142709">
        <w:rPr>
          <w:rFonts w:ascii="ＭＳ Ｐ明朝" w:hAnsi="ＭＳ Ｐ明朝" w:hint="eastAsia"/>
        </w:rPr>
        <w:t>ときは、承継</w:t>
      </w:r>
      <w:r w:rsidR="00253E57" w:rsidRPr="00142709">
        <w:rPr>
          <w:rFonts w:ascii="ＭＳ Ｐ明朝" w:hAnsi="ＭＳ Ｐ明朝" w:hint="eastAsia"/>
        </w:rPr>
        <w:t>する</w:t>
      </w:r>
      <w:r w:rsidR="003C7BC8" w:rsidRPr="00142709">
        <w:rPr>
          <w:rFonts w:ascii="ＭＳ Ｐ明朝" w:hAnsi="ＭＳ Ｐ明朝" w:hint="eastAsia"/>
        </w:rPr>
        <w:t>ことを証する書類を添付して</w:t>
      </w:r>
      <w:r w:rsidR="00253E57" w:rsidRPr="00142709">
        <w:rPr>
          <w:rFonts w:ascii="ＭＳ Ｐ明朝" w:hAnsi="ＭＳ Ｐ明朝" w:hint="eastAsia"/>
        </w:rPr>
        <w:t>あらかじめ</w:t>
      </w:r>
      <w:r w:rsidR="003C7BC8" w:rsidRPr="00142709">
        <w:rPr>
          <w:rFonts w:ascii="ＭＳ Ｐ明朝" w:hAnsi="ＭＳ Ｐ明朝" w:hint="eastAsia"/>
        </w:rPr>
        <w:t>知事に届け出てください。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13</w:t>
      </w:r>
      <w:r w:rsidRPr="00142709">
        <w:rPr>
          <w:rFonts w:ascii="ＭＳ Ｐ明朝" w:hAnsi="ＭＳ Ｐ明朝"/>
        </w:rPr>
        <w:t xml:space="preserve">) </w:t>
      </w:r>
      <w:r w:rsidR="003C7BC8" w:rsidRPr="00142709">
        <w:rPr>
          <w:rFonts w:ascii="ＭＳ Ｐ明朝" w:hAnsi="ＭＳ Ｐ明朝" w:hint="eastAsia"/>
        </w:rPr>
        <w:t>開発行為を休止しようとするときは、あらかじめ知事に届け出るほか、知事の指示に従い防災措置を講じてください。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14</w:t>
      </w:r>
      <w:r w:rsidRPr="00142709">
        <w:rPr>
          <w:rFonts w:ascii="ＭＳ Ｐ明朝" w:hAnsi="ＭＳ Ｐ明朝"/>
        </w:rPr>
        <w:t xml:space="preserve">) </w:t>
      </w:r>
      <w:r w:rsidR="003C7BC8" w:rsidRPr="00142709">
        <w:rPr>
          <w:rFonts w:ascii="ＭＳ Ｐ明朝" w:hAnsi="ＭＳ Ｐ明朝" w:hint="eastAsia"/>
        </w:rPr>
        <w:t>開発行為を休止した後再開しようとするときは、あらかじめ知事に届け出てください。</w:t>
      </w:r>
    </w:p>
    <w:p w:rsidR="003C7BC8"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15</w:t>
      </w:r>
      <w:r w:rsidRPr="00142709">
        <w:rPr>
          <w:rFonts w:ascii="ＭＳ Ｐ明朝" w:hAnsi="ＭＳ Ｐ明朝"/>
        </w:rPr>
        <w:t xml:space="preserve">) </w:t>
      </w:r>
      <w:r w:rsidR="003C7BC8" w:rsidRPr="00142709">
        <w:rPr>
          <w:rFonts w:ascii="ＭＳ Ｐ明朝" w:hAnsi="ＭＳ Ｐ明朝" w:hint="eastAsia"/>
        </w:rPr>
        <w:t>開発行為に係る土地の森林面積が森林法施行令第２条の３に規定する規模以下で開発行為を廃止しようとするときは、あらかじめ知事に届け出るほか、知事の指示に従い防災措置を講じてください。</w:t>
      </w:r>
    </w:p>
    <w:p w:rsidR="00842FC6"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rPr>
        <w:t>(</w:t>
      </w:r>
      <w:r w:rsidR="00842FC6" w:rsidRPr="00142709">
        <w:rPr>
          <w:rFonts w:ascii="ＭＳ Ｐ明朝" w:hAnsi="ＭＳ Ｐ明朝" w:hint="eastAsia"/>
        </w:rPr>
        <w:t>16</w:t>
      </w:r>
      <w:r w:rsidRPr="00142709">
        <w:rPr>
          <w:rFonts w:ascii="ＭＳ Ｐ明朝" w:hAnsi="ＭＳ Ｐ明朝"/>
        </w:rPr>
        <w:t xml:space="preserve">) </w:t>
      </w:r>
      <w:r w:rsidR="00842FC6" w:rsidRPr="00142709">
        <w:rPr>
          <w:rFonts w:ascii="ＭＳ Ｐ明朝" w:hAnsi="ＭＳ Ｐ明朝" w:hint="eastAsia"/>
        </w:rPr>
        <w:t>えん堤、洪水調節池又は沈砂池等の防災施設の設置を先行することとし、主要な防</w:t>
      </w:r>
      <w:r w:rsidR="00FD34BF" w:rsidRPr="00142709">
        <w:rPr>
          <w:rFonts w:ascii="ＭＳ Ｐ明朝" w:hAnsi="ＭＳ Ｐ明朝" w:hint="eastAsia"/>
        </w:rPr>
        <w:t>災施設の設置が完</w:t>
      </w:r>
      <w:r w:rsidR="00031C2C" w:rsidRPr="00142709">
        <w:rPr>
          <w:rFonts w:ascii="ＭＳ Ｐ明朝" w:hAnsi="ＭＳ Ｐ明朝" w:hint="eastAsia"/>
        </w:rPr>
        <w:t>了したときは、遅滞なく知事に届け出てください。また、県職員が施行</w:t>
      </w:r>
      <w:r w:rsidR="00FD34BF" w:rsidRPr="00142709">
        <w:rPr>
          <w:rFonts w:ascii="ＭＳ Ｐ明朝" w:hAnsi="ＭＳ Ｐ明朝" w:hint="eastAsia"/>
        </w:rPr>
        <w:t>の</w:t>
      </w:r>
      <w:r w:rsidR="00842FC6" w:rsidRPr="00142709">
        <w:rPr>
          <w:rFonts w:ascii="ＭＳ Ｐ明朝" w:hAnsi="ＭＳ Ｐ明朝" w:hint="eastAsia"/>
        </w:rPr>
        <w:t>確認を行う</w:t>
      </w:r>
      <w:r w:rsidR="00031C2C" w:rsidRPr="00142709">
        <w:rPr>
          <w:rFonts w:ascii="ＭＳ Ｐ明朝" w:hAnsi="ＭＳ Ｐ明朝" w:hint="eastAsia"/>
        </w:rPr>
        <w:t>までの間は他の開発行為を施行しないでください。</w:t>
      </w:r>
    </w:p>
    <w:p w:rsidR="00842FC6"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hint="eastAsia"/>
        </w:rPr>
        <w:t>(</w:t>
      </w:r>
      <w:r w:rsidR="00842FC6" w:rsidRPr="00142709">
        <w:rPr>
          <w:rFonts w:ascii="ＭＳ Ｐ明朝" w:hAnsi="ＭＳ Ｐ明朝" w:hint="eastAsia"/>
        </w:rPr>
        <w:t>17</w:t>
      </w:r>
      <w:r w:rsidRPr="00142709">
        <w:rPr>
          <w:rFonts w:ascii="ＭＳ Ｐ明朝" w:hAnsi="ＭＳ Ｐ明朝"/>
        </w:rPr>
        <w:t xml:space="preserve">) </w:t>
      </w:r>
      <w:r w:rsidR="00842FC6" w:rsidRPr="00142709">
        <w:rPr>
          <w:rFonts w:ascii="ＭＳ Ｐ明朝" w:hAnsi="ＭＳ Ｐ明朝" w:hint="eastAsia"/>
        </w:rPr>
        <w:t>配置計画の関係上、防災施設の一部を開発目的に係る工作物等と並行して施工する場合であっても、周辺地域の安全性が確保できるよう本設のものと同程度の機能をもつ仮設の防災施</w:t>
      </w:r>
      <w:r w:rsidR="00031C2C" w:rsidRPr="00142709">
        <w:rPr>
          <w:rFonts w:ascii="ＭＳ Ｐ明朝" w:hAnsi="ＭＳ Ｐ明朝" w:hint="eastAsia"/>
        </w:rPr>
        <w:t>設を適切な箇所に設置するなど、施行地全体の安全性を担保してください。</w:t>
      </w:r>
    </w:p>
    <w:p w:rsidR="00842FC6"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hint="eastAsia"/>
        </w:rPr>
        <w:t>(</w:t>
      </w:r>
      <w:r w:rsidR="003A2CD4" w:rsidRPr="00142709">
        <w:rPr>
          <w:rFonts w:ascii="ＭＳ Ｐ明朝" w:hAnsi="ＭＳ Ｐ明朝" w:hint="eastAsia"/>
        </w:rPr>
        <w:t>18</w:t>
      </w:r>
      <w:r w:rsidRPr="00142709">
        <w:rPr>
          <w:rFonts w:ascii="ＭＳ Ｐ明朝" w:hAnsi="ＭＳ Ｐ明朝"/>
        </w:rPr>
        <w:t xml:space="preserve">) </w:t>
      </w:r>
      <w:r w:rsidR="00842FC6" w:rsidRPr="00142709">
        <w:rPr>
          <w:rFonts w:ascii="ＭＳ Ｐ明朝" w:hAnsi="ＭＳ Ｐ明朝" w:hint="eastAsia"/>
        </w:rPr>
        <w:t>排水施設、洪水調節池又は沈砂池等の機能維持のため、開発行為</w:t>
      </w:r>
      <w:r w:rsidR="00031C2C" w:rsidRPr="00142709">
        <w:rPr>
          <w:rFonts w:ascii="ＭＳ Ｐ明朝" w:hAnsi="ＭＳ Ｐ明朝" w:hint="eastAsia"/>
        </w:rPr>
        <w:t>の施行中に当該施設に堆積した土砂の撤去等の適切な維持管理を行ってください。</w:t>
      </w:r>
    </w:p>
    <w:p w:rsidR="00842FC6"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hint="eastAsia"/>
        </w:rPr>
        <w:t>(</w:t>
      </w:r>
      <w:r w:rsidR="003A2CD4" w:rsidRPr="00142709">
        <w:rPr>
          <w:rFonts w:ascii="ＭＳ Ｐ明朝" w:hAnsi="ＭＳ Ｐ明朝" w:hint="eastAsia"/>
        </w:rPr>
        <w:t>19</w:t>
      </w:r>
      <w:r w:rsidRPr="00142709">
        <w:rPr>
          <w:rFonts w:ascii="ＭＳ Ｐ明朝" w:hAnsi="ＭＳ Ｐ明朝"/>
        </w:rPr>
        <w:t xml:space="preserve">) </w:t>
      </w:r>
      <w:r w:rsidR="00BB7677" w:rsidRPr="00142709">
        <w:rPr>
          <w:rFonts w:ascii="ＭＳ Ｐ明朝" w:hAnsi="ＭＳ Ｐ明朝" w:hint="eastAsia"/>
        </w:rPr>
        <w:t>開発行為の状況に応じ、施行中埋設する工作物について設置が完了した場合は、</w:t>
      </w:r>
      <w:r w:rsidR="00842FC6" w:rsidRPr="00142709">
        <w:rPr>
          <w:rFonts w:ascii="ＭＳ Ｐ明朝" w:hAnsi="ＭＳ Ｐ明朝" w:hint="eastAsia"/>
        </w:rPr>
        <w:t>視認できる期間中に</w:t>
      </w:r>
      <w:r w:rsidR="00656974" w:rsidRPr="00142709">
        <w:rPr>
          <w:rFonts w:ascii="ＭＳ Ｐ明朝" w:hAnsi="ＭＳ Ｐ明朝" w:hint="eastAsia"/>
        </w:rPr>
        <w:t>寸法が確認できるよう、カラー写真を撮影</w:t>
      </w:r>
      <w:r w:rsidR="00253E57" w:rsidRPr="00142709">
        <w:rPr>
          <w:rFonts w:ascii="ＭＳ Ｐ明朝" w:hAnsi="ＭＳ Ｐ明朝" w:hint="eastAsia"/>
        </w:rPr>
        <w:t>して保管してください。</w:t>
      </w:r>
      <w:r w:rsidR="00031C2C" w:rsidRPr="00142709">
        <w:rPr>
          <w:rFonts w:ascii="ＭＳ Ｐ明朝" w:hAnsi="ＭＳ Ｐ明朝" w:hint="eastAsia"/>
        </w:rPr>
        <w:t>また、県の職員が施行に関する確認を行う場合には、これを拒否しないでください。</w:t>
      </w:r>
    </w:p>
    <w:p w:rsidR="00253E57"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hint="eastAsia"/>
        </w:rPr>
        <w:t>(</w:t>
      </w:r>
      <w:r w:rsidR="00253E57" w:rsidRPr="00142709">
        <w:rPr>
          <w:rFonts w:ascii="ＭＳ Ｐ明朝" w:hAnsi="ＭＳ Ｐ明朝" w:hint="eastAsia"/>
        </w:rPr>
        <w:t>20</w:t>
      </w:r>
      <w:r w:rsidRPr="00142709">
        <w:rPr>
          <w:rFonts w:ascii="ＭＳ Ｐ明朝" w:hAnsi="ＭＳ Ｐ明朝"/>
        </w:rPr>
        <w:t xml:space="preserve">) </w:t>
      </w:r>
      <w:r w:rsidR="00253E57" w:rsidRPr="00142709">
        <w:rPr>
          <w:rFonts w:ascii="ＭＳ Ｐ明朝" w:hAnsi="ＭＳ Ｐ明朝" w:hint="eastAsia"/>
        </w:rPr>
        <w:t>信用及び資力があることを明らかにする書類について、融資決定が開発行為の許可後となる場合は、着手前に融資証明書を提出してください。</w:t>
      </w:r>
    </w:p>
    <w:p w:rsidR="00253E57" w:rsidRPr="00142709" w:rsidRDefault="00614D6C" w:rsidP="00614D6C">
      <w:pPr>
        <w:autoSpaceDE w:val="0"/>
        <w:autoSpaceDN w:val="0"/>
        <w:adjustRightInd w:val="0"/>
        <w:ind w:leftChars="100" w:left="480" w:hangingChars="100" w:hanging="240"/>
        <w:rPr>
          <w:rFonts w:ascii="ＭＳ Ｐ明朝" w:hAnsi="ＭＳ Ｐ明朝"/>
        </w:rPr>
      </w:pPr>
      <w:r w:rsidRPr="00142709">
        <w:rPr>
          <w:rFonts w:ascii="ＭＳ Ｐ明朝" w:hAnsi="ＭＳ Ｐ明朝" w:hint="eastAsia"/>
        </w:rPr>
        <w:t>(</w:t>
      </w:r>
      <w:r w:rsidR="00253E57" w:rsidRPr="00142709">
        <w:rPr>
          <w:rFonts w:ascii="ＭＳ Ｐ明朝" w:hAnsi="ＭＳ Ｐ明朝" w:hint="eastAsia"/>
        </w:rPr>
        <w:t>21</w:t>
      </w:r>
      <w:r w:rsidRPr="00142709">
        <w:rPr>
          <w:rFonts w:ascii="ＭＳ Ｐ明朝" w:hAnsi="ＭＳ Ｐ明朝"/>
        </w:rPr>
        <w:t xml:space="preserve">) </w:t>
      </w:r>
      <w:r w:rsidR="00253E57" w:rsidRPr="00142709">
        <w:rPr>
          <w:rFonts w:ascii="ＭＳ Ｐ明朝" w:hAnsi="ＭＳ Ｐ明朝" w:hint="eastAsia"/>
        </w:rPr>
        <w:t>防災施設を講ずるために必要な能力があることを証する書類について、申請時において、施行者が確定しない場合は、着手前までに</w:t>
      </w:r>
      <w:r w:rsidR="00C56CDA" w:rsidRPr="00142709">
        <w:rPr>
          <w:rFonts w:ascii="ＭＳ Ｐ明朝" w:hAnsi="ＭＳ Ｐ明朝" w:hint="eastAsia"/>
        </w:rPr>
        <w:t>当該</w:t>
      </w:r>
      <w:r w:rsidR="00253E57" w:rsidRPr="00142709">
        <w:rPr>
          <w:rFonts w:ascii="ＭＳ Ｐ明朝" w:hAnsi="ＭＳ Ｐ明朝" w:hint="eastAsia"/>
        </w:rPr>
        <w:t>書類を提出して</w:t>
      </w:r>
      <w:r w:rsidR="00C56CDA" w:rsidRPr="00142709">
        <w:rPr>
          <w:rFonts w:ascii="ＭＳ Ｐ明朝" w:hAnsi="ＭＳ Ｐ明朝" w:hint="eastAsia"/>
        </w:rPr>
        <w:t>県の職員の確認を受けてください</w:t>
      </w:r>
      <w:r w:rsidR="00253E57" w:rsidRPr="00142709">
        <w:rPr>
          <w:rFonts w:ascii="ＭＳ Ｐ明朝" w:hAnsi="ＭＳ Ｐ明朝" w:hint="eastAsia"/>
        </w:rPr>
        <w:t>。</w:t>
      </w:r>
    </w:p>
    <w:p w:rsidR="003C7BC8" w:rsidRPr="00142709" w:rsidRDefault="003C7BC8">
      <w:pPr>
        <w:autoSpaceDE w:val="0"/>
        <w:autoSpaceDN w:val="0"/>
        <w:adjustRightInd w:val="0"/>
        <w:rPr>
          <w:rFonts w:ascii="ＭＳ Ｐ明朝" w:hAnsi="ＭＳ Ｐ明朝"/>
        </w:rPr>
      </w:pPr>
    </w:p>
    <w:p w:rsidR="003C7BC8" w:rsidRPr="00142709" w:rsidRDefault="003C7BC8">
      <w:pPr>
        <w:autoSpaceDE w:val="0"/>
        <w:autoSpaceDN w:val="0"/>
        <w:adjustRightInd w:val="0"/>
        <w:rPr>
          <w:rFonts w:ascii="ＭＳ Ｐ明朝" w:hAnsi="ＭＳ Ｐ明朝"/>
          <w:b/>
          <w:bCs/>
        </w:rPr>
      </w:pPr>
      <w:r w:rsidRPr="00142709">
        <w:rPr>
          <w:rFonts w:ascii="ＭＳ Ｐ明朝" w:hAnsi="ＭＳ Ｐ明朝" w:hint="eastAsia"/>
          <w:b/>
          <w:bCs/>
        </w:rPr>
        <w:t>第５章　許可後の諸手続</w:t>
      </w:r>
    </w:p>
    <w:p w:rsidR="003C7BC8" w:rsidRPr="00142709" w:rsidRDefault="003C7BC8">
      <w:pPr>
        <w:rPr>
          <w:rFonts w:ascii="ＭＳ Ｐ明朝" w:hAnsi="ＭＳ Ｐ明朝"/>
        </w:rPr>
      </w:pPr>
      <w:r w:rsidRPr="00142709">
        <w:rPr>
          <w:rFonts w:ascii="ＭＳ Ｐ明朝" w:hAnsi="ＭＳ Ｐ明朝" w:hint="eastAsia"/>
        </w:rPr>
        <w:t>（林地開発行為の着手）</w:t>
      </w:r>
    </w:p>
    <w:p w:rsidR="003C7BC8" w:rsidRPr="00142709" w:rsidRDefault="005A6DCE">
      <w:pPr>
        <w:ind w:left="480" w:hanging="480"/>
        <w:rPr>
          <w:rFonts w:ascii="ＭＳ Ｐ明朝" w:hAnsi="ＭＳ Ｐ明朝"/>
        </w:rPr>
      </w:pPr>
      <w:r w:rsidRPr="00142709">
        <w:rPr>
          <w:rFonts w:ascii="ＭＳ Ｐ明朝" w:hAnsi="ＭＳ Ｐ明朝" w:hint="eastAsia"/>
        </w:rPr>
        <w:t>第</w:t>
      </w:r>
      <w:r w:rsidR="005C514D" w:rsidRPr="00142709">
        <w:rPr>
          <w:rFonts w:ascii="ＭＳ Ｐ明朝" w:hAnsi="ＭＳ Ｐ明朝" w:hint="eastAsia"/>
        </w:rPr>
        <w:t>16</w:t>
      </w:r>
      <w:r w:rsidR="003C7BC8" w:rsidRPr="00142709">
        <w:rPr>
          <w:rFonts w:ascii="ＭＳ Ｐ明朝" w:hAnsi="ＭＳ Ｐ明朝" w:hint="eastAsia"/>
        </w:rPr>
        <w:t xml:space="preserve">　許可条件(4)に掲げる開発行為に着手したときの届出は、第３号様式のとおりとする。</w:t>
      </w:r>
    </w:p>
    <w:p w:rsidR="003C7BC8" w:rsidRPr="00142709" w:rsidRDefault="003C7BC8">
      <w:pPr>
        <w:autoSpaceDE w:val="0"/>
        <w:autoSpaceDN w:val="0"/>
        <w:adjustRightInd w:val="0"/>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（林地開発行為許可標）</w:t>
      </w:r>
    </w:p>
    <w:p w:rsidR="003C7BC8" w:rsidRPr="00142709" w:rsidRDefault="005A6DCE">
      <w:pPr>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17</w:t>
      </w:r>
      <w:r w:rsidR="003C7BC8" w:rsidRPr="00142709">
        <w:rPr>
          <w:rFonts w:ascii="ＭＳ Ｐ明朝" w:hAnsi="ＭＳ Ｐ明朝" w:hint="eastAsia"/>
        </w:rPr>
        <w:t xml:space="preserve">　許可条件(5)に掲げる標識は、第４号様式のとおりとする。</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（林地開発行為の施行状況報告）</w:t>
      </w:r>
    </w:p>
    <w:p w:rsidR="003C7BC8" w:rsidRPr="00142709" w:rsidRDefault="005A6DCE">
      <w:pPr>
        <w:ind w:left="600" w:hanging="600"/>
        <w:rPr>
          <w:rFonts w:ascii="ＭＳ Ｐ明朝" w:hAnsi="ＭＳ Ｐ明朝"/>
        </w:rPr>
      </w:pPr>
      <w:r w:rsidRPr="00142709">
        <w:rPr>
          <w:rFonts w:ascii="ＭＳ Ｐ明朝" w:hAnsi="ＭＳ Ｐ明朝" w:hint="eastAsia"/>
        </w:rPr>
        <w:t>第</w:t>
      </w:r>
      <w:r w:rsidR="00824BD0" w:rsidRPr="00142709">
        <w:rPr>
          <w:rFonts w:ascii="ＭＳ Ｐ明朝" w:hAnsi="ＭＳ Ｐ明朝" w:hint="eastAsia"/>
        </w:rPr>
        <w:t>1</w:t>
      </w:r>
      <w:r w:rsidR="003A2CD4" w:rsidRPr="00142709">
        <w:rPr>
          <w:rFonts w:ascii="ＭＳ Ｐ明朝" w:hAnsi="ＭＳ Ｐ明朝" w:hint="eastAsia"/>
        </w:rPr>
        <w:t>8</w:t>
      </w:r>
      <w:r w:rsidR="003C7BC8" w:rsidRPr="00142709">
        <w:rPr>
          <w:rFonts w:ascii="ＭＳ Ｐ明朝" w:hAnsi="ＭＳ Ｐ明朝" w:hint="eastAsia"/>
        </w:rPr>
        <w:t xml:space="preserve">　許可条件(6)に掲げる報告書は、第５号様式のとおりとし、開発行為の施行状況を明示した図面、工事工程書及び施行状況写真を添付するものとする。</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（林地開発行為施行中の災害）</w:t>
      </w:r>
    </w:p>
    <w:p w:rsidR="003C7BC8" w:rsidRPr="00142709" w:rsidRDefault="005A6DCE">
      <w:pPr>
        <w:ind w:left="600" w:hanging="60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19</w:t>
      </w:r>
      <w:r w:rsidR="003C7BC8" w:rsidRPr="00142709">
        <w:rPr>
          <w:rFonts w:ascii="ＭＳ Ｐ明朝" w:hAnsi="ＭＳ Ｐ明朝" w:hint="eastAsia"/>
        </w:rPr>
        <w:t xml:space="preserve">　許可条件(8)に掲げる林地開発行為施行中に災害が発生したときの届出は、第６号様式のとおりとする。</w:t>
      </w:r>
    </w:p>
    <w:p w:rsidR="003C7BC8" w:rsidRPr="00142709" w:rsidRDefault="003C7BC8">
      <w:pPr>
        <w:ind w:left="600" w:hanging="240"/>
        <w:rPr>
          <w:rFonts w:ascii="ＭＳ Ｐ明朝" w:hAnsi="ＭＳ Ｐ明朝"/>
        </w:rPr>
      </w:pPr>
      <w:r w:rsidRPr="00142709">
        <w:rPr>
          <w:rFonts w:ascii="ＭＳ Ｐ明朝" w:hAnsi="ＭＳ Ｐ明朝" w:hint="eastAsia"/>
        </w:rPr>
        <w:t>２　前項の届出内容について、知事が必要と認めたときは、防災措置等に関する林地開発行為災害復旧計画書（第７号様式）を知事に提出し、承認を受けなければならない。</w:t>
      </w:r>
    </w:p>
    <w:p w:rsidR="003C7BC8" w:rsidRPr="00142709" w:rsidRDefault="003C7BC8">
      <w:pPr>
        <w:ind w:left="600" w:hanging="240"/>
        <w:rPr>
          <w:rFonts w:ascii="ＭＳ Ｐ明朝" w:hAnsi="ＭＳ Ｐ明朝"/>
        </w:rPr>
      </w:pPr>
      <w:r w:rsidRPr="00142709">
        <w:rPr>
          <w:rFonts w:ascii="ＭＳ Ｐ明朝" w:hAnsi="ＭＳ Ｐ明朝" w:hint="eastAsia"/>
        </w:rPr>
        <w:lastRenderedPageBreak/>
        <w:t>３　開発行為者は、前項の災害発生に係る防災措置等が完了したときは、遅滞なく災害復旧工事完了届（第８号様式）を知事に提出し、その確認を受けなければならない。</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（林地開発行為の変更許可申請）</w:t>
      </w:r>
    </w:p>
    <w:p w:rsidR="003C7BC8" w:rsidRPr="00142709" w:rsidRDefault="005A6DCE">
      <w:pPr>
        <w:ind w:left="48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20</w:t>
      </w:r>
      <w:r w:rsidR="003C7BC8" w:rsidRPr="00142709">
        <w:rPr>
          <w:rFonts w:ascii="ＭＳ Ｐ明朝" w:hAnsi="ＭＳ Ｐ明朝" w:hint="eastAsia"/>
        </w:rPr>
        <w:t xml:space="preserve">　許可条件(9)に掲げる開発行為の変更許可申請書は、第９号様式のとおりとし、変更に係る書類を添付して、あらかじめ、知事に提出しなければならない。</w:t>
      </w:r>
    </w:p>
    <w:p w:rsidR="003C7BC8" w:rsidRPr="00142709" w:rsidRDefault="003C7BC8">
      <w:pPr>
        <w:ind w:left="360" w:hanging="120"/>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（林地開発行為の変更届）</w:t>
      </w:r>
    </w:p>
    <w:p w:rsidR="003C7BC8" w:rsidRPr="00142709" w:rsidRDefault="005A6DCE">
      <w:pPr>
        <w:ind w:left="600" w:hanging="60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21</w:t>
      </w:r>
      <w:r w:rsidR="003C7BC8" w:rsidRPr="00142709">
        <w:rPr>
          <w:rFonts w:ascii="ＭＳ Ｐ明朝" w:hAnsi="ＭＳ Ｐ明朝" w:hint="eastAsia"/>
        </w:rPr>
        <w:t xml:space="preserve">　許可条件(10)</w:t>
      </w:r>
      <w:r w:rsidR="00FE4393" w:rsidRPr="00142709">
        <w:rPr>
          <w:rFonts w:ascii="ＭＳ Ｐ明朝" w:hAnsi="ＭＳ Ｐ明朝" w:hint="eastAsia"/>
        </w:rPr>
        <w:t>に掲げる開発行為の軽微な内容変更の届出は、第10</w:t>
      </w:r>
      <w:r w:rsidR="003C7BC8" w:rsidRPr="00142709">
        <w:rPr>
          <w:rFonts w:ascii="ＭＳ Ｐ明朝" w:hAnsi="ＭＳ Ｐ明朝" w:hint="eastAsia"/>
        </w:rPr>
        <w:t>号様式のとおりとする。</w:t>
      </w:r>
    </w:p>
    <w:p w:rsidR="003C7BC8" w:rsidRPr="00142709" w:rsidRDefault="003C7BC8">
      <w:pPr>
        <w:ind w:left="360" w:hanging="120"/>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（林地開発行為者の住所及び氏名の異動）</w:t>
      </w:r>
    </w:p>
    <w:p w:rsidR="003C7BC8" w:rsidRPr="00142709" w:rsidRDefault="005A6DCE" w:rsidP="005A6DCE">
      <w:pPr>
        <w:ind w:left="480" w:hangingChars="20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22</w:t>
      </w:r>
      <w:r w:rsidR="003C7BC8" w:rsidRPr="00142709">
        <w:rPr>
          <w:rFonts w:ascii="ＭＳ Ｐ明朝" w:hAnsi="ＭＳ Ｐ明朝" w:hint="eastAsia"/>
        </w:rPr>
        <w:t xml:space="preserve">　許可条件(11)に掲</w:t>
      </w:r>
      <w:r w:rsidRPr="00142709">
        <w:rPr>
          <w:rFonts w:ascii="ＭＳ Ｐ明朝" w:hAnsi="ＭＳ Ｐ明朝" w:hint="eastAsia"/>
        </w:rPr>
        <w:t>げる許可を受けた者の住所又は氏名に異動があったときの届出は、第</w:t>
      </w:r>
      <w:r w:rsidR="00FE4393" w:rsidRPr="00142709">
        <w:rPr>
          <w:rFonts w:ascii="ＭＳ Ｐ明朝" w:hAnsi="ＭＳ Ｐ明朝" w:hint="eastAsia"/>
        </w:rPr>
        <w:t>11</w:t>
      </w:r>
      <w:r w:rsidR="003C7BC8" w:rsidRPr="00142709">
        <w:rPr>
          <w:rFonts w:ascii="ＭＳ Ｐ明朝" w:hAnsi="ＭＳ Ｐ明朝" w:hint="eastAsia"/>
        </w:rPr>
        <w:t>号様式のとおりとする。</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（林地開発行為の地位承継）</w:t>
      </w:r>
    </w:p>
    <w:p w:rsidR="003C7BC8" w:rsidRPr="00142709" w:rsidRDefault="005A6DCE">
      <w:pPr>
        <w:ind w:left="600" w:hanging="60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23</w:t>
      </w:r>
      <w:r w:rsidR="003C7BC8" w:rsidRPr="00142709">
        <w:rPr>
          <w:rFonts w:ascii="ＭＳ Ｐ明朝" w:hAnsi="ＭＳ Ｐ明朝" w:hint="eastAsia"/>
        </w:rPr>
        <w:t xml:space="preserve">　許可条件(12)</w:t>
      </w:r>
      <w:r w:rsidR="00253E57" w:rsidRPr="00142709">
        <w:rPr>
          <w:rFonts w:ascii="ＭＳ Ｐ明朝" w:hAnsi="ＭＳ Ｐ明朝" w:hint="eastAsia"/>
        </w:rPr>
        <w:t>に掲げる開発許可に基づく地位を承継する</w:t>
      </w:r>
      <w:r w:rsidR="00FE4393" w:rsidRPr="00142709">
        <w:rPr>
          <w:rFonts w:ascii="ＭＳ Ｐ明朝" w:hAnsi="ＭＳ Ｐ明朝" w:hint="eastAsia"/>
        </w:rPr>
        <w:t>ときの届出は、第12</w:t>
      </w:r>
      <w:r w:rsidR="003C7BC8" w:rsidRPr="00142709">
        <w:rPr>
          <w:rFonts w:ascii="ＭＳ Ｐ明朝" w:hAnsi="ＭＳ Ｐ明朝" w:hint="eastAsia"/>
        </w:rPr>
        <w:t>号様式のとおりとし、次に掲げる書類を添付するものとする。</w:t>
      </w:r>
    </w:p>
    <w:p w:rsidR="003C7BC8" w:rsidRPr="00142709" w:rsidRDefault="002A051B" w:rsidP="002A051B">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当該開発行為を行う権原を譲渡により承継することが明らかとなる書類。</w:t>
      </w:r>
    </w:p>
    <w:p w:rsidR="003C7BC8" w:rsidRPr="00142709" w:rsidRDefault="002A051B" w:rsidP="002A051B">
      <w:pPr>
        <w:ind w:leftChars="100" w:left="488" w:hangingChars="100" w:hanging="248"/>
        <w:rPr>
          <w:rFonts w:ascii="ＭＳ Ｐ明朝" w:hAnsi="ＭＳ Ｐ明朝"/>
        </w:rPr>
      </w:pPr>
      <w:r w:rsidRPr="00142709">
        <w:rPr>
          <w:rFonts w:ascii="ＭＳ Ｐ明朝" w:hAnsi="ＭＳ Ｐ明朝"/>
          <w:spacing w:val="4"/>
        </w:rPr>
        <w:t>(</w:t>
      </w:r>
      <w:r w:rsidR="003C7BC8" w:rsidRPr="00142709">
        <w:rPr>
          <w:rFonts w:ascii="ＭＳ Ｐ明朝" w:hAnsi="ＭＳ Ｐ明朝" w:hint="eastAsia"/>
          <w:spacing w:val="4"/>
        </w:rPr>
        <w:t>2</w:t>
      </w:r>
      <w:r w:rsidRPr="00142709">
        <w:rPr>
          <w:rFonts w:ascii="ＭＳ Ｐ明朝" w:hAnsi="ＭＳ Ｐ明朝"/>
          <w:spacing w:val="4"/>
        </w:rPr>
        <w:t xml:space="preserve">) </w:t>
      </w:r>
      <w:r w:rsidR="003C7BC8" w:rsidRPr="00142709">
        <w:rPr>
          <w:rFonts w:ascii="ＭＳ Ｐ明朝" w:hAnsi="ＭＳ Ｐ明朝" w:hint="eastAsia"/>
        </w:rPr>
        <w:t>承継を受けようとする者が法人である場合には当該法人の登記簿の謄本、法人でない団体である場合には代表者の氏名並びに規約その他当該団体の組織及び運営に関する定めを記載した書類。</w:t>
      </w:r>
    </w:p>
    <w:p w:rsidR="003C7BC8" w:rsidRPr="00142709" w:rsidRDefault="002A051B" w:rsidP="002A051B">
      <w:pPr>
        <w:ind w:leftChars="100" w:left="488" w:hangingChars="100" w:hanging="248"/>
        <w:rPr>
          <w:rFonts w:ascii="ＭＳ Ｐ明朝" w:hAnsi="ＭＳ Ｐ明朝"/>
        </w:rPr>
      </w:pPr>
      <w:r w:rsidRPr="00142709">
        <w:rPr>
          <w:rFonts w:ascii="ＭＳ Ｐ明朝" w:hAnsi="ＭＳ Ｐ明朝"/>
          <w:spacing w:val="4"/>
        </w:rPr>
        <w:t>(</w:t>
      </w:r>
      <w:r w:rsidR="003C7BC8" w:rsidRPr="00142709">
        <w:rPr>
          <w:rFonts w:ascii="ＭＳ Ｐ明朝" w:hAnsi="ＭＳ Ｐ明朝" w:hint="eastAsia"/>
          <w:spacing w:val="4"/>
        </w:rPr>
        <w:t>3</w:t>
      </w:r>
      <w:r w:rsidRPr="00142709">
        <w:rPr>
          <w:rFonts w:ascii="ＭＳ Ｐ明朝" w:hAnsi="ＭＳ Ｐ明朝"/>
          <w:spacing w:val="4"/>
        </w:rPr>
        <w:t xml:space="preserve">) </w:t>
      </w:r>
      <w:r w:rsidR="003C7BC8" w:rsidRPr="00142709">
        <w:rPr>
          <w:rFonts w:ascii="ＭＳ Ｐ明朝" w:hAnsi="ＭＳ Ｐ明朝" w:hint="eastAsia"/>
        </w:rPr>
        <w:t>承継を受けようとする者の当該開発行為を遂行する能力に関する書類。</w:t>
      </w:r>
    </w:p>
    <w:p w:rsidR="003C7BC8" w:rsidRPr="00142709" w:rsidRDefault="002A051B" w:rsidP="002A051B">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4</w:t>
      </w:r>
      <w:r w:rsidRPr="00142709">
        <w:rPr>
          <w:rFonts w:ascii="ＭＳ Ｐ明朝" w:hAnsi="ＭＳ Ｐ明朝"/>
        </w:rPr>
        <w:t xml:space="preserve">) </w:t>
      </w:r>
      <w:r w:rsidR="003C7BC8" w:rsidRPr="00142709">
        <w:rPr>
          <w:rFonts w:ascii="ＭＳ Ｐ明朝" w:hAnsi="ＭＳ Ｐ明朝" w:hint="eastAsia"/>
        </w:rPr>
        <w:t>その他知事が必要と認め指示する書類。</w:t>
      </w:r>
    </w:p>
    <w:p w:rsidR="00671A9D" w:rsidRPr="00142709" w:rsidRDefault="00671A9D">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（林地開発行為の休止）</w:t>
      </w:r>
    </w:p>
    <w:p w:rsidR="003C7BC8" w:rsidRPr="00142709" w:rsidRDefault="005A6DCE">
      <w:pPr>
        <w:ind w:left="48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24</w:t>
      </w:r>
      <w:r w:rsidR="003C7BC8" w:rsidRPr="00142709">
        <w:rPr>
          <w:rFonts w:ascii="ＭＳ Ｐ明朝" w:hAnsi="ＭＳ Ｐ明朝" w:hint="eastAsia"/>
        </w:rPr>
        <w:t xml:space="preserve">　許可条件(13)</w:t>
      </w:r>
      <w:r w:rsidR="00FE4393" w:rsidRPr="00142709">
        <w:rPr>
          <w:rFonts w:ascii="ＭＳ Ｐ明朝" w:hAnsi="ＭＳ Ｐ明朝" w:hint="eastAsia"/>
        </w:rPr>
        <w:t>に掲げる開発行為を休止しようとするときの届出は、第13</w:t>
      </w:r>
      <w:r w:rsidR="003C7BC8" w:rsidRPr="00142709">
        <w:rPr>
          <w:rFonts w:ascii="ＭＳ Ｐ明朝" w:hAnsi="ＭＳ Ｐ明朝" w:hint="eastAsia"/>
        </w:rPr>
        <w:t>号様式のとおりとし、次に掲げる書類を添付し、知事の確認を受けなければならない。</w:t>
      </w:r>
    </w:p>
    <w:p w:rsidR="003C7BC8" w:rsidRPr="00142709" w:rsidRDefault="002A051B" w:rsidP="002A051B">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当該開発行為に係る防災措置等の施行状況を明示した図面及び施行状況写真。</w:t>
      </w:r>
    </w:p>
    <w:p w:rsidR="003C7BC8" w:rsidRPr="00142709" w:rsidRDefault="002A051B" w:rsidP="002A051B">
      <w:pPr>
        <w:ind w:leftChars="100" w:left="488" w:hangingChars="100" w:hanging="248"/>
        <w:rPr>
          <w:rFonts w:ascii="ＭＳ Ｐ明朝" w:hAnsi="ＭＳ Ｐ明朝"/>
        </w:rPr>
      </w:pPr>
      <w:r w:rsidRPr="00142709">
        <w:rPr>
          <w:rFonts w:ascii="ＭＳ Ｐ明朝" w:hAnsi="ＭＳ Ｐ明朝"/>
          <w:spacing w:val="4"/>
        </w:rPr>
        <w:t>(</w:t>
      </w:r>
      <w:r w:rsidR="003C7BC8" w:rsidRPr="00142709">
        <w:rPr>
          <w:rFonts w:ascii="ＭＳ Ｐ明朝" w:hAnsi="ＭＳ Ｐ明朝" w:hint="eastAsia"/>
          <w:spacing w:val="4"/>
        </w:rPr>
        <w:t>2</w:t>
      </w:r>
      <w:r w:rsidRPr="00142709">
        <w:rPr>
          <w:rFonts w:ascii="ＭＳ Ｐ明朝" w:hAnsi="ＭＳ Ｐ明朝"/>
          <w:spacing w:val="4"/>
        </w:rPr>
        <w:t xml:space="preserve">) </w:t>
      </w:r>
      <w:r w:rsidR="003C7BC8" w:rsidRPr="00142709">
        <w:rPr>
          <w:rFonts w:ascii="ＭＳ Ｐ明朝" w:hAnsi="ＭＳ Ｐ明朝" w:hint="eastAsia"/>
        </w:rPr>
        <w:t>その他知事が必要と認め指示する書類。</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（林地開発行為の再開）</w:t>
      </w:r>
    </w:p>
    <w:p w:rsidR="003C7BC8" w:rsidRPr="00142709" w:rsidRDefault="005A6DCE">
      <w:pPr>
        <w:ind w:left="48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25</w:t>
      </w:r>
      <w:r w:rsidR="003C7BC8" w:rsidRPr="00142709">
        <w:rPr>
          <w:rFonts w:ascii="ＭＳ Ｐ明朝" w:hAnsi="ＭＳ Ｐ明朝" w:hint="eastAsia"/>
        </w:rPr>
        <w:t xml:space="preserve">　許可条件(14)に掲げる開</w:t>
      </w:r>
      <w:r w:rsidR="00FE4393" w:rsidRPr="00142709">
        <w:rPr>
          <w:rFonts w:ascii="ＭＳ Ｐ明朝" w:hAnsi="ＭＳ Ｐ明朝" w:hint="eastAsia"/>
        </w:rPr>
        <w:t>発行為を休止した後開発行為を再開しようとするときの届出は、第14</w:t>
      </w:r>
      <w:r w:rsidR="003C7BC8" w:rsidRPr="00142709">
        <w:rPr>
          <w:rFonts w:ascii="ＭＳ Ｐ明朝" w:hAnsi="ＭＳ Ｐ明朝" w:hint="eastAsia"/>
        </w:rPr>
        <w:t>号様式のとおりとし、次に掲げる書類を添付するものとする。</w:t>
      </w:r>
    </w:p>
    <w:p w:rsidR="003C7BC8" w:rsidRPr="00142709" w:rsidRDefault="002A051B" w:rsidP="002A051B">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再開後の事業計画書、工事工程表及び保全状況写真。</w:t>
      </w:r>
    </w:p>
    <w:p w:rsidR="003C7BC8" w:rsidRPr="00142709" w:rsidRDefault="002A051B" w:rsidP="002A051B">
      <w:pPr>
        <w:ind w:leftChars="100" w:left="488" w:hangingChars="100" w:hanging="248"/>
        <w:rPr>
          <w:rFonts w:ascii="ＭＳ Ｐ明朝" w:hAnsi="ＭＳ Ｐ明朝"/>
        </w:rPr>
      </w:pPr>
      <w:r w:rsidRPr="00142709">
        <w:rPr>
          <w:rFonts w:ascii="ＭＳ Ｐ明朝" w:hAnsi="ＭＳ Ｐ明朝"/>
          <w:spacing w:val="4"/>
        </w:rPr>
        <w:t>(</w:t>
      </w:r>
      <w:r w:rsidR="003C7BC8" w:rsidRPr="00142709">
        <w:rPr>
          <w:rFonts w:ascii="ＭＳ Ｐ明朝" w:hAnsi="ＭＳ Ｐ明朝" w:hint="eastAsia"/>
          <w:spacing w:val="4"/>
        </w:rPr>
        <w:t>2</w:t>
      </w:r>
      <w:r w:rsidRPr="00142709">
        <w:rPr>
          <w:rFonts w:ascii="ＭＳ Ｐ明朝" w:hAnsi="ＭＳ Ｐ明朝"/>
          <w:spacing w:val="4"/>
        </w:rPr>
        <w:t xml:space="preserve">) </w:t>
      </w:r>
      <w:r w:rsidR="003C7BC8" w:rsidRPr="00142709">
        <w:rPr>
          <w:rFonts w:ascii="ＭＳ Ｐ明朝" w:hAnsi="ＭＳ Ｐ明朝" w:hint="eastAsia"/>
        </w:rPr>
        <w:t>その他知事が必要と認め指示する書類。</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（林地開発行為の廃止）</w:t>
      </w:r>
    </w:p>
    <w:p w:rsidR="003C7BC8" w:rsidRPr="00142709" w:rsidRDefault="005A6DCE">
      <w:pPr>
        <w:ind w:left="600" w:hanging="60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26</w:t>
      </w:r>
      <w:r w:rsidR="003C7BC8" w:rsidRPr="00142709">
        <w:rPr>
          <w:rFonts w:ascii="ＭＳ Ｐ明朝" w:hAnsi="ＭＳ Ｐ明朝" w:hint="eastAsia"/>
        </w:rPr>
        <w:t xml:space="preserve">　許可条件(15)</w:t>
      </w:r>
      <w:r w:rsidR="00FE4393" w:rsidRPr="00142709">
        <w:rPr>
          <w:rFonts w:ascii="ＭＳ Ｐ明朝" w:hAnsi="ＭＳ Ｐ明朝" w:hint="eastAsia"/>
        </w:rPr>
        <w:t>に掲げる開発行為を廃止しようとするときの届出は、第15</w:t>
      </w:r>
      <w:r w:rsidR="003C7BC8" w:rsidRPr="00142709">
        <w:rPr>
          <w:rFonts w:ascii="ＭＳ Ｐ明朝" w:hAnsi="ＭＳ Ｐ明朝" w:hint="eastAsia"/>
        </w:rPr>
        <w:t>号様式のとおりとし、次に掲げる書類を添付し、知事の確認を受けなければならない。</w:t>
      </w:r>
    </w:p>
    <w:p w:rsidR="003C7BC8" w:rsidRPr="00142709" w:rsidRDefault="002A051B" w:rsidP="002A051B">
      <w:pPr>
        <w:ind w:leftChars="100" w:left="480" w:hangingChars="100" w:hanging="240"/>
        <w:rPr>
          <w:rFonts w:ascii="ＭＳ Ｐ明朝" w:hAnsi="ＭＳ Ｐ明朝"/>
        </w:rPr>
      </w:pPr>
      <w:r w:rsidRPr="00142709">
        <w:rPr>
          <w:rFonts w:ascii="ＭＳ Ｐ明朝" w:hAnsi="ＭＳ Ｐ明朝"/>
        </w:rPr>
        <w:t>(</w:t>
      </w:r>
      <w:r w:rsidR="003C7BC8" w:rsidRPr="00142709">
        <w:rPr>
          <w:rFonts w:ascii="ＭＳ Ｐ明朝" w:hAnsi="ＭＳ Ｐ明朝" w:hint="eastAsia"/>
        </w:rPr>
        <w:t>1</w:t>
      </w:r>
      <w:r w:rsidRPr="00142709">
        <w:rPr>
          <w:rFonts w:ascii="ＭＳ Ｐ明朝" w:hAnsi="ＭＳ Ｐ明朝"/>
        </w:rPr>
        <w:t xml:space="preserve">) </w:t>
      </w:r>
      <w:r w:rsidR="003C7BC8" w:rsidRPr="00142709">
        <w:rPr>
          <w:rFonts w:ascii="ＭＳ Ｐ明朝" w:hAnsi="ＭＳ Ｐ明朝" w:hint="eastAsia"/>
        </w:rPr>
        <w:t>当該開発行為に係る森林機能の回復及び防災措置等の施行状況を明示した図面及び施行状況写真。</w:t>
      </w:r>
    </w:p>
    <w:p w:rsidR="003C7BC8" w:rsidRPr="00142709" w:rsidRDefault="002A051B" w:rsidP="002A051B">
      <w:pPr>
        <w:ind w:leftChars="100" w:left="488" w:hangingChars="100" w:hanging="248"/>
        <w:rPr>
          <w:rFonts w:ascii="ＭＳ Ｐ明朝" w:hAnsi="ＭＳ Ｐ明朝"/>
        </w:rPr>
      </w:pPr>
      <w:r w:rsidRPr="00142709">
        <w:rPr>
          <w:rFonts w:ascii="ＭＳ Ｐ明朝" w:hAnsi="ＭＳ Ｐ明朝"/>
          <w:spacing w:val="4"/>
        </w:rPr>
        <w:t>(</w:t>
      </w:r>
      <w:r w:rsidR="003C7BC8" w:rsidRPr="00142709">
        <w:rPr>
          <w:rFonts w:ascii="ＭＳ Ｐ明朝" w:hAnsi="ＭＳ Ｐ明朝" w:hint="eastAsia"/>
          <w:spacing w:val="4"/>
        </w:rPr>
        <w:t>2</w:t>
      </w:r>
      <w:r w:rsidRPr="00142709">
        <w:rPr>
          <w:rFonts w:ascii="ＭＳ Ｐ明朝" w:hAnsi="ＭＳ Ｐ明朝"/>
          <w:spacing w:val="4"/>
        </w:rPr>
        <w:t xml:space="preserve">) </w:t>
      </w:r>
      <w:r w:rsidR="003C7BC8" w:rsidRPr="00142709">
        <w:rPr>
          <w:rFonts w:ascii="ＭＳ Ｐ明朝" w:hAnsi="ＭＳ Ｐ明朝" w:hint="eastAsia"/>
        </w:rPr>
        <w:t>その他知事が必要と認め指示する書類。</w:t>
      </w:r>
    </w:p>
    <w:p w:rsidR="00FF1298" w:rsidRPr="00142709" w:rsidRDefault="00FF1298" w:rsidP="00FF1298">
      <w:pPr>
        <w:rPr>
          <w:rFonts w:ascii="ＭＳ Ｐ明朝" w:hAnsi="ＭＳ Ｐ明朝"/>
        </w:rPr>
      </w:pPr>
    </w:p>
    <w:p w:rsidR="00FF1298" w:rsidRPr="00142709" w:rsidRDefault="00FF1298" w:rsidP="00FF1298">
      <w:pPr>
        <w:rPr>
          <w:rFonts w:ascii="ＭＳ Ｐ明朝" w:hAnsi="ＭＳ Ｐ明朝"/>
        </w:rPr>
      </w:pPr>
      <w:r w:rsidRPr="00142709">
        <w:rPr>
          <w:rFonts w:ascii="ＭＳ Ｐ明朝" w:hAnsi="ＭＳ Ｐ明朝" w:hint="eastAsia"/>
        </w:rPr>
        <w:t>（防災施設の設置）</w:t>
      </w:r>
    </w:p>
    <w:p w:rsidR="005E4B8A" w:rsidRPr="00142709" w:rsidRDefault="005E4B8A" w:rsidP="005E4B8A">
      <w:pPr>
        <w:ind w:left="480" w:hangingChars="20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27</w:t>
      </w:r>
      <w:r w:rsidRPr="00142709">
        <w:rPr>
          <w:rFonts w:ascii="ＭＳ Ｐ明朝" w:hAnsi="ＭＳ Ｐ明朝" w:hint="eastAsia"/>
        </w:rPr>
        <w:t xml:space="preserve">　許可条件（16）に掲げる主要な防災施設の設置</w:t>
      </w:r>
      <w:r w:rsidR="002C7C20" w:rsidRPr="00142709">
        <w:rPr>
          <w:rFonts w:ascii="ＭＳ Ｐ明朝" w:hAnsi="ＭＳ Ｐ明朝" w:hint="eastAsia"/>
        </w:rPr>
        <w:t>が完了したときの届出</w:t>
      </w:r>
      <w:r w:rsidRPr="00142709">
        <w:rPr>
          <w:rFonts w:ascii="ＭＳ Ｐ明朝" w:hAnsi="ＭＳ Ｐ明朝" w:hint="eastAsia"/>
        </w:rPr>
        <w:t>は第</w:t>
      </w:r>
      <w:r w:rsidR="00696A9B" w:rsidRPr="00142709">
        <w:rPr>
          <w:rFonts w:ascii="ＭＳ Ｐ明朝" w:hAnsi="ＭＳ Ｐ明朝" w:hint="eastAsia"/>
        </w:rPr>
        <w:t>16</w:t>
      </w:r>
      <w:r w:rsidRPr="00142709">
        <w:rPr>
          <w:rFonts w:ascii="ＭＳ Ｐ明朝" w:hAnsi="ＭＳ Ｐ明朝" w:hint="eastAsia"/>
        </w:rPr>
        <w:t>号様式のと</w:t>
      </w:r>
      <w:r w:rsidRPr="00142709">
        <w:rPr>
          <w:rFonts w:ascii="ＭＳ Ｐ明朝" w:hAnsi="ＭＳ Ｐ明朝" w:hint="eastAsia"/>
        </w:rPr>
        <w:lastRenderedPageBreak/>
        <w:t>おりとし、知事の確認を受けなければならない。</w:t>
      </w:r>
    </w:p>
    <w:p w:rsidR="003C7BC8" w:rsidRPr="00142709" w:rsidRDefault="003C7BC8">
      <w:pPr>
        <w:rPr>
          <w:rFonts w:ascii="ＭＳ Ｐ明朝" w:hAnsi="ＭＳ Ｐ明朝"/>
        </w:rPr>
      </w:pPr>
    </w:p>
    <w:p w:rsidR="005E4B8A" w:rsidRPr="00142709" w:rsidRDefault="005E4B8A">
      <w:pPr>
        <w:rPr>
          <w:rFonts w:ascii="ＭＳ Ｐ明朝" w:hAnsi="ＭＳ Ｐ明朝"/>
        </w:rPr>
      </w:pPr>
      <w:r w:rsidRPr="00142709">
        <w:rPr>
          <w:rFonts w:ascii="ＭＳ Ｐ明朝" w:hAnsi="ＭＳ Ｐ明朝" w:hint="eastAsia"/>
        </w:rPr>
        <w:t>（埋設する工作物の設置）</w:t>
      </w:r>
    </w:p>
    <w:p w:rsidR="00972E0C" w:rsidRPr="00142709" w:rsidRDefault="005E4B8A" w:rsidP="00972E0C">
      <w:pPr>
        <w:ind w:left="480" w:hangingChars="200" w:hanging="48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28</w:t>
      </w:r>
      <w:r w:rsidRPr="00142709">
        <w:rPr>
          <w:rFonts w:ascii="ＭＳ Ｐ明朝" w:hAnsi="ＭＳ Ｐ明朝" w:hint="eastAsia"/>
        </w:rPr>
        <w:t xml:space="preserve">　</w:t>
      </w:r>
      <w:r w:rsidR="00CC4F28" w:rsidRPr="00142709">
        <w:rPr>
          <w:rFonts w:ascii="ＭＳ Ｐ明朝" w:hAnsi="ＭＳ Ｐ明朝" w:hint="eastAsia"/>
        </w:rPr>
        <w:t>埋設する工作物の設置が完了したときは、</w:t>
      </w:r>
      <w:r w:rsidRPr="00142709">
        <w:rPr>
          <w:rFonts w:ascii="ＭＳ Ｐ明朝" w:hAnsi="ＭＳ Ｐ明朝" w:hint="eastAsia"/>
        </w:rPr>
        <w:t>許可条件（19）に掲げる</w:t>
      </w:r>
      <w:r w:rsidR="00972E0C" w:rsidRPr="00142709">
        <w:rPr>
          <w:rFonts w:ascii="ＭＳ Ｐ明朝" w:hAnsi="ＭＳ Ｐ明朝" w:hint="eastAsia"/>
        </w:rPr>
        <w:t>寸法が確認できるカラー写真を撮影</w:t>
      </w:r>
      <w:r w:rsidR="00253E57" w:rsidRPr="00142709">
        <w:rPr>
          <w:rFonts w:ascii="ＭＳ Ｐ明朝" w:hAnsi="ＭＳ Ｐ明朝" w:hint="eastAsia"/>
        </w:rPr>
        <w:t>して保管すること。また、撮影した写真は、県の職員の求めに応じて提示すること。</w:t>
      </w:r>
    </w:p>
    <w:p w:rsidR="002A051B" w:rsidRPr="00142709" w:rsidRDefault="002A051B">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（林地開発行為の完了）</w:t>
      </w:r>
    </w:p>
    <w:p w:rsidR="003C7BC8" w:rsidRPr="00142709" w:rsidRDefault="005A6DCE" w:rsidP="005E4B8A">
      <w:pPr>
        <w:ind w:left="240" w:hangingChars="100" w:hanging="240"/>
        <w:rPr>
          <w:rFonts w:ascii="ＭＳ Ｐ明朝" w:hAnsi="ＭＳ Ｐ明朝"/>
        </w:rPr>
      </w:pPr>
      <w:r w:rsidRPr="00142709">
        <w:rPr>
          <w:rFonts w:ascii="ＭＳ Ｐ明朝" w:hAnsi="ＭＳ Ｐ明朝" w:hint="eastAsia"/>
        </w:rPr>
        <w:t>第</w:t>
      </w:r>
      <w:r w:rsidR="003A2CD4" w:rsidRPr="00142709">
        <w:rPr>
          <w:rFonts w:ascii="ＭＳ Ｐ明朝" w:hAnsi="ＭＳ Ｐ明朝" w:hint="eastAsia"/>
        </w:rPr>
        <w:t>29</w:t>
      </w:r>
      <w:r w:rsidR="003C7BC8" w:rsidRPr="00142709">
        <w:rPr>
          <w:rFonts w:ascii="ＭＳ Ｐ明朝" w:hAnsi="ＭＳ Ｐ明朝" w:hint="eastAsia"/>
        </w:rPr>
        <w:t xml:space="preserve">　許可条件(4)に掲げる開発行</w:t>
      </w:r>
      <w:r w:rsidR="00FE4393" w:rsidRPr="00142709">
        <w:rPr>
          <w:rFonts w:ascii="ＭＳ Ｐ明朝" w:hAnsi="ＭＳ Ｐ明朝" w:hint="eastAsia"/>
        </w:rPr>
        <w:t>為が完了したときの届出は、第</w:t>
      </w:r>
      <w:r w:rsidR="001F09B9" w:rsidRPr="00142709">
        <w:rPr>
          <w:rFonts w:ascii="ＭＳ Ｐ明朝" w:hAnsi="ＭＳ Ｐ明朝" w:hint="eastAsia"/>
        </w:rPr>
        <w:t>17</w:t>
      </w:r>
      <w:r w:rsidR="003C7BC8" w:rsidRPr="00142709">
        <w:rPr>
          <w:rFonts w:ascii="ＭＳ Ｐ明朝" w:hAnsi="ＭＳ Ｐ明朝" w:hint="eastAsia"/>
        </w:rPr>
        <w:t>号様式のとおりとし、知事の確認を受けなければならない。</w:t>
      </w:r>
    </w:p>
    <w:p w:rsidR="003C7BC8" w:rsidRPr="00142709" w:rsidRDefault="003C7BC8">
      <w:pPr>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附則</w:t>
      </w:r>
    </w:p>
    <w:p w:rsidR="003C7BC8" w:rsidRPr="00142709" w:rsidRDefault="00FE4393" w:rsidP="003C7BC8">
      <w:pPr>
        <w:numPr>
          <w:ilvl w:val="0"/>
          <w:numId w:val="1"/>
        </w:numPr>
        <w:rPr>
          <w:rFonts w:ascii="ＭＳ Ｐ明朝" w:hAnsi="ＭＳ Ｐ明朝"/>
        </w:rPr>
      </w:pPr>
      <w:r w:rsidRPr="00142709">
        <w:rPr>
          <w:rFonts w:ascii="ＭＳ Ｐ明朝" w:hAnsi="ＭＳ Ｐ明朝" w:hint="eastAsia"/>
        </w:rPr>
        <w:t>この基準は、平成12年10</w:t>
      </w:r>
      <w:r w:rsidR="003C7BC8" w:rsidRPr="00142709">
        <w:rPr>
          <w:rFonts w:ascii="ＭＳ Ｐ明朝" w:hAnsi="ＭＳ Ｐ明朝" w:hint="eastAsia"/>
        </w:rPr>
        <w:t>月１日から適用する。</w:t>
      </w:r>
    </w:p>
    <w:p w:rsidR="003C7BC8" w:rsidRPr="00142709" w:rsidRDefault="00FE4393" w:rsidP="003C7BC8">
      <w:pPr>
        <w:numPr>
          <w:ilvl w:val="0"/>
          <w:numId w:val="1"/>
        </w:numPr>
        <w:rPr>
          <w:rFonts w:ascii="ＭＳ Ｐ明朝" w:hAnsi="ＭＳ Ｐ明朝"/>
        </w:rPr>
      </w:pPr>
      <w:r w:rsidRPr="00142709">
        <w:rPr>
          <w:rFonts w:ascii="ＭＳ Ｐ明朝" w:hAnsi="ＭＳ Ｐ明朝" w:hint="eastAsia"/>
        </w:rPr>
        <w:t>神奈川県林地開発許可実施要領（平成10</w:t>
      </w:r>
      <w:r w:rsidR="003C7BC8" w:rsidRPr="00142709">
        <w:rPr>
          <w:rFonts w:ascii="ＭＳ Ｐ明朝" w:hAnsi="ＭＳ Ｐ明朝" w:hint="eastAsia"/>
        </w:rPr>
        <w:t>年４月１日施行）は廃止する。</w:t>
      </w:r>
    </w:p>
    <w:p w:rsidR="003C7BC8" w:rsidRPr="00142709" w:rsidRDefault="003C7BC8" w:rsidP="003C7BC8">
      <w:pPr>
        <w:numPr>
          <w:ilvl w:val="0"/>
          <w:numId w:val="1"/>
        </w:numPr>
        <w:rPr>
          <w:rFonts w:ascii="ＭＳ Ｐ明朝" w:hAnsi="ＭＳ Ｐ明朝"/>
        </w:rPr>
      </w:pPr>
      <w:r w:rsidRPr="00142709">
        <w:rPr>
          <w:rFonts w:ascii="ＭＳ Ｐ明朝" w:hAnsi="ＭＳ Ｐ明朝" w:hint="eastAsia"/>
        </w:rPr>
        <w:t>林地開発許可申請書及び添付書類作成基準（平成４年４月１日施行）は廃止する。</w:t>
      </w:r>
    </w:p>
    <w:p w:rsidR="003C7BC8" w:rsidRPr="00142709" w:rsidRDefault="003C7BC8">
      <w:pPr>
        <w:ind w:left="480" w:hanging="240"/>
        <w:rPr>
          <w:rFonts w:ascii="ＭＳ Ｐ明朝" w:hAnsi="ＭＳ Ｐ明朝"/>
        </w:rPr>
      </w:pPr>
    </w:p>
    <w:p w:rsidR="003C7BC8" w:rsidRPr="00142709" w:rsidRDefault="003C7BC8">
      <w:pPr>
        <w:rPr>
          <w:rFonts w:ascii="ＭＳ Ｐ明朝" w:hAnsi="ＭＳ Ｐ明朝"/>
        </w:rPr>
      </w:pPr>
      <w:r w:rsidRPr="00142709">
        <w:rPr>
          <w:rFonts w:ascii="ＭＳ Ｐ明朝" w:hAnsi="ＭＳ Ｐ明朝" w:hint="eastAsia"/>
        </w:rPr>
        <w:t>附則</w:t>
      </w:r>
    </w:p>
    <w:p w:rsidR="003C7BC8" w:rsidRPr="00142709" w:rsidRDefault="00FE4393">
      <w:pPr>
        <w:pStyle w:val="a9"/>
        <w:tabs>
          <w:tab w:val="clear" w:pos="4252"/>
          <w:tab w:val="clear" w:pos="8504"/>
        </w:tabs>
        <w:snapToGrid/>
        <w:rPr>
          <w:rFonts w:ascii="ＭＳ Ｐ明朝" w:hAnsi="ＭＳ Ｐ明朝"/>
        </w:rPr>
      </w:pPr>
      <w:r w:rsidRPr="00142709">
        <w:rPr>
          <w:rFonts w:ascii="ＭＳ Ｐ明朝" w:hAnsi="ＭＳ Ｐ明朝" w:hint="eastAsia"/>
        </w:rPr>
        <w:t>この基準は、平成17</w:t>
      </w:r>
      <w:r w:rsidR="003C7BC8" w:rsidRPr="00142709">
        <w:rPr>
          <w:rFonts w:ascii="ＭＳ Ｐ明朝" w:hAnsi="ＭＳ Ｐ明朝" w:hint="eastAsia"/>
        </w:rPr>
        <w:t>年４月１日から施行する。</w:t>
      </w:r>
    </w:p>
    <w:p w:rsidR="00872A02" w:rsidRPr="00142709" w:rsidRDefault="00872A02">
      <w:pPr>
        <w:pStyle w:val="a9"/>
        <w:tabs>
          <w:tab w:val="clear" w:pos="4252"/>
          <w:tab w:val="clear" w:pos="8504"/>
        </w:tabs>
        <w:snapToGrid/>
        <w:rPr>
          <w:rFonts w:ascii="ＭＳ Ｐ明朝" w:hAnsi="ＭＳ Ｐ明朝"/>
        </w:rPr>
      </w:pPr>
    </w:p>
    <w:p w:rsidR="00872A02" w:rsidRPr="00142709" w:rsidRDefault="00872A02" w:rsidP="00872A02">
      <w:pPr>
        <w:rPr>
          <w:rFonts w:ascii="ＭＳ Ｐ明朝" w:hAnsi="ＭＳ Ｐ明朝"/>
        </w:rPr>
      </w:pPr>
      <w:r w:rsidRPr="00142709">
        <w:rPr>
          <w:rFonts w:ascii="ＭＳ Ｐ明朝" w:hAnsi="ＭＳ Ｐ明朝" w:hint="eastAsia"/>
        </w:rPr>
        <w:t>附則</w:t>
      </w:r>
    </w:p>
    <w:p w:rsidR="00872A02" w:rsidRPr="00142709" w:rsidRDefault="00FE4393" w:rsidP="00872A02">
      <w:pPr>
        <w:pStyle w:val="a9"/>
        <w:tabs>
          <w:tab w:val="clear" w:pos="4252"/>
          <w:tab w:val="clear" w:pos="8504"/>
        </w:tabs>
        <w:snapToGrid/>
        <w:rPr>
          <w:rFonts w:ascii="ＭＳ Ｐ明朝" w:hAnsi="ＭＳ Ｐ明朝"/>
        </w:rPr>
      </w:pPr>
      <w:r w:rsidRPr="00142709">
        <w:rPr>
          <w:rFonts w:ascii="ＭＳ Ｐ明朝" w:hAnsi="ＭＳ Ｐ明朝" w:hint="eastAsia"/>
        </w:rPr>
        <w:t>この基準は、平成25</w:t>
      </w:r>
      <w:r w:rsidR="00872A02" w:rsidRPr="00142709">
        <w:rPr>
          <w:rFonts w:ascii="ＭＳ Ｐ明朝" w:hAnsi="ＭＳ Ｐ明朝" w:hint="eastAsia"/>
        </w:rPr>
        <w:t>年４月１日から施行する。</w:t>
      </w:r>
    </w:p>
    <w:p w:rsidR="003C7BC8" w:rsidRPr="00142709" w:rsidRDefault="003C7BC8">
      <w:pPr>
        <w:rPr>
          <w:rFonts w:ascii="ＭＳ Ｐ明朝" w:hAnsi="ＭＳ Ｐ明朝"/>
        </w:rPr>
      </w:pPr>
    </w:p>
    <w:p w:rsidR="00FE0B23" w:rsidRPr="00142709" w:rsidRDefault="00FE0B23">
      <w:pPr>
        <w:rPr>
          <w:rFonts w:ascii="ＭＳ Ｐ明朝" w:hAnsi="ＭＳ Ｐ明朝"/>
        </w:rPr>
      </w:pPr>
      <w:r w:rsidRPr="00142709">
        <w:rPr>
          <w:rFonts w:ascii="ＭＳ Ｐ明朝" w:hAnsi="ＭＳ Ｐ明朝" w:hint="eastAsia"/>
        </w:rPr>
        <w:t>附則</w:t>
      </w:r>
    </w:p>
    <w:p w:rsidR="00FE0B23" w:rsidRPr="00142709" w:rsidRDefault="00FE0B23">
      <w:pPr>
        <w:rPr>
          <w:rFonts w:ascii="ＭＳ Ｐ明朝" w:hAnsi="ＭＳ Ｐ明朝"/>
        </w:rPr>
      </w:pPr>
      <w:r w:rsidRPr="00142709">
        <w:rPr>
          <w:rFonts w:ascii="ＭＳ Ｐ明朝" w:hAnsi="ＭＳ Ｐ明朝" w:hint="eastAsia"/>
        </w:rPr>
        <w:t>この基準は、令和元年７月１日から施行する。</w:t>
      </w:r>
    </w:p>
    <w:p w:rsidR="00301ACB" w:rsidRPr="00142709" w:rsidRDefault="00301ACB">
      <w:pPr>
        <w:rPr>
          <w:rFonts w:ascii="ＭＳ Ｐ明朝" w:hAnsi="ＭＳ Ｐ明朝"/>
        </w:rPr>
      </w:pPr>
    </w:p>
    <w:p w:rsidR="005A6DCE" w:rsidRPr="00142709" w:rsidRDefault="005A6DCE">
      <w:pPr>
        <w:rPr>
          <w:rFonts w:ascii="ＭＳ Ｐ明朝" w:hAnsi="ＭＳ Ｐ明朝"/>
        </w:rPr>
      </w:pPr>
      <w:r w:rsidRPr="00142709">
        <w:rPr>
          <w:rFonts w:ascii="ＭＳ Ｐ明朝" w:hAnsi="ＭＳ Ｐ明朝" w:hint="eastAsia"/>
        </w:rPr>
        <w:t>附則</w:t>
      </w:r>
    </w:p>
    <w:p w:rsidR="005A6DCE" w:rsidRPr="00142709" w:rsidRDefault="00FE4393">
      <w:pPr>
        <w:rPr>
          <w:rFonts w:ascii="ＭＳ Ｐ明朝" w:hAnsi="ＭＳ Ｐ明朝"/>
        </w:rPr>
      </w:pPr>
      <w:r w:rsidRPr="00142709">
        <w:rPr>
          <w:rFonts w:ascii="ＭＳ Ｐ明朝" w:hAnsi="ＭＳ Ｐ明朝" w:hint="eastAsia"/>
        </w:rPr>
        <w:t>この基準は、令和２</w:t>
      </w:r>
      <w:r w:rsidR="00DB628F" w:rsidRPr="00142709">
        <w:rPr>
          <w:rFonts w:ascii="ＭＳ Ｐ明朝" w:hAnsi="ＭＳ Ｐ明朝" w:hint="eastAsia"/>
        </w:rPr>
        <w:t>年４月27</w:t>
      </w:r>
      <w:r w:rsidR="005A6DCE" w:rsidRPr="00142709">
        <w:rPr>
          <w:rFonts w:ascii="ＭＳ Ｐ明朝" w:hAnsi="ＭＳ Ｐ明朝" w:hint="eastAsia"/>
        </w:rPr>
        <w:t>日から施行する。</w:t>
      </w:r>
    </w:p>
    <w:p w:rsidR="00C83099" w:rsidRPr="00142709" w:rsidRDefault="00C83099">
      <w:pPr>
        <w:rPr>
          <w:rFonts w:ascii="ＭＳ Ｐ明朝" w:hAnsi="ＭＳ Ｐ明朝"/>
        </w:rPr>
      </w:pPr>
    </w:p>
    <w:p w:rsidR="00C83099" w:rsidRPr="00142709" w:rsidRDefault="00C83099">
      <w:pPr>
        <w:rPr>
          <w:rFonts w:ascii="ＭＳ Ｐ明朝" w:hAnsi="ＭＳ Ｐ明朝"/>
        </w:rPr>
      </w:pPr>
      <w:r w:rsidRPr="00142709">
        <w:rPr>
          <w:rFonts w:ascii="ＭＳ Ｐ明朝" w:hAnsi="ＭＳ Ｐ明朝" w:hint="eastAsia"/>
        </w:rPr>
        <w:t>附則</w:t>
      </w:r>
    </w:p>
    <w:p w:rsidR="00C83099" w:rsidRPr="00142709" w:rsidRDefault="00C83099">
      <w:pPr>
        <w:rPr>
          <w:rFonts w:ascii="ＭＳ Ｐ明朝" w:hAnsi="ＭＳ Ｐ明朝"/>
        </w:rPr>
      </w:pPr>
      <w:r w:rsidRPr="00142709">
        <w:rPr>
          <w:rFonts w:ascii="ＭＳ Ｐ明朝" w:hAnsi="ＭＳ Ｐ明朝" w:hint="eastAsia"/>
        </w:rPr>
        <w:t>この基準は、令和３年４月１日から施行する。</w:t>
      </w:r>
    </w:p>
    <w:p w:rsidR="00C83099" w:rsidRPr="00142709" w:rsidRDefault="00C83099">
      <w:pPr>
        <w:rPr>
          <w:rFonts w:ascii="ＭＳ Ｐ明朝" w:hAnsi="ＭＳ Ｐ明朝"/>
        </w:rPr>
      </w:pPr>
    </w:p>
    <w:p w:rsidR="00C83099" w:rsidRPr="00142709" w:rsidRDefault="00396BA9">
      <w:pPr>
        <w:rPr>
          <w:rFonts w:ascii="ＭＳ Ｐ明朝" w:hAnsi="ＭＳ Ｐ明朝"/>
        </w:rPr>
      </w:pPr>
      <w:r w:rsidRPr="00142709">
        <w:rPr>
          <w:rFonts w:ascii="ＭＳ Ｐ明朝" w:hAnsi="ＭＳ Ｐ明朝" w:hint="eastAsia"/>
        </w:rPr>
        <w:t>附則</w:t>
      </w:r>
    </w:p>
    <w:p w:rsidR="00396BA9" w:rsidRPr="00142709" w:rsidRDefault="00396BA9">
      <w:pPr>
        <w:rPr>
          <w:rFonts w:ascii="ＭＳ Ｐ明朝" w:hAnsi="ＭＳ Ｐ明朝"/>
        </w:rPr>
      </w:pPr>
      <w:r w:rsidRPr="00142709">
        <w:rPr>
          <w:rFonts w:ascii="ＭＳ Ｐ明朝" w:hAnsi="ＭＳ Ｐ明朝" w:hint="eastAsia"/>
        </w:rPr>
        <w:t>この基準は、令和５年</w:t>
      </w:r>
      <w:r w:rsidR="002A051B" w:rsidRPr="00142709">
        <w:rPr>
          <w:rFonts w:ascii="ＭＳ Ｐ明朝" w:hAnsi="ＭＳ Ｐ明朝" w:hint="eastAsia"/>
        </w:rPr>
        <w:t>４</w:t>
      </w:r>
      <w:r w:rsidR="00E314C3">
        <w:rPr>
          <w:rFonts w:ascii="ＭＳ Ｐ明朝" w:hAnsi="ＭＳ Ｐ明朝" w:hint="eastAsia"/>
        </w:rPr>
        <w:t>月10</w:t>
      </w:r>
      <w:r w:rsidRPr="00142709">
        <w:rPr>
          <w:rFonts w:ascii="ＭＳ Ｐ明朝" w:hAnsi="ＭＳ Ｐ明朝" w:hint="eastAsia"/>
        </w:rPr>
        <w:t>日から施行する。</w:t>
      </w:r>
    </w:p>
    <w:p w:rsidR="00083A8F" w:rsidRDefault="00083A8F">
      <w:pPr>
        <w:rPr>
          <w:rFonts w:ascii="ＭＳ Ｐ明朝" w:hAnsi="ＭＳ Ｐ明朝"/>
        </w:rPr>
      </w:pPr>
    </w:p>
    <w:p w:rsidR="009D56CA" w:rsidRDefault="009D56CA">
      <w:pPr>
        <w:widowControl/>
        <w:jc w:val="left"/>
        <w:rPr>
          <w:rFonts w:ascii="ＭＳ Ｐ明朝" w:hAnsi="ＭＳ Ｐ明朝"/>
        </w:rPr>
      </w:pPr>
      <w:r>
        <w:rPr>
          <w:rFonts w:ascii="ＭＳ Ｐ明朝" w:hAnsi="ＭＳ Ｐ明朝"/>
        </w:rPr>
        <w:br w:type="page"/>
      </w:r>
    </w:p>
    <w:p w:rsidR="0055547C" w:rsidRPr="00721C16" w:rsidRDefault="002F131F" w:rsidP="00721C16">
      <w:pPr>
        <w:widowControl/>
        <w:jc w:val="center"/>
      </w:pPr>
      <w:r w:rsidRPr="002F131F">
        <w:rPr>
          <w:noProof/>
        </w:rPr>
        <w:lastRenderedPageBreak/>
        <w:drawing>
          <wp:inline distT="0" distB="0" distL="0" distR="0">
            <wp:extent cx="4899918" cy="92125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1649" cy="9234635"/>
                    </a:xfrm>
                    <a:prstGeom prst="rect">
                      <a:avLst/>
                    </a:prstGeom>
                    <a:noFill/>
                    <a:ln>
                      <a:noFill/>
                    </a:ln>
                  </pic:spPr>
                </pic:pic>
              </a:graphicData>
            </a:graphic>
          </wp:inline>
        </w:drawing>
      </w:r>
    </w:p>
    <w:p w:rsidR="003C7BC8" w:rsidRPr="00721C16" w:rsidRDefault="002F131F" w:rsidP="009D56CA">
      <w:pPr>
        <w:widowControl/>
        <w:jc w:val="center"/>
      </w:pPr>
      <w:r w:rsidRPr="002F131F">
        <w:rPr>
          <w:noProof/>
        </w:rPr>
        <w:lastRenderedPageBreak/>
        <w:drawing>
          <wp:inline distT="0" distB="0" distL="0" distR="0">
            <wp:extent cx="5351315" cy="9151620"/>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9838" cy="9166196"/>
                    </a:xfrm>
                    <a:prstGeom prst="rect">
                      <a:avLst/>
                    </a:prstGeom>
                    <a:noFill/>
                    <a:ln>
                      <a:noFill/>
                    </a:ln>
                  </pic:spPr>
                </pic:pic>
              </a:graphicData>
            </a:graphic>
          </wp:inline>
        </w:drawing>
      </w:r>
      <w:r w:rsidR="0055547C" w:rsidRPr="00721C16">
        <w:br w:type="page"/>
      </w:r>
    </w:p>
    <w:p w:rsidR="00C83099" w:rsidRPr="00721C16" w:rsidRDefault="00C83099" w:rsidP="00C83099">
      <w:pPr>
        <w:rPr>
          <w:noProof/>
        </w:rPr>
      </w:pPr>
      <w:r w:rsidRPr="00721C16">
        <w:rPr>
          <w:rFonts w:hint="eastAsia"/>
          <w:noProof/>
        </w:rPr>
        <w:lastRenderedPageBreak/>
        <w:drawing>
          <wp:inline distT="0" distB="0" distL="0" distR="0">
            <wp:extent cx="6102350" cy="85280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2350" cy="8528050"/>
                    </a:xfrm>
                    <a:prstGeom prst="rect">
                      <a:avLst/>
                    </a:prstGeom>
                    <a:noFill/>
                    <a:ln>
                      <a:noFill/>
                    </a:ln>
                  </pic:spPr>
                </pic:pic>
              </a:graphicData>
            </a:graphic>
          </wp:inline>
        </w:drawing>
      </w:r>
    </w:p>
    <w:p w:rsidR="003C7BC8" w:rsidRPr="00721C16" w:rsidRDefault="003C7BC8">
      <w:pPr>
        <w:ind w:left="600" w:hanging="360"/>
      </w:pPr>
    </w:p>
    <w:p w:rsidR="003C7BC8" w:rsidRPr="00721C16" w:rsidRDefault="003C7BC8">
      <w:pPr>
        <w:ind w:left="600" w:hanging="360"/>
      </w:pPr>
    </w:p>
    <w:p w:rsidR="003C7BC8" w:rsidRPr="00721C16" w:rsidRDefault="003C7BC8">
      <w:pPr>
        <w:ind w:left="600" w:hanging="360"/>
      </w:pPr>
    </w:p>
    <w:p w:rsidR="003C7BC8" w:rsidRPr="00721C16" w:rsidRDefault="002B21FB">
      <w:pPr>
        <w:ind w:left="600" w:hanging="360"/>
      </w:pPr>
      <w:r>
        <w:rPr>
          <w:noProof/>
          <w:sz w:val="20"/>
        </w:rPr>
        <w:lastRenderedPageBreak/>
        <w:object w:dxaOrig="1440" w:dyaOrig="1440">
          <v:shape id="_x0000_s1098" type="#_x0000_t75" style="position:absolute;left:0;text-align:left;margin-left:0;margin-top:0;width:492.25pt;height:359.65pt;z-index:251644416">
            <v:imagedata r:id="rId19" o:title=""/>
            <w10:wrap type="topAndBottom"/>
          </v:shape>
          <o:OLEObject Type="Embed" ProgID="Excel.Sheet.8" ShapeID="_x0000_s1098" DrawAspect="Content" ObjectID="_1748947686" r:id="rId20"/>
        </w:object>
      </w:r>
    </w:p>
    <w:p w:rsidR="003C7BC8" w:rsidRPr="00721C16" w:rsidRDefault="003C7BC8">
      <w:pPr>
        <w:ind w:left="600" w:hanging="360"/>
      </w:pPr>
    </w:p>
    <w:p w:rsidR="003C7BC8" w:rsidRPr="00721C16" w:rsidRDefault="003C7BC8">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Pr="00721C16" w:rsidRDefault="00C83099">
      <w:pPr>
        <w:ind w:left="600" w:hanging="360"/>
      </w:pPr>
    </w:p>
    <w:p w:rsidR="00C83099" w:rsidRDefault="002E6A8B" w:rsidP="00903541">
      <w:r w:rsidRPr="002E6A8B">
        <w:rPr>
          <w:noProof/>
        </w:rPr>
        <w:lastRenderedPageBreak/>
        <w:drawing>
          <wp:inline distT="0" distB="0" distL="0" distR="0">
            <wp:extent cx="5562257" cy="897636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9131" cy="8987454"/>
                    </a:xfrm>
                    <a:prstGeom prst="rect">
                      <a:avLst/>
                    </a:prstGeom>
                    <a:noFill/>
                    <a:ln>
                      <a:noFill/>
                    </a:ln>
                  </pic:spPr>
                </pic:pic>
              </a:graphicData>
            </a:graphic>
          </wp:inline>
        </w:drawing>
      </w:r>
    </w:p>
    <w:p w:rsidR="00E479CB" w:rsidRPr="00721C16" w:rsidRDefault="00E479CB" w:rsidP="00903541"/>
    <w:p w:rsidR="003C7BC8" w:rsidRPr="00721C16" w:rsidRDefault="00903541">
      <w:r w:rsidRPr="00721C16">
        <w:rPr>
          <w:noProof/>
        </w:rPr>
        <w:lastRenderedPageBreak/>
        <w:drawing>
          <wp:inline distT="0" distB="0" distL="0" distR="0">
            <wp:extent cx="6031865" cy="9029700"/>
            <wp:effectExtent l="0" t="0" r="698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865" cy="9029700"/>
                    </a:xfrm>
                    <a:prstGeom prst="rect">
                      <a:avLst/>
                    </a:prstGeom>
                    <a:noFill/>
                    <a:ln>
                      <a:noFill/>
                    </a:ln>
                  </pic:spPr>
                </pic:pic>
              </a:graphicData>
            </a:graphic>
          </wp:inline>
        </w:drawing>
      </w:r>
    </w:p>
    <w:p w:rsidR="003C7BC8" w:rsidRPr="00721C16" w:rsidRDefault="00BE2D00">
      <w:r w:rsidRPr="00721C16">
        <w:rPr>
          <w:noProof/>
        </w:rPr>
        <w:lastRenderedPageBreak/>
        <w:drawing>
          <wp:inline distT="0" distB="0" distL="0" distR="0">
            <wp:extent cx="6076315" cy="9075420"/>
            <wp:effectExtent l="0" t="0" r="63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315" cy="9075420"/>
                    </a:xfrm>
                    <a:prstGeom prst="rect">
                      <a:avLst/>
                    </a:prstGeom>
                    <a:noFill/>
                    <a:ln>
                      <a:noFill/>
                    </a:ln>
                  </pic:spPr>
                </pic:pic>
              </a:graphicData>
            </a:graphic>
          </wp:inline>
        </w:drawing>
      </w:r>
    </w:p>
    <w:p w:rsidR="00301ACB" w:rsidRPr="00721C16" w:rsidRDefault="00BE2D00" w:rsidP="00BE2D00">
      <w:r w:rsidRPr="00721C16">
        <w:rPr>
          <w:noProof/>
        </w:rPr>
        <w:lastRenderedPageBreak/>
        <w:drawing>
          <wp:inline distT="0" distB="0" distL="0" distR="0">
            <wp:extent cx="6027420" cy="9006840"/>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7420" cy="9006840"/>
                    </a:xfrm>
                    <a:prstGeom prst="rect">
                      <a:avLst/>
                    </a:prstGeom>
                    <a:noFill/>
                    <a:ln>
                      <a:noFill/>
                    </a:ln>
                  </pic:spPr>
                </pic:pic>
              </a:graphicData>
            </a:graphic>
          </wp:inline>
        </w:drawing>
      </w:r>
    </w:p>
    <w:p w:rsidR="003C7BC8" w:rsidRPr="00721C16" w:rsidRDefault="002F131F" w:rsidP="009D56CA">
      <w:pPr>
        <w:jc w:val="center"/>
      </w:pPr>
      <w:r w:rsidRPr="002F131F">
        <w:rPr>
          <w:noProof/>
        </w:rPr>
        <w:lastRenderedPageBreak/>
        <w:drawing>
          <wp:inline distT="0" distB="0" distL="0" distR="0">
            <wp:extent cx="5577926" cy="9136380"/>
            <wp:effectExtent l="0" t="0" r="381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1155" cy="9158049"/>
                    </a:xfrm>
                    <a:prstGeom prst="rect">
                      <a:avLst/>
                    </a:prstGeom>
                    <a:noFill/>
                    <a:ln>
                      <a:noFill/>
                    </a:ln>
                  </pic:spPr>
                </pic:pic>
              </a:graphicData>
            </a:graphic>
          </wp:inline>
        </w:drawing>
      </w:r>
    </w:p>
    <w:p w:rsidR="00BE2D00" w:rsidRPr="00721C16" w:rsidRDefault="00BE2D00" w:rsidP="00BE2D00">
      <w:r w:rsidRPr="00721C16">
        <w:rPr>
          <w:noProof/>
        </w:rPr>
        <w:lastRenderedPageBreak/>
        <w:drawing>
          <wp:inline distT="0" distB="0" distL="0" distR="0">
            <wp:extent cx="6102350" cy="93027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2350" cy="9302750"/>
                    </a:xfrm>
                    <a:prstGeom prst="rect">
                      <a:avLst/>
                    </a:prstGeom>
                    <a:noFill/>
                    <a:ln>
                      <a:noFill/>
                    </a:ln>
                  </pic:spPr>
                </pic:pic>
              </a:graphicData>
            </a:graphic>
          </wp:inline>
        </w:drawing>
      </w:r>
    </w:p>
    <w:p w:rsidR="003C7BC8" w:rsidRPr="00721C16" w:rsidRDefault="00BE2D00" w:rsidP="00BE2D00">
      <w:r w:rsidRPr="00721C16">
        <w:rPr>
          <w:noProof/>
        </w:rPr>
        <w:lastRenderedPageBreak/>
        <w:drawing>
          <wp:anchor distT="0" distB="0" distL="114300" distR="114300" simplePos="0" relativeHeight="251717120" behindDoc="0" locked="0" layoutInCell="1" allowOverlap="1">
            <wp:simplePos x="0" y="0"/>
            <wp:positionH relativeFrom="margin">
              <wp:align>center</wp:align>
            </wp:positionH>
            <wp:positionV relativeFrom="paragraph">
              <wp:posOffset>20955</wp:posOffset>
            </wp:positionV>
            <wp:extent cx="6028232" cy="9296400"/>
            <wp:effectExtent l="0" t="0" r="0" b="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28232" cy="929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C8" w:rsidRPr="00721C16" w:rsidRDefault="00BE2D00" w:rsidP="00BE2D00">
      <w:r w:rsidRPr="00721C16">
        <w:rPr>
          <w:noProof/>
        </w:rPr>
        <w:lastRenderedPageBreak/>
        <w:drawing>
          <wp:inline distT="0" distB="0" distL="0" distR="0">
            <wp:extent cx="6102350" cy="90424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2350" cy="9042400"/>
                    </a:xfrm>
                    <a:prstGeom prst="rect">
                      <a:avLst/>
                    </a:prstGeom>
                    <a:noFill/>
                    <a:ln>
                      <a:noFill/>
                    </a:ln>
                  </pic:spPr>
                </pic:pic>
              </a:graphicData>
            </a:graphic>
          </wp:inline>
        </w:drawing>
      </w:r>
    </w:p>
    <w:p w:rsidR="00BE2D00" w:rsidRPr="00721C16" w:rsidRDefault="00BE2D00" w:rsidP="00BE2D00"/>
    <w:p w:rsidR="00BE2D00" w:rsidRPr="00721C16" w:rsidRDefault="00BE2D00" w:rsidP="00BE2D00">
      <w:r w:rsidRPr="00721C16">
        <w:rPr>
          <w:rFonts w:hint="eastAsia"/>
          <w:noProof/>
        </w:rPr>
        <w:lastRenderedPageBreak/>
        <w:drawing>
          <wp:anchor distT="0" distB="0" distL="114300" distR="114300" simplePos="0" relativeHeight="251718144" behindDoc="0" locked="0" layoutInCell="1" allowOverlap="1">
            <wp:simplePos x="0" y="0"/>
            <wp:positionH relativeFrom="margin">
              <wp:align>center</wp:align>
            </wp:positionH>
            <wp:positionV relativeFrom="paragraph">
              <wp:posOffset>8255</wp:posOffset>
            </wp:positionV>
            <wp:extent cx="6048784" cy="9321800"/>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48784" cy="932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BC8" w:rsidRPr="00721C16" w:rsidRDefault="00BF3EAA" w:rsidP="00BE2D00">
      <w:r w:rsidRPr="00721C16">
        <w:rPr>
          <w:rFonts w:hint="eastAsia"/>
          <w:noProof/>
        </w:rPr>
        <w:lastRenderedPageBreak/>
        <w:drawing>
          <wp:inline distT="0" distB="0" distL="0" distR="0">
            <wp:extent cx="6102350" cy="90932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2350" cy="9093200"/>
                    </a:xfrm>
                    <a:prstGeom prst="rect">
                      <a:avLst/>
                    </a:prstGeom>
                    <a:noFill/>
                    <a:ln>
                      <a:noFill/>
                    </a:ln>
                  </pic:spPr>
                </pic:pic>
              </a:graphicData>
            </a:graphic>
          </wp:inline>
        </w:drawing>
      </w:r>
    </w:p>
    <w:p w:rsidR="002C7C20" w:rsidRPr="00721C16" w:rsidRDefault="002C7C20">
      <w:pPr>
        <w:widowControl/>
        <w:jc w:val="left"/>
      </w:pPr>
    </w:p>
    <w:p w:rsidR="00856FB2" w:rsidRPr="00721C16" w:rsidRDefault="00BF3EAA" w:rsidP="00BF3EAA">
      <w:r w:rsidRPr="00721C16">
        <w:rPr>
          <w:rFonts w:hint="eastAsia"/>
          <w:noProof/>
        </w:rPr>
        <w:lastRenderedPageBreak/>
        <w:drawing>
          <wp:anchor distT="0" distB="0" distL="114300" distR="114300" simplePos="0" relativeHeight="251719168" behindDoc="0" locked="0" layoutInCell="1" allowOverlap="1">
            <wp:simplePos x="0" y="0"/>
            <wp:positionH relativeFrom="margin">
              <wp:align>center</wp:align>
            </wp:positionH>
            <wp:positionV relativeFrom="paragraph">
              <wp:posOffset>20955</wp:posOffset>
            </wp:positionV>
            <wp:extent cx="6023610" cy="9290050"/>
            <wp:effectExtent l="0" t="0" r="0" b="635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3610" cy="929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5BA" w:rsidRPr="00721C16" w:rsidRDefault="002F131F" w:rsidP="00D21A51">
      <w:pPr>
        <w:widowControl/>
        <w:jc w:val="left"/>
      </w:pPr>
      <w:r w:rsidRPr="002F131F">
        <w:rPr>
          <w:noProof/>
        </w:rPr>
        <w:lastRenderedPageBreak/>
        <w:drawing>
          <wp:inline distT="0" distB="0" distL="0" distR="0">
            <wp:extent cx="5806440" cy="9265751"/>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0076" cy="9287511"/>
                    </a:xfrm>
                    <a:prstGeom prst="rect">
                      <a:avLst/>
                    </a:prstGeom>
                    <a:noFill/>
                    <a:ln>
                      <a:noFill/>
                    </a:ln>
                  </pic:spPr>
                </pic:pic>
              </a:graphicData>
            </a:graphic>
          </wp:inline>
        </w:drawing>
      </w:r>
    </w:p>
    <w:p w:rsidR="00F955BA" w:rsidRPr="00721C16" w:rsidRDefault="002F131F" w:rsidP="002F131F">
      <w:pPr>
        <w:jc w:val="center"/>
      </w:pPr>
      <w:r w:rsidRPr="002F131F">
        <w:rPr>
          <w:noProof/>
        </w:rPr>
        <w:lastRenderedPageBreak/>
        <w:drawing>
          <wp:inline distT="0" distB="0" distL="0" distR="0">
            <wp:extent cx="5890721" cy="92024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4626" cy="9208520"/>
                    </a:xfrm>
                    <a:prstGeom prst="rect">
                      <a:avLst/>
                    </a:prstGeom>
                    <a:noFill/>
                    <a:ln>
                      <a:noFill/>
                    </a:ln>
                  </pic:spPr>
                </pic:pic>
              </a:graphicData>
            </a:graphic>
          </wp:inline>
        </w:drawing>
      </w:r>
    </w:p>
    <w:p w:rsidR="003C7BC8" w:rsidRPr="00721C16" w:rsidRDefault="0044598D">
      <w:r w:rsidRPr="00721C16">
        <w:rPr>
          <w:noProof/>
        </w:rPr>
        <w:lastRenderedPageBreak/>
        <w:drawing>
          <wp:inline distT="0" distB="0" distL="0" distR="0">
            <wp:extent cx="6096635" cy="9067800"/>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635" cy="9067800"/>
                    </a:xfrm>
                    <a:prstGeom prst="rect">
                      <a:avLst/>
                    </a:prstGeom>
                    <a:noFill/>
                    <a:ln w="9525">
                      <a:noFill/>
                      <a:miter lim="800000"/>
                      <a:headEnd/>
                      <a:tailEnd/>
                    </a:ln>
                  </pic:spPr>
                </pic:pic>
              </a:graphicData>
            </a:graphic>
          </wp:inline>
        </w:drawing>
      </w:r>
    </w:p>
    <w:p w:rsidR="003C7BC8" w:rsidRPr="00721C16" w:rsidRDefault="0044598D">
      <w:r w:rsidRPr="00721C16">
        <w:rPr>
          <w:noProof/>
          <w:sz w:val="20"/>
        </w:rPr>
        <w:lastRenderedPageBreak/>
        <w:drawing>
          <wp:inline distT="0" distB="0" distL="0" distR="0">
            <wp:extent cx="6041148" cy="3839845"/>
            <wp:effectExtent l="0" t="0" r="0" b="8255"/>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45531" cy="3842631"/>
                    </a:xfrm>
                    <a:prstGeom prst="rect">
                      <a:avLst/>
                    </a:prstGeom>
                    <a:noFill/>
                  </pic:spPr>
                </pic:pic>
              </a:graphicData>
            </a:graphic>
          </wp:inline>
        </w:drawing>
      </w:r>
    </w:p>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3C7BC8"/>
    <w:p w:rsidR="003C7BC8" w:rsidRPr="00721C16" w:rsidRDefault="0044598D">
      <w:r w:rsidRPr="00721C16">
        <w:rPr>
          <w:noProof/>
        </w:rPr>
        <w:lastRenderedPageBreak/>
        <w:drawing>
          <wp:inline distT="0" distB="0" distL="0" distR="0">
            <wp:extent cx="6070600" cy="3916802"/>
            <wp:effectExtent l="0" t="0" r="6350" b="7620"/>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73948" cy="3918962"/>
                    </a:xfrm>
                    <a:prstGeom prst="rect">
                      <a:avLst/>
                    </a:prstGeom>
                    <a:noFill/>
                    <a:ln w="9525">
                      <a:noFill/>
                      <a:miter lim="800000"/>
                      <a:headEnd/>
                      <a:tailEnd/>
                    </a:ln>
                  </pic:spPr>
                </pic:pic>
              </a:graphicData>
            </a:graphic>
          </wp:inline>
        </w:drawing>
      </w:r>
    </w:p>
    <w:p w:rsidR="003C7BC8" w:rsidRPr="00721C16" w:rsidRDefault="003C7BC8">
      <w:r w:rsidRPr="00721C16">
        <w:lastRenderedPageBreak/>
        <w:br w:type="page"/>
      </w:r>
      <w:r w:rsidR="002B21FB">
        <w:rPr>
          <w:noProof/>
          <w:sz w:val="20"/>
        </w:rPr>
        <w:object w:dxaOrig="1440" w:dyaOrig="1440">
          <v:shape id="_x0000_s1111" type="#_x0000_t75" style="position:absolute;left:0;text-align:left;margin-left:0;margin-top:0;width:491.65pt;height:726.95pt;z-index:251657728">
            <v:imagedata r:id="rId37" o:title=""/>
            <w10:wrap type="topAndBottom"/>
          </v:shape>
          <o:OLEObject Type="Embed" ProgID="Excel.Sheet.8" ShapeID="_x0000_s1111" DrawAspect="Content" ObjectID="_1748947687" r:id="rId38"/>
        </w:object>
      </w:r>
    </w:p>
    <w:p w:rsidR="003C7BC8" w:rsidRPr="00721C16" w:rsidRDefault="002B21FB">
      <w:pPr>
        <w:ind w:left="600" w:hanging="360"/>
      </w:pPr>
      <w:r>
        <w:rPr>
          <w:noProof/>
          <w:sz w:val="20"/>
        </w:rPr>
        <w:lastRenderedPageBreak/>
        <w:object w:dxaOrig="1440" w:dyaOrig="1440">
          <v:shape id="_x0000_s1112" type="#_x0000_t75" style="position:absolute;left:0;text-align:left;margin-left:0;margin-top:0;width:483.75pt;height:708.1pt;z-index:251658752">
            <v:imagedata r:id="rId39" o:title=""/>
            <w10:wrap type="topAndBottom"/>
          </v:shape>
          <o:OLEObject Type="Embed" ProgID="Excel.Sheet.8" ShapeID="_x0000_s1112" DrawAspect="Content" ObjectID="_1748947688" r:id="rId40"/>
        </w:object>
      </w:r>
    </w:p>
    <w:p w:rsidR="003C7BC8" w:rsidRPr="00721C16" w:rsidRDefault="0044598D">
      <w:pPr>
        <w:ind w:left="600" w:hanging="360"/>
      </w:pPr>
      <w:r w:rsidRPr="00721C16">
        <w:rPr>
          <w:noProof/>
          <w:sz w:val="20"/>
        </w:rPr>
        <w:lastRenderedPageBreak/>
        <w:drawing>
          <wp:anchor distT="0" distB="0" distL="114300" distR="114300" simplePos="0" relativeHeight="251674112" behindDoc="0" locked="0" layoutInCell="1" allowOverlap="1">
            <wp:simplePos x="0" y="0"/>
            <wp:positionH relativeFrom="column">
              <wp:posOffset>0</wp:posOffset>
            </wp:positionH>
            <wp:positionV relativeFrom="paragraph">
              <wp:posOffset>0</wp:posOffset>
            </wp:positionV>
            <wp:extent cx="6046470" cy="8305800"/>
            <wp:effectExtent l="19050" t="0" r="0" b="0"/>
            <wp:wrapTopAndBottom/>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cstate="print"/>
                    <a:srcRect/>
                    <a:stretch>
                      <a:fillRect/>
                    </a:stretch>
                  </pic:blipFill>
                  <pic:spPr bwMode="auto">
                    <a:xfrm>
                      <a:off x="0" y="0"/>
                      <a:ext cx="6046470" cy="8305800"/>
                    </a:xfrm>
                    <a:prstGeom prst="rect">
                      <a:avLst/>
                    </a:prstGeom>
                    <a:noFill/>
                    <a:ln w="9525">
                      <a:noFill/>
                      <a:miter lim="800000"/>
                      <a:headEnd/>
                      <a:tailEnd/>
                    </a:ln>
                  </pic:spPr>
                </pic:pic>
              </a:graphicData>
            </a:graphic>
          </wp:anchor>
        </w:drawing>
      </w:r>
    </w:p>
    <w:p w:rsidR="003C7BC8" w:rsidRPr="00721C16" w:rsidRDefault="003C7BC8">
      <w:pPr>
        <w:ind w:left="600" w:hanging="360"/>
      </w:pPr>
    </w:p>
    <w:p w:rsidR="003C7BC8" w:rsidRPr="00721C16" w:rsidRDefault="003C7BC8">
      <w:pPr>
        <w:ind w:left="600" w:hanging="360"/>
      </w:pPr>
    </w:p>
    <w:p w:rsidR="003C7BC8" w:rsidRPr="00721C16" w:rsidRDefault="003C7BC8">
      <w:pPr>
        <w:ind w:left="600" w:hanging="360"/>
      </w:pPr>
    </w:p>
    <w:p w:rsidR="003C7BC8" w:rsidRPr="00721C16" w:rsidRDefault="003C7BC8">
      <w:pPr>
        <w:ind w:left="600" w:hanging="360"/>
      </w:pPr>
    </w:p>
    <w:p w:rsidR="003C7BC8" w:rsidRPr="00721C16" w:rsidRDefault="002B21FB">
      <w:pPr>
        <w:ind w:left="600" w:hanging="360"/>
      </w:pPr>
      <w:r>
        <w:rPr>
          <w:noProof/>
          <w:sz w:val="20"/>
        </w:rPr>
        <w:lastRenderedPageBreak/>
        <w:object w:dxaOrig="1440" w:dyaOrig="1440">
          <v:shape id="_x0000_s1114" type="#_x0000_t75" style="position:absolute;left:0;text-align:left;margin-left:6pt;margin-top:0;width:474pt;height:686.7pt;z-index:251659776">
            <v:imagedata r:id="rId42" o:title=""/>
            <w10:wrap type="topAndBottom"/>
          </v:shape>
          <o:OLEObject Type="Embed" ProgID="Excel.Sheet.8" ShapeID="_x0000_s1114" DrawAspect="Content" ObjectID="_1748947689" r:id="rId43"/>
        </w:object>
      </w:r>
    </w:p>
    <w:p w:rsidR="003C7BC8" w:rsidRPr="00721C16" w:rsidRDefault="003C7BC8">
      <w:pPr>
        <w:ind w:left="600" w:hanging="360"/>
      </w:pPr>
    </w:p>
    <w:p w:rsidR="003C7BC8" w:rsidRPr="00721C16" w:rsidRDefault="003C7BC8">
      <w:pPr>
        <w:ind w:left="600" w:hanging="360"/>
      </w:pPr>
    </w:p>
    <w:p w:rsidR="003C7BC8" w:rsidRPr="00721C16" w:rsidRDefault="002B21FB">
      <w:pPr>
        <w:ind w:left="600" w:hanging="360"/>
      </w:pPr>
      <w:r>
        <w:rPr>
          <w:noProof/>
          <w:sz w:val="20"/>
        </w:rPr>
        <w:lastRenderedPageBreak/>
        <w:object w:dxaOrig="1440" w:dyaOrig="1440">
          <v:shape id="_x0000_s1116" type="#_x0000_t75" style="position:absolute;left:0;text-align:left;margin-left:233.35pt;margin-top:376.05pt;width:248.95pt;height:359.7pt;z-index:251661824">
            <v:imagedata r:id="rId44" o:title=""/>
            <w10:wrap type="topAndBottom"/>
          </v:shape>
          <o:OLEObject Type="Embed" ProgID="Excel.Sheet.8" ShapeID="_x0000_s1116" DrawAspect="Content" ObjectID="_1748947690" r:id="rId45"/>
        </w:object>
      </w:r>
      <w:r>
        <w:rPr>
          <w:noProof/>
          <w:sz w:val="20"/>
        </w:rPr>
        <w:object w:dxaOrig="1440" w:dyaOrig="1440">
          <v:shape id="_x0000_s1115" type="#_x0000_t75" style="position:absolute;left:0;text-align:left;margin-left:0;margin-top:0;width:265.55pt;height:359.7pt;z-index:251660800">
            <v:imagedata r:id="rId46" o:title=""/>
            <w10:wrap type="topAndBottom"/>
          </v:shape>
          <o:OLEObject Type="Embed" ProgID="Excel.Sheet.8" ShapeID="_x0000_s1115" DrawAspect="Content" ObjectID="_1748947691" r:id="rId47"/>
        </w:object>
      </w:r>
    </w:p>
    <w:p w:rsidR="003C7BC8" w:rsidRPr="00721C16" w:rsidRDefault="00377872">
      <w:pPr>
        <w:ind w:left="600" w:hanging="360"/>
      </w:pPr>
      <w:r>
        <w:rPr>
          <w:noProof/>
        </w:rPr>
        <w:lastRenderedPageBreak/>
        <w:drawing>
          <wp:inline distT="0" distB="0" distL="0" distR="0" wp14:anchorId="6548B866">
            <wp:extent cx="5823775" cy="7829338"/>
            <wp:effectExtent l="0" t="0" r="571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33775" cy="7842782"/>
                    </a:xfrm>
                    <a:prstGeom prst="rect">
                      <a:avLst/>
                    </a:prstGeom>
                    <a:noFill/>
                    <a:ln>
                      <a:noFill/>
                    </a:ln>
                  </pic:spPr>
                </pic:pic>
              </a:graphicData>
            </a:graphic>
          </wp:inline>
        </w:drawing>
      </w:r>
    </w:p>
    <w:p w:rsidR="005D2398" w:rsidRPr="00721C16" w:rsidRDefault="003C7BC8" w:rsidP="00E97912">
      <w:pPr>
        <w:ind w:left="600" w:hanging="360"/>
      </w:pPr>
      <w:r w:rsidRPr="00721C16">
        <w:br w:type="page"/>
      </w:r>
      <w:r w:rsidR="0044598D" w:rsidRPr="00721C16">
        <w:rPr>
          <w:noProof/>
        </w:rPr>
        <w:lastRenderedPageBreak/>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5610225" cy="3794125"/>
            <wp:effectExtent l="19050" t="0" r="9525" b="0"/>
            <wp:wrapTopAndBottom/>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9" cstate="print"/>
                    <a:srcRect/>
                    <a:stretch>
                      <a:fillRect/>
                    </a:stretch>
                  </pic:blipFill>
                  <pic:spPr bwMode="auto">
                    <a:xfrm>
                      <a:off x="0" y="0"/>
                      <a:ext cx="5610225" cy="3794125"/>
                    </a:xfrm>
                    <a:prstGeom prst="rect">
                      <a:avLst/>
                    </a:prstGeom>
                    <a:noFill/>
                    <a:ln w="9525">
                      <a:noFill/>
                      <a:miter lim="800000"/>
                      <a:headEnd/>
                      <a:tailEnd/>
                    </a:ln>
                  </pic:spPr>
                </pic:pic>
              </a:graphicData>
            </a:graphic>
          </wp:anchor>
        </w:drawing>
      </w:r>
      <w:r w:rsidRPr="00721C16">
        <w:br w:type="page"/>
      </w:r>
    </w:p>
    <w:p w:rsidR="00400F24" w:rsidRDefault="002F131F">
      <w:pPr>
        <w:widowControl/>
        <w:jc w:val="left"/>
      </w:pPr>
      <w:r w:rsidRPr="002F131F">
        <w:rPr>
          <w:noProof/>
        </w:rPr>
        <w:lastRenderedPageBreak/>
        <w:drawing>
          <wp:inline distT="0" distB="0" distL="0" distR="0">
            <wp:extent cx="6120130" cy="4418758"/>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0130" cy="4418758"/>
                    </a:xfrm>
                    <a:prstGeom prst="rect">
                      <a:avLst/>
                    </a:prstGeom>
                    <a:noFill/>
                    <a:ln>
                      <a:noFill/>
                    </a:ln>
                  </pic:spPr>
                </pic:pic>
              </a:graphicData>
            </a:graphic>
          </wp:inline>
        </w:drawing>
      </w:r>
    </w:p>
    <w:p w:rsidR="00B64151" w:rsidRPr="00721C16" w:rsidRDefault="00B64151">
      <w:pPr>
        <w:widowControl/>
        <w:jc w:val="left"/>
      </w:pPr>
    </w:p>
    <w:p w:rsidR="005D2398" w:rsidRPr="00721C16" w:rsidRDefault="002F131F">
      <w:pPr>
        <w:widowControl/>
        <w:jc w:val="left"/>
      </w:pPr>
      <w:r w:rsidRPr="002F131F">
        <w:rPr>
          <w:noProof/>
        </w:rPr>
        <w:drawing>
          <wp:inline distT="0" distB="0" distL="0" distR="0">
            <wp:extent cx="6120130" cy="3769645"/>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130" cy="3769645"/>
                    </a:xfrm>
                    <a:prstGeom prst="rect">
                      <a:avLst/>
                    </a:prstGeom>
                    <a:noFill/>
                    <a:ln>
                      <a:noFill/>
                    </a:ln>
                  </pic:spPr>
                </pic:pic>
              </a:graphicData>
            </a:graphic>
          </wp:inline>
        </w:drawing>
      </w:r>
      <w:r w:rsidR="005D2398" w:rsidRPr="00721C16">
        <w:br w:type="page"/>
      </w:r>
    </w:p>
    <w:p w:rsidR="00903C1F" w:rsidRPr="00721C16" w:rsidRDefault="002F131F" w:rsidP="00903C1F">
      <w:r w:rsidRPr="002F131F">
        <w:rPr>
          <w:noProof/>
        </w:rPr>
        <w:lastRenderedPageBreak/>
        <w:drawing>
          <wp:inline distT="0" distB="0" distL="0" distR="0">
            <wp:extent cx="6120130" cy="8663888"/>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20130" cy="8663888"/>
                    </a:xfrm>
                    <a:prstGeom prst="rect">
                      <a:avLst/>
                    </a:prstGeom>
                    <a:noFill/>
                    <a:ln>
                      <a:noFill/>
                    </a:ln>
                  </pic:spPr>
                </pic:pic>
              </a:graphicData>
            </a:graphic>
          </wp:inline>
        </w:drawing>
      </w:r>
    </w:p>
    <w:p w:rsidR="00903C1F" w:rsidRPr="00721C16" w:rsidRDefault="00903C1F" w:rsidP="00903C1F">
      <w:pPr>
        <w:ind w:left="600" w:hanging="360"/>
      </w:pPr>
    </w:p>
    <w:p w:rsidR="00903C1F" w:rsidRDefault="002F131F" w:rsidP="00903C1F">
      <w:pPr>
        <w:ind w:left="600" w:hanging="360"/>
      </w:pPr>
      <w:r w:rsidRPr="002F131F">
        <w:rPr>
          <w:noProof/>
        </w:rPr>
        <w:lastRenderedPageBreak/>
        <w:drawing>
          <wp:inline distT="0" distB="0" distL="0" distR="0">
            <wp:extent cx="5631180" cy="9227719"/>
            <wp:effectExtent l="0" t="0" r="762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37366" cy="9237857"/>
                    </a:xfrm>
                    <a:prstGeom prst="rect">
                      <a:avLst/>
                    </a:prstGeom>
                    <a:noFill/>
                    <a:ln>
                      <a:noFill/>
                    </a:ln>
                  </pic:spPr>
                </pic:pic>
              </a:graphicData>
            </a:graphic>
          </wp:inline>
        </w:drawing>
      </w:r>
    </w:p>
    <w:p w:rsidR="00D21A51" w:rsidRPr="00721C16" w:rsidRDefault="00D21A51" w:rsidP="00903C1F">
      <w:pPr>
        <w:ind w:left="600" w:hanging="360"/>
      </w:pPr>
      <w:r w:rsidRPr="00D21A51">
        <w:rPr>
          <w:rFonts w:hint="eastAsia"/>
          <w:noProof/>
        </w:rPr>
        <w:lastRenderedPageBreak/>
        <w:drawing>
          <wp:inline distT="0" distB="0" distL="0" distR="0">
            <wp:extent cx="5256907" cy="914400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64680" cy="9157520"/>
                    </a:xfrm>
                    <a:prstGeom prst="rect">
                      <a:avLst/>
                    </a:prstGeom>
                    <a:noFill/>
                    <a:ln>
                      <a:noFill/>
                    </a:ln>
                  </pic:spPr>
                </pic:pic>
              </a:graphicData>
            </a:graphic>
          </wp:inline>
        </w:drawing>
      </w:r>
    </w:p>
    <w:p w:rsidR="00903C1F" w:rsidRPr="00721C16" w:rsidRDefault="00870371" w:rsidP="00AE3364">
      <w:pPr>
        <w:jc w:val="center"/>
        <w:rPr>
          <w:rFonts w:hint="eastAsia"/>
        </w:rPr>
      </w:pPr>
      <w:r w:rsidRPr="00870371">
        <w:rPr>
          <w:noProof/>
        </w:rPr>
        <w:lastRenderedPageBreak/>
        <w:drawing>
          <wp:inline distT="0" distB="0" distL="0" distR="0">
            <wp:extent cx="5105400" cy="927796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15031" cy="9295465"/>
                    </a:xfrm>
                    <a:prstGeom prst="rect">
                      <a:avLst/>
                    </a:prstGeom>
                    <a:noFill/>
                    <a:ln>
                      <a:noFill/>
                    </a:ln>
                  </pic:spPr>
                </pic:pic>
              </a:graphicData>
            </a:graphic>
          </wp:inline>
        </w:drawing>
      </w:r>
    </w:p>
    <w:p w:rsidR="003C7BC8" w:rsidRPr="00870371" w:rsidRDefault="003C7BC8" w:rsidP="00E97912">
      <w:pPr>
        <w:ind w:left="600" w:hanging="360"/>
      </w:pPr>
      <w:r w:rsidRPr="00870371">
        <w:rPr>
          <w:rFonts w:ascii="ＭＳ 明朝" w:hint="eastAsia"/>
        </w:rPr>
        <w:lastRenderedPageBreak/>
        <w:t>別表２</w:t>
      </w:r>
      <w:r w:rsidRPr="00870371">
        <w:rPr>
          <w:rFonts w:ascii="ＭＳ 明朝" w:hint="eastAsia"/>
        </w:rPr>
        <w:t xml:space="preserve">  </w:t>
      </w:r>
      <w:r w:rsidRPr="00870371">
        <w:rPr>
          <w:rFonts w:hint="eastAsia"/>
        </w:rPr>
        <w:t>排水施設の計算に用いる諸数値</w:t>
      </w:r>
    </w:p>
    <w:bookmarkStart w:id="0" w:name="_MON_990981504"/>
    <w:bookmarkStart w:id="1" w:name="_MON_1006177444"/>
    <w:bookmarkStart w:id="2" w:name="_MON_1006177462"/>
    <w:bookmarkStart w:id="3" w:name="_MON_1015857685"/>
    <w:bookmarkStart w:id="4" w:name="_MON_1019914428"/>
    <w:bookmarkStart w:id="5" w:name="_MON_1019914445"/>
    <w:bookmarkStart w:id="6" w:name="_MON_1019914461"/>
    <w:bookmarkStart w:id="7" w:name="_MON_990942337"/>
    <w:bookmarkStart w:id="8" w:name="_MON_990980800"/>
    <w:bookmarkStart w:id="9" w:name="_MON_990981407"/>
    <w:bookmarkEnd w:id="0"/>
    <w:bookmarkEnd w:id="1"/>
    <w:bookmarkEnd w:id="2"/>
    <w:bookmarkEnd w:id="3"/>
    <w:bookmarkEnd w:id="4"/>
    <w:bookmarkEnd w:id="5"/>
    <w:bookmarkEnd w:id="6"/>
    <w:bookmarkEnd w:id="7"/>
    <w:bookmarkEnd w:id="8"/>
    <w:bookmarkEnd w:id="9"/>
    <w:bookmarkStart w:id="10" w:name="_MON_990981442"/>
    <w:bookmarkEnd w:id="10"/>
    <w:p w:rsidR="003C7BC8" w:rsidRPr="00870371" w:rsidRDefault="00AE3364">
      <w:r w:rsidRPr="00870371">
        <w:object w:dxaOrig="4804" w:dyaOrig="1734">
          <v:shape id="_x0000_i1059" type="#_x0000_t75" style="width:252pt;height:92.65pt" o:ole="" fillcolor="window">
            <v:imagedata r:id="rId56" o:title=""/>
          </v:shape>
          <o:OLEObject Type="Embed" ProgID="Excel.Sheet.8" ShapeID="_x0000_i1059" DrawAspect="Content" ObjectID="_1748947670" r:id="rId57"/>
        </w:object>
      </w:r>
      <w:r w:rsidR="003C7BC8" w:rsidRPr="00870371">
        <w:rPr>
          <w:rFonts w:hint="eastAsia"/>
        </w:rPr>
        <w:t xml:space="preserve">　　</w:t>
      </w:r>
      <w:bookmarkStart w:id="11" w:name="_MON_990966130"/>
      <w:bookmarkStart w:id="12" w:name="_MON_990966148"/>
      <w:bookmarkStart w:id="13" w:name="_MON_990966240"/>
      <w:bookmarkStart w:id="14" w:name="_MON_1006177498"/>
      <w:bookmarkStart w:id="15" w:name="_MON_1006177548"/>
      <w:bookmarkStart w:id="16" w:name="_MON_1015857711"/>
      <w:bookmarkStart w:id="17" w:name="_MON_1015857828"/>
      <w:bookmarkStart w:id="18" w:name="_MON_1015857907"/>
      <w:bookmarkStart w:id="19" w:name="_MON_990965612"/>
      <w:bookmarkStart w:id="20" w:name="_MON_990965745"/>
      <w:bookmarkStart w:id="21" w:name="_MON_990965995"/>
      <w:bookmarkStart w:id="22" w:name="_MON_990966075"/>
      <w:bookmarkEnd w:id="11"/>
      <w:bookmarkEnd w:id="12"/>
      <w:bookmarkEnd w:id="13"/>
      <w:bookmarkEnd w:id="14"/>
      <w:bookmarkEnd w:id="15"/>
      <w:bookmarkEnd w:id="16"/>
      <w:bookmarkEnd w:id="17"/>
      <w:bookmarkEnd w:id="18"/>
      <w:bookmarkEnd w:id="19"/>
      <w:bookmarkEnd w:id="20"/>
      <w:bookmarkEnd w:id="21"/>
      <w:bookmarkEnd w:id="22"/>
      <w:bookmarkStart w:id="23" w:name="_MON_990966108"/>
      <w:bookmarkEnd w:id="23"/>
      <w:r w:rsidRPr="00870371">
        <w:object w:dxaOrig="3920" w:dyaOrig="1244">
          <v:shape id="_x0000_i1063" type="#_x0000_t75" style="width:194.65pt;height:64.65pt" o:ole="" fillcolor="window">
            <v:imagedata r:id="rId58" o:title=""/>
          </v:shape>
          <o:OLEObject Type="Embed" ProgID="Excel.Sheet.8" ShapeID="_x0000_i1063" DrawAspect="Content" ObjectID="_1748947671" r:id="rId59"/>
        </w:object>
      </w:r>
    </w:p>
    <w:p w:rsidR="003C7BC8" w:rsidRPr="00870371" w:rsidRDefault="003C7BC8">
      <w:r w:rsidRPr="00870371">
        <w:rPr>
          <w:rFonts w:hint="eastAsia"/>
        </w:rPr>
        <w:t>区分の適用にあたっては、現地の地表状態によるものとするが、山岳地は浸透能小、丘陵地は浸透能中、平坦地は浸透能大として取り扱っても差し支えない。</w:t>
      </w:r>
    </w:p>
    <w:p w:rsidR="003C7BC8" w:rsidRPr="00870371" w:rsidRDefault="003C7BC8">
      <w:r w:rsidRPr="00870371">
        <w:rPr>
          <w:rFonts w:ascii="ＭＳ Ｐ明朝" w:hAnsi="Times New Roman" w:hint="eastAsia"/>
          <w:sz w:val="22"/>
        </w:rPr>
        <w:t>表</w:t>
      </w:r>
      <w:r w:rsidRPr="00870371">
        <w:rPr>
          <w:rFonts w:ascii="ＭＳ Ｐ明朝" w:hAnsi="Times New Roman"/>
          <w:sz w:val="22"/>
        </w:rPr>
        <w:t xml:space="preserve">  </w:t>
      </w:r>
      <w:r w:rsidR="00400F24" w:rsidRPr="00870371">
        <w:rPr>
          <w:rFonts w:ascii="ＭＳ Ｐ明朝" w:hAnsi="Times New Roman" w:hint="eastAsia"/>
          <w:sz w:val="22"/>
        </w:rPr>
        <w:t>３</w:t>
      </w:r>
      <w:r w:rsidRPr="00870371">
        <w:rPr>
          <w:rFonts w:ascii="ＭＳ Ｐ明朝" w:hAnsi="Times New Roman"/>
          <w:sz w:val="22"/>
        </w:rPr>
        <w:t xml:space="preserve">   </w:t>
      </w:r>
      <w:r w:rsidRPr="00870371">
        <w:rPr>
          <w:rFonts w:ascii="ＭＳ Ｐ明朝" w:hAnsi="Times New Roman" w:hint="eastAsia"/>
          <w:sz w:val="22"/>
        </w:rPr>
        <w:t>確率雨量強度基準表</w:t>
      </w:r>
    </w:p>
    <w:tbl>
      <w:tblPr>
        <w:tblW w:w="8577" w:type="dxa"/>
        <w:tblInd w:w="240" w:type="dxa"/>
        <w:tblLayout w:type="fixed"/>
        <w:tblCellMar>
          <w:left w:w="30" w:type="dxa"/>
          <w:right w:w="30" w:type="dxa"/>
        </w:tblCellMar>
        <w:tblLook w:val="0000" w:firstRow="0" w:lastRow="0" w:firstColumn="0" w:lastColumn="0" w:noHBand="0" w:noVBand="0"/>
      </w:tblPr>
      <w:tblGrid>
        <w:gridCol w:w="754"/>
        <w:gridCol w:w="1700"/>
        <w:gridCol w:w="1530"/>
        <w:gridCol w:w="1531"/>
        <w:gridCol w:w="1531"/>
        <w:gridCol w:w="1531"/>
      </w:tblGrid>
      <w:tr w:rsidR="00C61AA3" w:rsidRPr="00870371" w:rsidTr="00C61AA3">
        <w:trPr>
          <w:trHeight w:val="245"/>
        </w:trPr>
        <w:tc>
          <w:tcPr>
            <w:tcW w:w="754" w:type="dxa"/>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低部</w:t>
            </w:r>
          </w:p>
        </w:tc>
        <w:tc>
          <w:tcPr>
            <w:tcW w:w="1700" w:type="dxa"/>
            <w:tcBorders>
              <w:top w:val="single" w:sz="6" w:space="0" w:color="auto"/>
              <w:left w:val="single" w:sz="6" w:space="0" w:color="auto"/>
              <w:bottom w:val="single" w:sz="6"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w:t>
            </w:r>
            <w:r w:rsidRPr="00870371">
              <w:rPr>
                <w:rFonts w:ascii="ＭＳ Ｐ明朝" w:hAnsi="Times New Roman"/>
                <w:sz w:val="22"/>
              </w:rPr>
              <w:t xml:space="preserve"> </w:t>
            </w:r>
            <w:r w:rsidRPr="00870371">
              <w:rPr>
                <w:rFonts w:ascii="ＭＳ Ｐ明朝" w:hAnsi="Times New Roman" w:hint="eastAsia"/>
                <w:sz w:val="22"/>
              </w:rPr>
              <w:t>確年率</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rsidP="00812BBF">
            <w:pPr>
              <w:autoSpaceDE w:val="0"/>
              <w:autoSpaceDN w:val="0"/>
              <w:adjustRightInd w:val="0"/>
              <w:jc w:val="center"/>
              <w:rPr>
                <w:rFonts w:ascii="ＭＳ Ｐ明朝" w:hAnsi="Times New Roman"/>
                <w:sz w:val="22"/>
              </w:rPr>
            </w:pPr>
            <w:r w:rsidRPr="00870371">
              <w:rPr>
                <w:rFonts w:ascii="ＭＳ Ｐ明朝" w:hAnsi="Times New Roman" w:hint="eastAsia"/>
                <w:sz w:val="22"/>
              </w:rPr>
              <w:t>１０年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noProof/>
              </w:rPr>
              <mc:AlternateContent>
                <mc:Choice Requires="wpg">
                  <w:drawing>
                    <wp:anchor distT="0" distB="0" distL="114300" distR="114300" simplePos="0" relativeHeight="251735552" behindDoc="0" locked="0" layoutInCell="1" allowOverlap="1" wp14:anchorId="23A8909A" wp14:editId="14C02DD4">
                      <wp:simplePos x="0" y="0"/>
                      <wp:positionH relativeFrom="column">
                        <wp:posOffset>73535</wp:posOffset>
                      </wp:positionH>
                      <wp:positionV relativeFrom="paragraph">
                        <wp:posOffset>174002</wp:posOffset>
                      </wp:positionV>
                      <wp:extent cx="695325" cy="445533"/>
                      <wp:effectExtent l="0" t="0" r="9525" b="12065"/>
                      <wp:wrapNone/>
                      <wp:docPr id="45" name="Group 29"/>
                      <wp:cNvGraphicFramePr/>
                      <a:graphic xmlns:a="http://schemas.openxmlformats.org/drawingml/2006/main">
                        <a:graphicData uri="http://schemas.microsoft.com/office/word/2010/wordprocessingGroup">
                          <wpg:wgp>
                            <wpg:cNvGrpSpPr/>
                            <wpg:grpSpPr bwMode="auto">
                              <a:xfrm>
                                <a:off x="0" y="0"/>
                                <a:ext cx="695325" cy="445533"/>
                                <a:chOff x="0" y="0"/>
                                <a:chExt cx="73" cy="47"/>
                              </a:xfrm>
                            </wpg:grpSpPr>
                            <wps:wsp>
                              <wps:cNvPr id="46" name="AutoShape 28"/>
                              <wps:cNvSpPr>
                                <a:spLocks noChangeAspect="1" noChangeArrowheads="1" noTextEdit="1"/>
                              </wps:cNvSpPr>
                              <wps:spPr bwMode="auto">
                                <a:xfrm>
                                  <a:off x="0" y="0"/>
                                  <a:ext cx="69"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47" name="Line 30"/>
                              <wps:cNvCnPr/>
                              <wps:spPr bwMode="auto">
                                <a:xfrm>
                                  <a:off x="3" y="22"/>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57" y="25"/>
                                  <a:ext cx="0"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49" name="Rectangle 32"/>
                              <wps:cNvSpPr>
                                <a:spLocks noChangeArrowheads="1"/>
                              </wps:cNvSpPr>
                              <wps:spPr bwMode="auto">
                                <a:xfrm>
                                  <a:off x="45" y="25"/>
                                  <a:ext cx="28"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92632" w:rsidRDefault="002F131F" w:rsidP="00E05850">
                                    <w:pPr>
                                      <w:pStyle w:val="Web"/>
                                      <w:spacing w:before="0" w:beforeAutospacing="0" w:after="0" w:afterAutospacing="0"/>
                                      <w:rPr>
                                        <w:u w:val="single"/>
                                      </w:rPr>
                                    </w:pPr>
                                    <w:r w:rsidRPr="00870371">
                                      <w:rPr>
                                        <w:rFonts w:ascii="Times New Roman" w:eastAsiaTheme="minorEastAsia" w:hAnsi="Times New Roman" w:cs="Times New Roman"/>
                                      </w:rPr>
                                      <w:t>11.1</w:t>
                                    </w:r>
                                  </w:p>
                                </w:txbxContent>
                              </wps:txbx>
                              <wps:bodyPr wrap="none" lIns="0" tIns="0" rIns="0" bIns="0" anchor="t">
                                <a:spAutoFit/>
                              </wps:bodyPr>
                            </wps:wsp>
                            <wps:wsp>
                              <wps:cNvPr id="50" name="Rectangle 33"/>
                              <wps:cNvSpPr>
                                <a:spLocks noChangeArrowheads="1"/>
                              </wps:cNvSpPr>
                              <wps:spPr bwMode="auto">
                                <a:xfrm>
                                  <a:off x="18" y="1"/>
                                  <a:ext cx="32"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05850">
                                    <w:pPr>
                                      <w:pStyle w:val="Web"/>
                                      <w:spacing w:before="0" w:beforeAutospacing="0" w:after="0" w:afterAutospacing="0"/>
                                    </w:pPr>
                                    <w:r w:rsidRPr="00870371">
                                      <w:rPr>
                                        <w:rFonts w:ascii="Times New Roman" w:eastAsiaTheme="minorEastAsia" w:hAnsi="Times New Roman" w:cs="Times New Roman"/>
                                      </w:rPr>
                                      <w:t>2199</w:t>
                                    </w:r>
                                  </w:p>
                                </w:txbxContent>
                              </wps:txbx>
                              <wps:bodyPr wrap="none" lIns="0" tIns="0" rIns="0" bIns="0" anchor="t">
                                <a:spAutoFit/>
                              </wps:bodyPr>
                            </wps:wsp>
                            <wps:wsp>
                              <wps:cNvPr id="51" name="Rectangle 34"/>
                              <wps:cNvSpPr>
                                <a:spLocks noChangeArrowheads="1"/>
                              </wps:cNvSpPr>
                              <wps:spPr bwMode="auto">
                                <a:xfrm>
                                  <a:off x="18" y="18"/>
                                  <a:ext cx="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05850">
                                    <w:pPr>
                                      <w:pStyle w:val="Web"/>
                                      <w:spacing w:before="0" w:beforeAutospacing="0" w:after="0" w:afterAutospacing="0"/>
                                    </w:pPr>
                                    <w:r w:rsidRPr="00870371">
                                      <w:rPr>
                                        <w:rFonts w:ascii="Times New Roman" w:eastAsiaTheme="minorEastAsia" w:hAnsi="Times New Roman" w:cs="Times New Roman"/>
                                        <w:sz w:val="14"/>
                                        <w:szCs w:val="14"/>
                                      </w:rPr>
                                      <w:t>75</w:t>
                                    </w:r>
                                  </w:p>
                                </w:txbxContent>
                              </wps:txbx>
                              <wps:bodyPr wrap="none" lIns="0" tIns="0" rIns="0" bIns="0" anchor="t">
                                <a:spAutoFit/>
                              </wps:bodyPr>
                            </wps:wsp>
                            <wps:wsp>
                              <wps:cNvPr id="52" name="Rectangle 35"/>
                              <wps:cNvSpPr>
                                <a:spLocks noChangeArrowheads="1"/>
                              </wps:cNvSpPr>
                              <wps:spPr bwMode="auto">
                                <a:xfrm>
                                  <a:off x="11" y="18"/>
                                  <a:ext cx="5"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E3364" w:rsidRDefault="002F131F" w:rsidP="00E05850">
                                    <w:pPr>
                                      <w:pStyle w:val="Web"/>
                                      <w:spacing w:before="0" w:beforeAutospacing="0" w:after="0" w:afterAutospacing="0"/>
                                    </w:pPr>
                                    <w:r w:rsidRPr="00AE3364">
                                      <w:rPr>
                                        <w:rFonts w:ascii="Times New Roman" w:eastAsiaTheme="minorEastAsia" w:hAnsi="Times New Roman" w:cs="Times New Roman"/>
                                        <w:sz w:val="14"/>
                                        <w:szCs w:val="14"/>
                                      </w:rPr>
                                      <w:t>0</w:t>
                                    </w:r>
                                  </w:p>
                                </w:txbxContent>
                              </wps:txbx>
                              <wps:bodyPr wrap="square" lIns="0" tIns="0" rIns="0" bIns="0" anchor="t">
                                <a:spAutoFit/>
                              </wps:bodyPr>
                            </wps:wsp>
                            <wps:wsp>
                              <wps:cNvPr id="53" name="Rectangle 36"/>
                              <wps:cNvSpPr>
                                <a:spLocks noChangeArrowheads="1"/>
                              </wps:cNvSpPr>
                              <wps:spPr bwMode="auto">
                                <a:xfrm>
                                  <a:off x="53" y="23"/>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54" name="Rectangle 37"/>
                              <wps:cNvSpPr>
                                <a:spLocks noChangeArrowheads="1"/>
                              </wps:cNvSpPr>
                              <wps:spPr bwMode="auto">
                                <a:xfrm>
                                  <a:off x="3" y="23"/>
                                  <a:ext cx="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E3364" w:rsidRDefault="002F131F" w:rsidP="00E05850">
                                    <w:pPr>
                                      <w:pStyle w:val="Web"/>
                                      <w:spacing w:before="0" w:beforeAutospacing="0" w:after="0" w:afterAutospacing="0"/>
                                    </w:pPr>
                                    <w:r w:rsidRPr="00AE3364">
                                      <w:rPr>
                                        <w:rFonts w:ascii="Century" w:eastAsiaTheme="minorEastAsia" w:hAnsi="Century" w:cstheme="minorBidi"/>
                                      </w:rPr>
                                      <w:t>t</w:t>
                                    </w:r>
                                  </w:p>
                                </w:txbxContent>
                              </wps:txbx>
                              <wps:bodyPr wrap="none" lIns="0" tIns="0" rIns="0" bIns="0" anchor="t">
                                <a:spAutoFit/>
                              </wps:bodyPr>
                            </wps:wsp>
                            <wps:wsp>
                              <wps:cNvPr id="55" name="Rectangle 38"/>
                              <wps:cNvSpPr>
                                <a:spLocks noChangeArrowheads="1"/>
                              </wps:cNvSpPr>
                              <wps:spPr bwMode="auto">
                                <a:xfrm>
                                  <a:off x="16" y="18"/>
                                  <a:ext cx="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E3364" w:rsidRDefault="002F131F" w:rsidP="00E05850">
                                    <w:pPr>
                                      <w:pStyle w:val="Web"/>
                                      <w:spacing w:before="0" w:beforeAutospacing="0" w:after="0" w:afterAutospacing="0"/>
                                    </w:pPr>
                                    <w:r w:rsidRPr="00AE3364">
                                      <w:rPr>
                                        <w:rFonts w:ascii="Century" w:eastAsiaTheme="minorEastAsia" w:hAnsi="Century" w:cstheme="minorBidi"/>
                                        <w:sz w:val="14"/>
                                        <w:szCs w:val="14"/>
                                      </w:rPr>
                                      <w:t>.</w:t>
                                    </w:r>
                                  </w:p>
                                </w:txbxContent>
                              </wps:txbx>
                              <wps:bodyPr wrap="none" lIns="0" tIns="0" rIns="0" bIns="0" anchor="t">
                                <a:spAutoFit/>
                              </wps:bodyPr>
                            </wps:wsp>
                            <wps:wsp>
                              <wps:cNvPr id="56" name="Rectangle 39"/>
                              <wps:cNvSpPr>
                                <a:spLocks noChangeArrowheads="1"/>
                              </wps:cNvSpPr>
                              <wps:spPr bwMode="auto">
                                <a:xfrm>
                                  <a:off x="29" y="22"/>
                                  <a:ext cx="1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05850">
                                    <w:pPr>
                                      <w:pStyle w:val="Web"/>
                                      <w:spacing w:before="0" w:beforeAutospacing="0" w:after="0" w:afterAutospacing="0"/>
                                      <w:rPr>
                                        <w:rFonts w:ascii="ＭＳ 明朝" w:eastAsia="ＭＳ 明朝" w:hAnsi="ＭＳ 明朝" w:cs="Times New Roman"/>
                                        <w:sz w:val="20"/>
                                        <w:szCs w:val="20"/>
                                      </w:rPr>
                                    </w:pPr>
                                    <w:r w:rsidRPr="00870371">
                                      <w:rPr>
                                        <w:rFonts w:ascii="ＭＳ 明朝" w:eastAsia="ＭＳ 明朝" w:hAnsi="ＭＳ 明朝" w:cs="Times New Roman"/>
                                        <w:sz w:val="20"/>
                                        <w:szCs w:val="20"/>
                                      </w:rPr>
                                      <w:t>＋</w:t>
                                    </w:r>
                                  </w:p>
                                </w:txbxContent>
                              </wps:txbx>
                              <wps:bodyPr wrap="none" lIns="0" tIns="0" rIns="0" bIns="0" anchor="t">
                                <a:spAutoFit/>
                              </wps:bodyPr>
                            </wps:wsp>
                          </wpg:wgp>
                        </a:graphicData>
                      </a:graphic>
                    </wp:anchor>
                  </w:drawing>
                </mc:Choice>
                <mc:Fallback>
                  <w:pict>
                    <v:group w14:anchorId="23A8909A" id="Group 29" o:spid="_x0000_s1026" style="position:absolute;left:0;text-align:left;margin-left:5.8pt;margin-top:13.7pt;width:54.75pt;height:35.1pt;z-index:251735552" coordsize="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vi3gQAAKcrAAAOAAAAZHJzL2Uyb0RvYy54bWzsWluPqzYQfq/U/4B4zwYIJAEte7Qnl1Wl&#10;bXt0Lj/AARJQAVObXbKq+t87MwZyXXWV00WnEXmIwBjjuXzzjce+/bDNUu05EjLhua+bN4auRXnA&#10;wyTf+Pq3r8vBVNdkyfKQpTyPfP0lkvqHu59/uq0KL7J4zNMwEhoMkkuvKnw9LsvCGw5lEEcZkze8&#10;iHJ4uOYiYyXcis0wFKyC0bN0aBnGeFhxERaCB5GU0DpXD/U7Gn+9joLy9/VaRqWW+jrMraR/Qf8r&#10;/B/e3TJvI1gRJ0E9DXbBLDKW5PDRdqg5K5n2JJKTobIkEFzydXkT8GzI1+skiEgGkMY0jqR5EPyp&#10;IFk2XrUpWjWBao/0dPGwwW/Pn4SWhL5uO7qWswxsRJ/VLBeVUxUbD/o8iOJL8UnUDRt1p62qX3kI&#10;L7CnkpP027XIUAsgl7YlJb+0So62pRZA49h1RhZ8K4BHtu04o5EyQhCDpU7eCuJF/d5kVL8zwf5D&#10;5qmPDXGG9YRwuuBGcqcp+X2a+hKzIiIDSNRCo6lxo6l7EJz6aNZUaYv6oapQDbJ45MEfUsv5LGb5&#10;JrqXBTgkwATeb5qE4FUcsRBmSs1fQU+LMKFeKCdKBJ9WQ+KNhMEv1XytQetAg8wrhCwfIp5peOHr&#10;AiZJ5mTPj7JUym66oFg5XyZpCu3MS/ODBrCKagEh4FV8hmYnIPzlGu5iupjaA9saLwa2MZ8P7pcz&#10;ezBemhNnPprPZnPzb/yuaXtxEoZRjp9pQGnabzNlHR4UnFpYSp4mIQ6HU5Jis5qlQntmEBSW9KsV&#10;stdteDgN8jiQ5Ugk07KNj5Y7WI6nk4G9tJ2BOzGmA8N0P7pjw3bt+fJQpMckj75fJK3yddcBFJE4&#10;r8pm0O9UNuZlSQlhN00yX5+2nZiHjrjIQzJtyZJUXe+pAqe/UwWYuzE0+Sm6psLgiocvFC6oHRDZ&#10;FTQnDTRJ0SMK8DWEZnkdwN6IIYg3EKIsAovyYwpfdRiikdsodIKhFBT1ZgyhOccjx7jYnIjOOZOx&#10;cmnyYrQ684BAanO+ZtofFLBtjNlzPoVf5XSNE1KU+VGcD3IdxaCfIYJCwE8jbWSiIQ6C+BleOCAB&#10;6H9h1HfA+9FlHWV8DL3ospD3INmaROivu2wf9oEdXnW3Aybrw37N72eRp1WQT/t6Dgm/rqW/5JDa&#10;YOrdXIjmYtVcsDyIOSTlKuuQBaZVy4QyD0SOIpMaFR1yiXsGzsQGHcEZM/IzcIZUk/CsmKnHc5/G&#10;vVsaV25XW1ocjhsWU1i8EoRDxnVK2LQc7QjhJkAZmfmQr0dWD/B+nUZL1fdep7UAp6LKjmyvBeBY&#10;UqGa1l5GbjexrC2rvF9G3gCcqkO7RSRkFpiR9wzeF2LeuRDTArytT14XgwNVngCclr9dMThEGGTw&#10;I4DX9e0e4D3AuwJ4vV3TLJdrBpd/PjHxv16GO1BwPYF4ux7pgMNxAkjW9T7VUVXN+pdCcF9V66tq&#10;zPsPNlOuJSW3z8C5XX10AOfzaIYt3T4j77dGYcussyW32W5OXldKDrnvCV+3q48OAG4Cls+k5PW+&#10;bZ+S9yl5Vym52W7+XhfC2/NPe1W1dvnRAcLhaBpl5EdHM8we4v35JnXEqzsSbzeEu4I4bLnTaVA6&#10;AVOfXMXjpvv3tFe+O1979w8AAAD//wMAUEsDBBQABgAIAAAAIQB8eVG63gAAAAgBAAAPAAAAZHJz&#10;L2Rvd25yZXYueG1sTI9BS8NAFITvgv9heYI3u9moaY3ZlFLUUxFsheLtNXlNQrNvQ3abpP/e7UmP&#10;wwwz32TLybRioN41ljWoWQSCuLBlw5WG7937wwKE88gltpZJw4UcLPPbmwzT0o78RcPWVyKUsEtR&#10;Q+19l0rpipoMupntiIN3tL1BH2RfybLHMZSbVsZRlEiDDYeFGjta11Sctmej4WPEcfWo3obN6bi+&#10;/OyeP/cbRVrf302rVxCeJv8Xhit+QIc8MB3smUsn2qBVEpIa4vkTiKsfKwXioOFlnoDMM/n/QP4L&#10;AAD//wMAUEsBAi0AFAAGAAgAAAAhALaDOJL+AAAA4QEAABMAAAAAAAAAAAAAAAAAAAAAAFtDb250&#10;ZW50X1R5cGVzXS54bWxQSwECLQAUAAYACAAAACEAOP0h/9YAAACUAQAACwAAAAAAAAAAAAAAAAAv&#10;AQAAX3JlbHMvLnJlbHNQSwECLQAUAAYACAAAACEAU2vL4t4EAACnKwAADgAAAAAAAAAAAAAAAAAu&#10;AgAAZHJzL2Uyb0RvYy54bWxQSwECLQAUAAYACAAAACEAfHlRut4AAAAIAQAADwAAAAAAAAAAAAAA&#10;AAA4BwAAZHJzL2Rvd25yZXYueG1sUEsFBgAAAAAEAAQA8wAAAEMIAAAAAA==&#10;">
                      <v:rect id="AutoShape 28" o:spid="_x0000_s1027" style="position:absolute;width:6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o:lock v:ext="edit" aspectratio="t" text="t"/>
                      </v:rect>
                      <v:line id="Line 30" o:spid="_x0000_s1028" style="position:absolute;visibility:visible;mso-wrap-style:square" from="3,22" to="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Z5yxAAAANsAAAAPAAAAZHJzL2Rvd25yZXYueG1sRI9Ba8JA&#10;FITvgv9heYI33SjBSuoqahGEHiTqxdsj+5qkzb4Nu1uN/fWuUPA4zMw3zGLVmUZcyfnasoLJOAFB&#10;XFhdc6ngfNqN5iB8QNbYWCYFd/KwWvZ7C8y0vXFO12MoRYSwz1BBFUKbSemLigz6sW2Jo/dlncEQ&#10;pSuldniLcNPIaZLMpMGa40KFLW0rKn6Ov0bB/NT6j/v2srMH9/2Xf6Y5pbhRajjo1u8gAnXhFf5v&#10;77WC9A2eX+IPkMsHAAAA//8DAFBLAQItABQABgAIAAAAIQDb4fbL7gAAAIUBAAATAAAAAAAAAAAA&#10;AAAAAAAAAABbQ29udGVudF9UeXBlc10ueG1sUEsBAi0AFAAGAAgAAAAhAFr0LFu/AAAAFQEAAAsA&#10;AAAAAAAAAAAAAAAAHwEAAF9yZWxzLy5yZWxzUEsBAi0AFAAGAAgAAAAhABLZnnLEAAAA2wAAAA8A&#10;AAAAAAAAAAAAAAAABwIAAGRycy9kb3ducmV2LnhtbFBLBQYAAAAAAwADALcAAAD4AgAAAAA=&#10;" strokeweight=".5pt"/>
                      <v:rect id="Rectangle 31" o:spid="_x0000_s1029" style="position:absolute;left:57;top:25;width:0;height: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v:rect>
                      <v:rect id="Rectangle 32" o:spid="_x0000_s1030" style="position:absolute;left:45;top:25;width:28;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2F131F" w:rsidRPr="00A92632" w:rsidRDefault="002F131F" w:rsidP="00E05850">
                              <w:pPr>
                                <w:pStyle w:val="Web"/>
                                <w:spacing w:before="0" w:beforeAutospacing="0" w:after="0" w:afterAutospacing="0"/>
                                <w:rPr>
                                  <w:u w:val="single"/>
                                </w:rPr>
                              </w:pPr>
                              <w:r w:rsidRPr="00870371">
                                <w:rPr>
                                  <w:rFonts w:ascii="Times New Roman" w:eastAsiaTheme="minorEastAsia" w:hAnsi="Times New Roman" w:cs="Times New Roman"/>
                                </w:rPr>
                                <w:t>11.1</w:t>
                              </w:r>
                            </w:p>
                          </w:txbxContent>
                        </v:textbox>
                      </v:rect>
                      <v:rect id="Rectangle 33" o:spid="_x0000_s1031" style="position:absolute;left:18;top:1;width:32;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2F131F" w:rsidRPr="00870371" w:rsidRDefault="002F131F" w:rsidP="00E05850">
                              <w:pPr>
                                <w:pStyle w:val="Web"/>
                                <w:spacing w:before="0" w:beforeAutospacing="0" w:after="0" w:afterAutospacing="0"/>
                              </w:pPr>
                              <w:r w:rsidRPr="00870371">
                                <w:rPr>
                                  <w:rFonts w:ascii="Times New Roman" w:eastAsiaTheme="minorEastAsia" w:hAnsi="Times New Roman" w:cs="Times New Roman"/>
                                </w:rPr>
                                <w:t>2199</w:t>
                              </w:r>
                            </w:p>
                          </w:txbxContent>
                        </v:textbox>
                      </v:rect>
                      <v:rect id="Rectangle 34" o:spid="_x0000_s1032" style="position:absolute;left:18;top:18;width:9;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2F131F" w:rsidRPr="00870371" w:rsidRDefault="002F131F" w:rsidP="00E05850">
                              <w:pPr>
                                <w:pStyle w:val="Web"/>
                                <w:spacing w:before="0" w:beforeAutospacing="0" w:after="0" w:afterAutospacing="0"/>
                              </w:pPr>
                              <w:r w:rsidRPr="00870371">
                                <w:rPr>
                                  <w:rFonts w:ascii="Times New Roman" w:eastAsiaTheme="minorEastAsia" w:hAnsi="Times New Roman" w:cs="Times New Roman"/>
                                  <w:sz w:val="14"/>
                                  <w:szCs w:val="14"/>
                                </w:rPr>
                                <w:t>75</w:t>
                              </w:r>
                            </w:p>
                          </w:txbxContent>
                        </v:textbox>
                      </v:rect>
                      <v:rect id="Rectangle 35" o:spid="_x0000_s1033" style="position:absolute;left:11;top: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rsidR="002F131F" w:rsidRPr="00AE3364" w:rsidRDefault="002F131F" w:rsidP="00E05850">
                              <w:pPr>
                                <w:pStyle w:val="Web"/>
                                <w:spacing w:before="0" w:beforeAutospacing="0" w:after="0" w:afterAutospacing="0"/>
                              </w:pPr>
                              <w:r w:rsidRPr="00AE3364">
                                <w:rPr>
                                  <w:rFonts w:ascii="Times New Roman" w:eastAsiaTheme="minorEastAsia" w:hAnsi="Times New Roman" w:cs="Times New Roman"/>
                                  <w:sz w:val="14"/>
                                  <w:szCs w:val="14"/>
                                </w:rPr>
                                <w:t>0</w:t>
                              </w:r>
                            </w:p>
                          </w:txbxContent>
                        </v:textbox>
                      </v:rect>
                      <v:rect id="Rectangle 36" o:spid="_x0000_s1034" style="position:absolute;left:53;top:23;width:0;height: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v:rect>
                      <v:rect id="Rectangle 37" o:spid="_x0000_s1035" style="position:absolute;left:3;top:23;width:6;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2F131F" w:rsidRPr="00AE3364" w:rsidRDefault="002F131F" w:rsidP="00E05850">
                              <w:pPr>
                                <w:pStyle w:val="Web"/>
                                <w:spacing w:before="0" w:beforeAutospacing="0" w:after="0" w:afterAutospacing="0"/>
                              </w:pPr>
                              <w:r w:rsidRPr="00AE3364">
                                <w:rPr>
                                  <w:rFonts w:ascii="Century" w:eastAsiaTheme="minorEastAsia" w:hAnsi="Century" w:cstheme="minorBidi"/>
                                </w:rPr>
                                <w:t>t</w:t>
                              </w:r>
                            </w:p>
                          </w:txbxContent>
                        </v:textbox>
                      </v:rect>
                      <v:rect id="Rectangle 38" o:spid="_x0000_s1036" style="position:absolute;left:16;top:18;width: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2F131F" w:rsidRPr="00AE3364" w:rsidRDefault="002F131F" w:rsidP="00E05850">
                              <w:pPr>
                                <w:pStyle w:val="Web"/>
                                <w:spacing w:before="0" w:beforeAutospacing="0" w:after="0" w:afterAutospacing="0"/>
                              </w:pPr>
                              <w:r w:rsidRPr="00AE3364">
                                <w:rPr>
                                  <w:rFonts w:ascii="Century" w:eastAsiaTheme="minorEastAsia" w:hAnsi="Century" w:cstheme="minorBidi"/>
                                  <w:sz w:val="14"/>
                                  <w:szCs w:val="14"/>
                                </w:rPr>
                                <w:t>.</w:t>
                              </w:r>
                            </w:p>
                          </w:txbxContent>
                        </v:textbox>
                      </v:rect>
                      <v:rect id="Rectangle 39" o:spid="_x0000_s1037" style="position:absolute;left:29;top:22;width:1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2F131F" w:rsidRPr="00870371" w:rsidRDefault="002F131F" w:rsidP="00E05850">
                              <w:pPr>
                                <w:pStyle w:val="Web"/>
                                <w:spacing w:before="0" w:beforeAutospacing="0" w:after="0" w:afterAutospacing="0"/>
                                <w:rPr>
                                  <w:rFonts w:ascii="ＭＳ 明朝" w:eastAsia="ＭＳ 明朝" w:hAnsi="ＭＳ 明朝" w:cs="Times New Roman"/>
                                  <w:sz w:val="20"/>
                                  <w:szCs w:val="20"/>
                                </w:rPr>
                              </w:pPr>
                              <w:r w:rsidRPr="00870371">
                                <w:rPr>
                                  <w:rFonts w:ascii="ＭＳ 明朝" w:eastAsia="ＭＳ 明朝" w:hAnsi="ＭＳ 明朝" w:cs="Times New Roman"/>
                                  <w:sz w:val="20"/>
                                  <w:szCs w:val="20"/>
                                </w:rPr>
                                <w:t>＋</w:t>
                              </w:r>
                            </w:p>
                          </w:txbxContent>
                        </v:textbox>
                      </v:rect>
                    </v:group>
                  </w:pict>
                </mc:Fallback>
              </mc:AlternateContent>
            </w:r>
            <w:r w:rsidRPr="00870371">
              <w:rPr>
                <w:rFonts w:ascii="ＭＳ Ｐ明朝" w:hAnsi="Times New Roman" w:hint="eastAsia"/>
                <w:sz w:val="22"/>
              </w:rPr>
              <w:t>２０年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３０年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jc w:val="center"/>
              <w:rPr>
                <w:rFonts w:ascii="ＭＳ Ｐ明朝" w:hAnsi="Times New Roman"/>
                <w:sz w:val="22"/>
              </w:rPr>
            </w:pPr>
            <w:r w:rsidRPr="00870371">
              <w:rPr>
                <w:rFonts w:ascii="ＭＳ Ｐ明朝" w:hAnsi="Times New Roman" w:hint="eastAsia"/>
                <w:sz w:val="22"/>
              </w:rPr>
              <w:t>１００年</w:t>
            </w:r>
          </w:p>
        </w:tc>
      </w:tr>
      <w:tr w:rsidR="00C61AA3" w:rsidRPr="00870371" w:rsidTr="00C61AA3">
        <w:tblPrEx>
          <w:tblCellMar>
            <w:left w:w="99" w:type="dxa"/>
            <w:right w:w="99" w:type="dxa"/>
          </w:tblCellMar>
        </w:tblPrEx>
        <w:trPr>
          <w:cantSplit/>
          <w:trHeight w:val="709"/>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降雨強度式</w:t>
            </w:r>
          </w:p>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ｉ＝</w:t>
            </w:r>
          </w:p>
        </w:tc>
        <w:tc>
          <w:tcPr>
            <w:tcW w:w="1530" w:type="dxa"/>
            <w:tcBorders>
              <w:left w:val="single" w:sz="6" w:space="0" w:color="auto"/>
              <w:bottom w:val="single" w:sz="4"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040" w:dyaOrig="620">
                <v:shape id="_x0000_i1037" type="#_x0000_t75" style="width:50pt;height:29.35pt" o:ole="" fillcolor="window">
                  <v:imagedata r:id="rId60" o:title=""/>
                </v:shape>
                <o:OLEObject Type="Embed" ProgID="Equation.3" ShapeID="_x0000_i1037" DrawAspect="Content" ObjectID="_1748947672" r:id="rId61"/>
              </w:object>
            </w:r>
            <w:r w:rsidRPr="00870371">
              <w:rPr>
                <w:rFonts w:ascii="ＭＳ Ｐ明朝" w:hAnsi="Times New Roman"/>
                <w:position w:val="-10"/>
                <w:sz w:val="22"/>
              </w:rPr>
              <w:object w:dxaOrig="180" w:dyaOrig="340">
                <v:shape id="_x0000_i1038" type="#_x0000_t75" style="width:7.35pt;height:13.35pt" o:ole="" fillcolor="window">
                  <v:imagedata r:id="rId62" o:title=""/>
                </v:shape>
                <o:OLEObject Type="Embed" ProgID="Equation.3" ShapeID="_x0000_i1038" DrawAspect="Content" ObjectID="_1748947673" r:id="rId63"/>
              </w:object>
            </w:r>
          </w:p>
        </w:tc>
        <w:tc>
          <w:tcPr>
            <w:tcW w:w="1531" w:type="dxa"/>
            <w:tcBorders>
              <w:left w:val="single" w:sz="6" w:space="0" w:color="auto"/>
              <w:bottom w:val="single" w:sz="4" w:space="0" w:color="auto"/>
              <w:right w:val="single" w:sz="6" w:space="0" w:color="auto"/>
            </w:tcBorders>
          </w:tcPr>
          <w:p w:rsidR="00C61AA3" w:rsidRPr="00870371" w:rsidRDefault="00C61AA3" w:rsidP="009C0CB7">
            <w:pPr>
              <w:autoSpaceDE w:val="0"/>
              <w:autoSpaceDN w:val="0"/>
              <w:adjustRightInd w:val="0"/>
              <w:rPr>
                <w:rFonts w:ascii="ＭＳ Ｐ明朝" w:hAnsi="Times New Roman"/>
                <w:sz w:val="22"/>
              </w:rPr>
            </w:pPr>
          </w:p>
        </w:tc>
        <w:tc>
          <w:tcPr>
            <w:tcW w:w="1531" w:type="dxa"/>
            <w:tcBorders>
              <w:left w:val="single" w:sz="6" w:space="0" w:color="auto"/>
              <w:bottom w:val="single" w:sz="4"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40" w:dyaOrig="620">
                <v:shape id="_x0000_i1039" type="#_x0000_t75" style="width:57.35pt;height:29.35pt" o:ole="" fillcolor="window">
                  <v:imagedata r:id="rId64" o:title=""/>
                </v:shape>
                <o:OLEObject Type="Embed" ProgID="Equation.3" ShapeID="_x0000_i1039" DrawAspect="Content" ObjectID="_1748947674" r:id="rId65"/>
              </w:object>
            </w:r>
          </w:p>
        </w:tc>
        <w:tc>
          <w:tcPr>
            <w:tcW w:w="1531" w:type="dxa"/>
            <w:tcBorders>
              <w:left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60" w:dyaOrig="620">
                <v:shape id="_x0000_i1040" type="#_x0000_t75" style="width:58.65pt;height:29.35pt" o:ole="" fillcolor="window">
                  <v:imagedata r:id="rId66" o:title=""/>
                </v:shape>
                <o:OLEObject Type="Embed" ProgID="Equation.3" ShapeID="_x0000_i1040" DrawAspect="Content" ObjectID="_1748947675" r:id="rId67"/>
              </w:objec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4"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ｍｉｎ</w:t>
            </w:r>
          </w:p>
        </w:tc>
        <w:tc>
          <w:tcPr>
            <w:tcW w:w="1530"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ｍｍ／ｈｒ</w:t>
            </w:r>
          </w:p>
        </w:tc>
        <w:tc>
          <w:tcPr>
            <w:tcW w:w="1531" w:type="dxa"/>
            <w:tcBorders>
              <w:top w:val="single" w:sz="4"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top w:val="single" w:sz="4"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r>
      <w:tr w:rsidR="00C61AA3" w:rsidRPr="00870371" w:rsidTr="00C61AA3">
        <w:trPr>
          <w:cantSplit/>
          <w:trHeight w:val="147"/>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116.1</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EB057F">
            <w:pPr>
              <w:autoSpaceDE w:val="0"/>
              <w:autoSpaceDN w:val="0"/>
              <w:adjustRightInd w:val="0"/>
              <w:jc w:val="right"/>
              <w:rPr>
                <w:rFonts w:ascii="ＭＳ Ｐ明朝" w:hAnsi="Times New Roman"/>
                <w:sz w:val="22"/>
              </w:rPr>
            </w:pPr>
            <w:r w:rsidRPr="00870371">
              <w:rPr>
                <w:rFonts w:ascii="ＭＳ Ｐ明朝" w:hAnsi="Times New Roman" w:hint="eastAsia"/>
                <w:sz w:val="22"/>
              </w:rPr>
              <w:t>131.5</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141.6</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169.0</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20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92.8</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107.0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116.5</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142.7</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30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79.3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91.9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100.7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124.0</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4"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40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70.1</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81.4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89.5</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111.7</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bottom w:val="single" w:sz="4"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50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63.2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73.5</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81.0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101.5</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60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57.9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67.3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74.2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93.2</w:t>
            </w:r>
          </w:p>
        </w:tc>
      </w:tr>
    </w:tbl>
    <w:p w:rsidR="003C7BC8" w:rsidRPr="00870371" w:rsidRDefault="003C7BC8">
      <w:pPr>
        <w:outlineLvl w:val="0"/>
      </w:pPr>
    </w:p>
    <w:tbl>
      <w:tblPr>
        <w:tblW w:w="8578" w:type="dxa"/>
        <w:tblInd w:w="240" w:type="dxa"/>
        <w:tblLayout w:type="fixed"/>
        <w:tblCellMar>
          <w:left w:w="30" w:type="dxa"/>
          <w:right w:w="30" w:type="dxa"/>
        </w:tblCellMar>
        <w:tblLook w:val="0000" w:firstRow="0" w:lastRow="0" w:firstColumn="0" w:lastColumn="0" w:noHBand="0" w:noVBand="0"/>
      </w:tblPr>
      <w:tblGrid>
        <w:gridCol w:w="754"/>
        <w:gridCol w:w="1700"/>
        <w:gridCol w:w="1531"/>
        <w:gridCol w:w="1531"/>
        <w:gridCol w:w="1531"/>
        <w:gridCol w:w="1531"/>
      </w:tblGrid>
      <w:tr w:rsidR="00C61AA3" w:rsidRPr="00870371" w:rsidTr="00C61AA3">
        <w:trPr>
          <w:trHeight w:val="245"/>
        </w:trPr>
        <w:tc>
          <w:tcPr>
            <w:tcW w:w="754" w:type="dxa"/>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中部</w:t>
            </w:r>
          </w:p>
        </w:tc>
        <w:tc>
          <w:tcPr>
            <w:tcW w:w="1700" w:type="dxa"/>
            <w:tcBorders>
              <w:top w:val="single" w:sz="6" w:space="0" w:color="auto"/>
              <w:left w:val="single" w:sz="6" w:space="0" w:color="auto"/>
              <w:bottom w:val="single" w:sz="6"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w:t>
            </w:r>
            <w:r w:rsidRPr="00870371">
              <w:rPr>
                <w:rFonts w:ascii="ＭＳ Ｐ明朝" w:hAnsi="Times New Roman"/>
                <w:sz w:val="22"/>
              </w:rPr>
              <w:t xml:space="preserve"> </w:t>
            </w:r>
            <w:r w:rsidRPr="00870371">
              <w:rPr>
                <w:rFonts w:ascii="ＭＳ Ｐ明朝" w:hAnsi="Times New Roman" w:hint="eastAsia"/>
                <w:sz w:val="22"/>
              </w:rPr>
              <w:t>確年率</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jc w:val="center"/>
              <w:rPr>
                <w:rFonts w:ascii="ＭＳ Ｐ明朝" w:hAnsi="Times New Roman"/>
                <w:sz w:val="22"/>
              </w:rPr>
            </w:pPr>
            <w:r w:rsidRPr="00870371">
              <w:rPr>
                <w:rFonts w:ascii="ＭＳ Ｐ明朝" w:hAnsi="Times New Roman" w:hint="eastAsia"/>
                <w:sz w:val="22"/>
              </w:rPr>
              <w:t>１０年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noProof/>
              </w:rPr>
              <mc:AlternateContent>
                <mc:Choice Requires="wpg">
                  <w:drawing>
                    <wp:anchor distT="0" distB="0" distL="114300" distR="114300" simplePos="0" relativeHeight="251737600" behindDoc="0" locked="0" layoutInCell="1" allowOverlap="1" wp14:anchorId="3FBD9E5D" wp14:editId="68711DF0">
                      <wp:simplePos x="0" y="0"/>
                      <wp:positionH relativeFrom="column">
                        <wp:posOffset>139700</wp:posOffset>
                      </wp:positionH>
                      <wp:positionV relativeFrom="paragraph">
                        <wp:posOffset>175260</wp:posOffset>
                      </wp:positionV>
                      <wp:extent cx="695325" cy="445135"/>
                      <wp:effectExtent l="0" t="0" r="9525" b="12065"/>
                      <wp:wrapNone/>
                      <wp:docPr id="20" name="Group 29"/>
                      <wp:cNvGraphicFramePr/>
                      <a:graphic xmlns:a="http://schemas.openxmlformats.org/drawingml/2006/main">
                        <a:graphicData uri="http://schemas.microsoft.com/office/word/2010/wordprocessingGroup">
                          <wpg:wgp>
                            <wpg:cNvGrpSpPr/>
                            <wpg:grpSpPr bwMode="auto">
                              <a:xfrm>
                                <a:off x="0" y="0"/>
                                <a:ext cx="695325" cy="445135"/>
                                <a:chOff x="0" y="0"/>
                                <a:chExt cx="73" cy="47"/>
                              </a:xfrm>
                            </wpg:grpSpPr>
                            <wps:wsp>
                              <wps:cNvPr id="22" name="AutoShape 28"/>
                              <wps:cNvSpPr>
                                <a:spLocks noChangeAspect="1" noChangeArrowheads="1" noTextEdit="1"/>
                              </wps:cNvSpPr>
                              <wps:spPr bwMode="auto">
                                <a:xfrm>
                                  <a:off x="0" y="0"/>
                                  <a:ext cx="69"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32" name="Line 30"/>
                              <wps:cNvCnPr/>
                              <wps:spPr bwMode="auto">
                                <a:xfrm>
                                  <a:off x="3" y="22"/>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57" y="25"/>
                                  <a:ext cx="0"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34" name="Rectangle 32"/>
                              <wps:cNvSpPr>
                                <a:spLocks noChangeArrowheads="1"/>
                              </wps:cNvSpPr>
                              <wps:spPr bwMode="auto">
                                <a:xfrm>
                                  <a:off x="45" y="25"/>
                                  <a:ext cx="28"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rPr>
                                      <w:t>11.1</w:t>
                                    </w:r>
                                  </w:p>
                                </w:txbxContent>
                              </wps:txbx>
                              <wps:bodyPr wrap="none" lIns="0" tIns="0" rIns="0" bIns="0" anchor="t">
                                <a:spAutoFit/>
                              </wps:bodyPr>
                            </wps:wsp>
                            <wps:wsp>
                              <wps:cNvPr id="35" name="Rectangle 33"/>
                              <wps:cNvSpPr>
                                <a:spLocks noChangeArrowheads="1"/>
                              </wps:cNvSpPr>
                              <wps:spPr bwMode="auto">
                                <a:xfrm>
                                  <a:off x="18" y="1"/>
                                  <a:ext cx="32"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rPr>
                                      <w:t>2529</w:t>
                                    </w:r>
                                  </w:p>
                                </w:txbxContent>
                              </wps:txbx>
                              <wps:bodyPr wrap="none" lIns="0" tIns="0" rIns="0" bIns="0" anchor="t">
                                <a:spAutoFit/>
                              </wps:bodyPr>
                            </wps:wsp>
                            <wps:wsp>
                              <wps:cNvPr id="36" name="Rectangle 34"/>
                              <wps:cNvSpPr>
                                <a:spLocks noChangeArrowheads="1"/>
                              </wps:cNvSpPr>
                              <wps:spPr bwMode="auto">
                                <a:xfrm>
                                  <a:off x="18" y="18"/>
                                  <a:ext cx="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sz w:val="14"/>
                                        <w:szCs w:val="14"/>
                                      </w:rPr>
                                      <w:t>75</w:t>
                                    </w:r>
                                  </w:p>
                                </w:txbxContent>
                              </wps:txbx>
                              <wps:bodyPr wrap="none" lIns="0" tIns="0" rIns="0" bIns="0" anchor="t">
                                <a:spAutoFit/>
                              </wps:bodyPr>
                            </wps:wsp>
                            <wps:wsp>
                              <wps:cNvPr id="37" name="Rectangle 35"/>
                              <wps:cNvSpPr>
                                <a:spLocks noChangeArrowheads="1"/>
                              </wps:cNvSpPr>
                              <wps:spPr bwMode="auto">
                                <a:xfrm>
                                  <a:off x="11" y="18"/>
                                  <a:ext cx="5"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sz w:val="14"/>
                                        <w:szCs w:val="14"/>
                                      </w:rPr>
                                      <w:t>0</w:t>
                                    </w:r>
                                  </w:p>
                                </w:txbxContent>
                              </wps:txbx>
                              <wps:bodyPr wrap="none" lIns="0" tIns="0" rIns="0" bIns="0" anchor="t">
                                <a:spAutoFit/>
                              </wps:bodyPr>
                            </wps:wsp>
                            <wps:wsp>
                              <wps:cNvPr id="38" name="Rectangle 36"/>
                              <wps:cNvSpPr>
                                <a:spLocks noChangeArrowheads="1"/>
                              </wps:cNvSpPr>
                              <wps:spPr bwMode="auto">
                                <a:xfrm>
                                  <a:off x="53" y="23"/>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39" name="Rectangle 37"/>
                              <wps:cNvSpPr>
                                <a:spLocks noChangeArrowheads="1"/>
                              </wps:cNvSpPr>
                              <wps:spPr bwMode="auto">
                                <a:xfrm>
                                  <a:off x="3" y="23"/>
                                  <a:ext cx="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E3364" w:rsidRDefault="002F131F" w:rsidP="00CE423B">
                                    <w:pPr>
                                      <w:pStyle w:val="Web"/>
                                      <w:spacing w:before="0" w:beforeAutospacing="0" w:after="0" w:afterAutospacing="0"/>
                                    </w:pPr>
                                    <w:r w:rsidRPr="00AE3364">
                                      <w:rPr>
                                        <w:rFonts w:ascii="Century" w:eastAsiaTheme="minorEastAsia" w:hAnsi="Century" w:cstheme="minorBidi"/>
                                      </w:rPr>
                                      <w:t>t</w:t>
                                    </w:r>
                                  </w:p>
                                </w:txbxContent>
                              </wps:txbx>
                              <wps:bodyPr wrap="none" lIns="0" tIns="0" rIns="0" bIns="0" anchor="t">
                                <a:spAutoFit/>
                              </wps:bodyPr>
                            </wps:wsp>
                            <wps:wsp>
                              <wps:cNvPr id="40" name="Rectangle 38"/>
                              <wps:cNvSpPr>
                                <a:spLocks noChangeArrowheads="1"/>
                              </wps:cNvSpPr>
                              <wps:spPr bwMode="auto">
                                <a:xfrm>
                                  <a:off x="16" y="18"/>
                                  <a:ext cx="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pPr>
                                    <w:r w:rsidRPr="00870371">
                                      <w:rPr>
                                        <w:rFonts w:ascii="Century" w:eastAsiaTheme="minorEastAsia" w:hAnsi="Century" w:cstheme="minorBidi"/>
                                        <w:sz w:val="14"/>
                                        <w:szCs w:val="14"/>
                                      </w:rPr>
                                      <w:t>.</w:t>
                                    </w:r>
                                  </w:p>
                                </w:txbxContent>
                              </wps:txbx>
                              <wps:bodyPr wrap="none" lIns="0" tIns="0" rIns="0" bIns="0" anchor="t">
                                <a:spAutoFit/>
                              </wps:bodyPr>
                            </wps:wsp>
                            <wps:wsp>
                              <wps:cNvPr id="41" name="Rectangle 39"/>
                              <wps:cNvSpPr>
                                <a:spLocks noChangeArrowheads="1"/>
                              </wps:cNvSpPr>
                              <wps:spPr bwMode="auto">
                                <a:xfrm>
                                  <a:off x="27" y="23"/>
                                  <a:ext cx="1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CE423B">
                                    <w:pPr>
                                      <w:pStyle w:val="Web"/>
                                      <w:spacing w:before="0" w:beforeAutospacing="0" w:after="0" w:afterAutospacing="0"/>
                                      <w:rPr>
                                        <w:rFonts w:ascii="ＭＳ 明朝" w:eastAsia="ＭＳ 明朝" w:hAnsi="ＭＳ 明朝"/>
                                        <w:sz w:val="20"/>
                                        <w:szCs w:val="20"/>
                                      </w:rPr>
                                    </w:pPr>
                                    <w:r w:rsidRPr="00870371">
                                      <w:rPr>
                                        <w:rFonts w:ascii="ＭＳ 明朝" w:eastAsia="ＭＳ 明朝" w:hAnsi="ＭＳ 明朝" w:hint="eastAsia"/>
                                        <w:sz w:val="20"/>
                                        <w:szCs w:val="20"/>
                                      </w:rPr>
                                      <w:t>＋</w:t>
                                    </w:r>
                                  </w:p>
                                </w:txbxContent>
                              </wps:txbx>
                              <wps:bodyPr wrap="none" lIns="0" tIns="0" rIns="0" bIns="0" anchor="t">
                                <a:spAutoFit/>
                              </wps:bodyPr>
                            </wps:wsp>
                          </wpg:wgp>
                        </a:graphicData>
                      </a:graphic>
                      <wp14:sizeRelH relativeFrom="margin">
                        <wp14:pctWidth>0</wp14:pctWidth>
                      </wp14:sizeRelH>
                      <wp14:sizeRelV relativeFrom="margin">
                        <wp14:pctHeight>0</wp14:pctHeight>
                      </wp14:sizeRelV>
                    </wp:anchor>
                  </w:drawing>
                </mc:Choice>
                <mc:Fallback>
                  <w:pict>
                    <v:group w14:anchorId="3FBD9E5D" id="_x0000_s1038" style="position:absolute;left:0;text-align:left;margin-left:11pt;margin-top:13.8pt;width:54.75pt;height:35.05pt;z-index:251737600;mso-width-relative:margin;mso-height-relative:margin" coordsize="7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aP2AQAAKkrAAAOAAAAZHJzL2Uyb0RvYy54bWzsWtuOozgQfV9p/wHxng4QcgE1PerJpbVS&#10;7+5oZ/YDHCABLWBk0520VvvvW1U25NpSKzNBo4g8RGCMcV1OnXLZ95+2eWa8xkKmvAhM+84yjbgI&#10;eZQW68D8+9uiNzENWbEiYhkv4sB8i6X56eHXX+43pR87POFZFAsDBimkvykDM6mq0u/3ZZjEOZN3&#10;vIwLeLjiImcV3Ip1PxJsA6PnWd+xrFF/w0VUCh7GUkLrTD00H2j81SoOqz9XKxlXRhaYMLeK/gX9&#10;L/G//3DP/LVgZZKGehrsglnkLC3go81QM1Yx40WkJ0PlaSi45KvqLuR5n69WaRiTDCCNbR1J8yT4&#10;S0myrP3NumzUBKo90tPFw4Z/vH4RRhoFpgPqKVgONqLPGo6HytmUax/6PInya/lF6Ia1ujOWm995&#10;BC+wl4qT9NuVyFELIJexJSW/NUqOt5URQuPIGw6coWmE8Mh1h/ZgqIwQJmCpk7fCZK7fGw/0O2Ps&#10;32e++lgfZ6gnhNMFN5I7Tcnv09TXhJUxGUCiFmpNObWmHkFw6mM4E6Ut6oeqQjXI8pmH/0ij4NOE&#10;Fev4UZbgkAATeL9uEoJvkphFMFNq/gZ6mkcp9UI5USL4tBoSbyQMfqnmtQadAw0yvxSyeop5buBF&#10;YAqYJJmTvT7LSim77oJiFXyRZhm0Mz8rDhrAKqoFhIBX8RmanYDwr2d588l84vZcZzTvudZs1ntc&#10;TN3eaGGPh7PBbDqd2f/hd23XT9Ioigv8TA1K2/2YKXV4UHBqYCl5lkY4HE5JivVymgnjlUFQWNBP&#10;K2SvW/9wGuRxIMuRSLbjWp8dr7cYTcY9d+EOe97YmvQs2/vsjSzXc2eLQ5Ge0yL+fpGMTWB6Q0AR&#10;ifOubBb9TmVjfp5WEHazNA/MSdOJ+eiI8yIi01YszdT1nipw+jtVgLlrQ5OfomsqDC559EbhgtoB&#10;kS1Bc9BAkxQ9oACvITQtdAD7IIYg3kCIcggsyo8pfOkwRCM3UegEQxko6sMYQnOOBkPrYnMiOmdM&#10;JsqlyYvR6swHAtHmfM+0Pylgmxiz53wKv8rpaiekKPOzOB+4hmLQvyCCQsDPYmNgoyEOgvgZXjgg&#10;Aeh/YdQfjpXLakbF0IsuC8SOZGsTob/vsl3YB3Z4190OmKwL+5rfzyLP2EA+HZgFJPymkf1WQGqD&#10;qXd9IeqLZX3BijDhkJSrrEOWmFYtUso8EDmKTDQqWuQS9wyciQ1agrMLWTIy0BGcIdUkPCtm6vDc&#10;pXFXS+Oq7XJLi0N7UNOYAuOtQBwQdsLYjajNsut6jG0DlpGaVbZWEzZmscjYHcK7hdqVF2o7hLu3&#10;ifDRGYQ3oraIcKoP7ZaRXofwrhRD1ahrl2J2CKc8cpdQ3wqHw6L3hMMbUdtAONRtkcOPEK5L3B2H&#10;dxzeGoePbpPDIUk+QXgjagsIH+pSMK0Mdhyu62qwcYYlu3pD6qQU3NXVuroa83/AdsqtEDbkvidw&#10;pk3dlupq59EMC4Vuzd1tjsKmWXsZeeP1N1VVc5uTJHv7YB86H/GD9sFswPKZjFzv3HYZeZeRt5aR&#10;N25/WwjHo0p0VmwP4fq82N5xpevVzR29032UkcM2RUfi3QknrCy2R+KN37cFcdh0p/OgtOjUZ1fx&#10;wOn+Pe2W707YPvwPAAD//wMAUEsDBBQABgAIAAAAIQBCpwTd4AAAAAgBAAAPAAAAZHJzL2Rvd25y&#10;ZXYueG1sTI9BS8NAEIXvgv9hGcGb3SSljcZsSinqqQi2gnibZqdJaHY2ZLdJ+u/dnuzpMbzhve/l&#10;q8m0YqDeNZYVxLMIBHFpdcOVgu/9+9MzCOeRNbaWScGFHKyK+7scM21H/qJh5ysRQthlqKD2vsuk&#10;dGVNBt3MdsTBO9reoA9nX0nd4xjCTSuTKFpKgw2Hhho72tRUnnZno+BjxHE9j9+G7em4ufzuF58/&#10;25iUenyY1q8gPE3+/xmu+AEdisB0sGfWTrQKkiRM8UHTJYirP48XIA4KXtIUZJHL2wHFHwAAAP//&#10;AwBQSwECLQAUAAYACAAAACEAtoM4kv4AAADhAQAAEwAAAAAAAAAAAAAAAAAAAAAAW0NvbnRlbnRf&#10;VHlwZXNdLnhtbFBLAQItABQABgAIAAAAIQA4/SH/1gAAAJQBAAALAAAAAAAAAAAAAAAAAC8BAABf&#10;cmVscy8ucmVsc1BLAQItABQABgAIAAAAIQCla9aP2AQAAKkrAAAOAAAAAAAAAAAAAAAAAC4CAABk&#10;cnMvZTJvRG9jLnhtbFBLAQItABQABgAIAAAAIQBCpwTd4AAAAAgBAAAPAAAAAAAAAAAAAAAAADIH&#10;AABkcnMvZG93bnJldi54bWxQSwUGAAAAAAQABADzAAAAPwgAAAAA&#10;">
                      <v:rect id="AutoShape 28" o:spid="_x0000_s1039" style="position:absolute;width:6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o:lock v:ext="edit" aspectratio="t" text="t"/>
                      </v:rect>
                      <v:line id="Line 30" o:spid="_x0000_s1040" style="position:absolute;visibility:visible;mso-wrap-style:square" from="3,22" to="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rect id="Rectangle 31" o:spid="_x0000_s1041" style="position:absolute;left:57;top:25;width:0;height: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v:rect>
                      <v:rect id="Rectangle 32" o:spid="_x0000_s1042" style="position:absolute;left:45;top:25;width:28;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rPr>
                                <w:t>11.1</w:t>
                              </w:r>
                            </w:p>
                          </w:txbxContent>
                        </v:textbox>
                      </v:rect>
                      <v:rect id="Rectangle 33" o:spid="_x0000_s1043" style="position:absolute;left:18;top:1;width:32;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rPr>
                                <w:t>2529</w:t>
                              </w:r>
                            </w:p>
                          </w:txbxContent>
                        </v:textbox>
                      </v:rect>
                      <v:rect id="Rectangle 34" o:spid="_x0000_s1044" style="position:absolute;left:18;top:18;width:9;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sz w:val="14"/>
                                  <w:szCs w:val="14"/>
                                </w:rPr>
                                <w:t>75</w:t>
                              </w:r>
                            </w:p>
                          </w:txbxContent>
                        </v:textbox>
                      </v:rect>
                      <v:rect id="Rectangle 35" o:spid="_x0000_s1045" style="position:absolute;left:11;top:18;width:5;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2F131F" w:rsidRPr="00870371" w:rsidRDefault="002F131F" w:rsidP="00CE423B">
                              <w:pPr>
                                <w:pStyle w:val="Web"/>
                                <w:spacing w:before="0" w:beforeAutospacing="0" w:after="0" w:afterAutospacing="0"/>
                              </w:pPr>
                              <w:r w:rsidRPr="00870371">
                                <w:rPr>
                                  <w:rFonts w:ascii="Times New Roman" w:eastAsiaTheme="minorEastAsia" w:hAnsi="Times New Roman" w:cs="Times New Roman"/>
                                  <w:sz w:val="14"/>
                                  <w:szCs w:val="14"/>
                                </w:rPr>
                                <w:t>0</w:t>
                              </w:r>
                            </w:p>
                          </w:txbxContent>
                        </v:textbox>
                      </v:rect>
                      <v:rect id="Rectangle 36" o:spid="_x0000_s1046" style="position:absolute;left:53;top:23;width:0;height: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v:rect>
                      <v:rect id="Rectangle 37" o:spid="_x0000_s1047" style="position:absolute;left:3;top:23;width:6;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F131F" w:rsidRPr="00AE3364" w:rsidRDefault="002F131F" w:rsidP="00CE423B">
                              <w:pPr>
                                <w:pStyle w:val="Web"/>
                                <w:spacing w:before="0" w:beforeAutospacing="0" w:after="0" w:afterAutospacing="0"/>
                              </w:pPr>
                              <w:r w:rsidRPr="00AE3364">
                                <w:rPr>
                                  <w:rFonts w:ascii="Century" w:eastAsiaTheme="minorEastAsia" w:hAnsi="Century" w:cstheme="minorBidi"/>
                                </w:rPr>
                                <w:t>t</w:t>
                              </w:r>
                            </w:p>
                          </w:txbxContent>
                        </v:textbox>
                      </v:rect>
                      <v:rect id="Rectangle 38" o:spid="_x0000_s1048" style="position:absolute;left:16;top:18;width: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2F131F" w:rsidRPr="00870371" w:rsidRDefault="002F131F" w:rsidP="00CE423B">
                              <w:pPr>
                                <w:pStyle w:val="Web"/>
                                <w:spacing w:before="0" w:beforeAutospacing="0" w:after="0" w:afterAutospacing="0"/>
                              </w:pPr>
                              <w:r w:rsidRPr="00870371">
                                <w:rPr>
                                  <w:rFonts w:ascii="Century" w:eastAsiaTheme="minorEastAsia" w:hAnsi="Century" w:cstheme="minorBidi"/>
                                  <w:sz w:val="14"/>
                                  <w:szCs w:val="14"/>
                                </w:rPr>
                                <w:t>.</w:t>
                              </w:r>
                            </w:p>
                          </w:txbxContent>
                        </v:textbox>
                      </v:rect>
                      <v:rect id="Rectangle 39" o:spid="_x0000_s1049" style="position:absolute;left:27;top:23;width:1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2F131F" w:rsidRPr="00870371" w:rsidRDefault="002F131F" w:rsidP="00CE423B">
                              <w:pPr>
                                <w:pStyle w:val="Web"/>
                                <w:spacing w:before="0" w:beforeAutospacing="0" w:after="0" w:afterAutospacing="0"/>
                                <w:rPr>
                                  <w:rFonts w:ascii="ＭＳ 明朝" w:eastAsia="ＭＳ 明朝" w:hAnsi="ＭＳ 明朝"/>
                                  <w:sz w:val="20"/>
                                  <w:szCs w:val="20"/>
                                </w:rPr>
                              </w:pPr>
                              <w:r w:rsidRPr="00870371">
                                <w:rPr>
                                  <w:rFonts w:ascii="ＭＳ 明朝" w:eastAsia="ＭＳ 明朝" w:hAnsi="ＭＳ 明朝" w:hint="eastAsia"/>
                                  <w:sz w:val="20"/>
                                  <w:szCs w:val="20"/>
                                </w:rPr>
                                <w:t>＋</w:t>
                              </w:r>
                            </w:p>
                          </w:txbxContent>
                        </v:textbox>
                      </v:rect>
                    </v:group>
                  </w:pict>
                </mc:Fallback>
              </mc:AlternateContent>
            </w:r>
            <w:r w:rsidRPr="00870371">
              <w:rPr>
                <w:rFonts w:ascii="ＭＳ Ｐ明朝" w:hAnsi="Times New Roman" w:hint="eastAsia"/>
                <w:sz w:val="22"/>
              </w:rPr>
              <w:t>２０年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jc w:val="center"/>
              <w:rPr>
                <w:rFonts w:ascii="ＭＳ Ｐ明朝" w:hAnsi="Times New Roman"/>
                <w:sz w:val="22"/>
              </w:rPr>
            </w:pPr>
            <w:r w:rsidRPr="00870371">
              <w:rPr>
                <w:rFonts w:ascii="ＭＳ Ｐ明朝" w:hAnsi="Times New Roman" w:hint="eastAsia"/>
                <w:sz w:val="22"/>
              </w:rPr>
              <w:t>３０年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１００年</w:t>
            </w:r>
          </w:p>
        </w:tc>
      </w:tr>
      <w:tr w:rsidR="00C61AA3" w:rsidRPr="00870371" w:rsidTr="00C61AA3">
        <w:trPr>
          <w:cantSplit/>
          <w:trHeight w:val="644"/>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降雨強度式</w:t>
            </w:r>
          </w:p>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ｉ＝</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040" w:dyaOrig="620">
                <v:shape id="_x0000_i1041" type="#_x0000_t75" style="width:50pt;height:29.35pt" o:ole="" fillcolor="window">
                  <v:imagedata r:id="rId68" o:title=""/>
                </v:shape>
                <o:OLEObject Type="Embed" ProgID="Equation.3" ShapeID="_x0000_i1041" DrawAspect="Content" ObjectID="_1748947676" r:id="rId69"/>
              </w:object>
            </w:r>
            <w:r w:rsidRPr="00870371">
              <w:rPr>
                <w:rFonts w:ascii="ＭＳ Ｐ明朝" w:hAnsi="Times New Roman"/>
                <w:position w:val="-10"/>
                <w:sz w:val="22"/>
              </w:rPr>
              <w:object w:dxaOrig="180" w:dyaOrig="340">
                <v:shape id="_x0000_i1042" type="#_x0000_t75" style="width:7.35pt;height:13.35pt" o:ole="" fillcolor="window">
                  <v:imagedata r:id="rId62" o:title=""/>
                </v:shape>
                <o:OLEObject Type="Embed" ProgID="Equation.3" ShapeID="_x0000_i1042" DrawAspect="Content" ObjectID="_1748947677" r:id="rId70"/>
              </w:objec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rPr>
                <w:rFonts w:ascii="ＭＳ Ｐ明朝" w:hAnsi="Times New Roman"/>
                <w:sz w:val="22"/>
              </w:rPr>
            </w:pP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40" w:dyaOrig="620">
                <v:shape id="_x0000_i1043" type="#_x0000_t75" style="width:57.35pt;height:29.35pt" o:ole="" fillcolor="window">
                  <v:imagedata r:id="rId71" o:title=""/>
                </v:shape>
                <o:OLEObject Type="Embed" ProgID="Equation.3" ShapeID="_x0000_i1043" DrawAspect="Content" ObjectID="_1748947678" r:id="rId72"/>
              </w:objec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60" w:dyaOrig="620">
                <v:shape id="_x0000_i1044" type="#_x0000_t75" style="width:58.65pt;height:29.35pt" o:ole="" fillcolor="window">
                  <v:imagedata r:id="rId73" o:title=""/>
                </v:shape>
                <o:OLEObject Type="Embed" ProgID="Equation.3" ShapeID="_x0000_i1044" DrawAspect="Content" ObjectID="_1748947679" r:id="rId74"/>
              </w:objec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ｍｉｎ</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ｍｍ／ｈｒ</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134.0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151.2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162.8</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194.4</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2</w:t>
            </w:r>
            <w:bookmarkStart w:id="24" w:name="_GoBack"/>
            <w:bookmarkEnd w:id="24"/>
            <w:r w:rsidRPr="00870371">
              <w:rPr>
                <w:rFonts w:ascii="ＭＳ Ｐ明朝" w:hAnsi="Times New Roman"/>
                <w:sz w:val="22"/>
              </w:rPr>
              <w:t>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106.7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123.0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134.0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164.1</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30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91.2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105.7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115.8</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143.6</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40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80.6</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93.7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102.9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128.5</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4"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50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72.7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84.6</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93.2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116.7</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60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66.6</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77.4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85.3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107.2</w:t>
            </w:r>
          </w:p>
        </w:tc>
      </w:tr>
    </w:tbl>
    <w:p w:rsidR="003C7BC8" w:rsidRPr="00870371" w:rsidRDefault="003C7BC8">
      <w:pPr>
        <w:outlineLvl w:val="0"/>
      </w:pPr>
    </w:p>
    <w:tbl>
      <w:tblPr>
        <w:tblW w:w="8577" w:type="dxa"/>
        <w:tblInd w:w="240" w:type="dxa"/>
        <w:tblLayout w:type="fixed"/>
        <w:tblCellMar>
          <w:left w:w="30" w:type="dxa"/>
          <w:right w:w="30" w:type="dxa"/>
        </w:tblCellMar>
        <w:tblLook w:val="0000" w:firstRow="0" w:lastRow="0" w:firstColumn="0" w:lastColumn="0" w:noHBand="0" w:noVBand="0"/>
      </w:tblPr>
      <w:tblGrid>
        <w:gridCol w:w="754"/>
        <w:gridCol w:w="1700"/>
        <w:gridCol w:w="1530"/>
        <w:gridCol w:w="1531"/>
        <w:gridCol w:w="1531"/>
        <w:gridCol w:w="1531"/>
      </w:tblGrid>
      <w:tr w:rsidR="00C61AA3" w:rsidRPr="00870371" w:rsidTr="00C61AA3">
        <w:trPr>
          <w:trHeight w:val="245"/>
        </w:trPr>
        <w:tc>
          <w:tcPr>
            <w:tcW w:w="754" w:type="dxa"/>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高部</w:t>
            </w:r>
          </w:p>
        </w:tc>
        <w:tc>
          <w:tcPr>
            <w:tcW w:w="1700" w:type="dxa"/>
            <w:tcBorders>
              <w:top w:val="single" w:sz="6" w:space="0" w:color="auto"/>
              <w:left w:val="single" w:sz="6" w:space="0" w:color="auto"/>
              <w:bottom w:val="single" w:sz="6"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w:t>
            </w:r>
            <w:r w:rsidRPr="00870371">
              <w:rPr>
                <w:rFonts w:ascii="ＭＳ Ｐ明朝" w:hAnsi="Times New Roman"/>
                <w:sz w:val="22"/>
              </w:rPr>
              <w:t xml:space="preserve"> </w:t>
            </w:r>
            <w:r w:rsidRPr="00870371">
              <w:rPr>
                <w:rFonts w:ascii="ＭＳ Ｐ明朝" w:hAnsi="Times New Roman" w:hint="eastAsia"/>
                <w:sz w:val="22"/>
              </w:rPr>
              <w:t>確年率</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rsidP="00CE423B">
            <w:pPr>
              <w:autoSpaceDE w:val="0"/>
              <w:autoSpaceDN w:val="0"/>
              <w:adjustRightInd w:val="0"/>
              <w:jc w:val="center"/>
              <w:rPr>
                <w:rFonts w:ascii="ＭＳ Ｐ明朝" w:hAnsi="Times New Roman"/>
                <w:sz w:val="22"/>
              </w:rPr>
            </w:pPr>
            <w:r w:rsidRPr="00870371">
              <w:rPr>
                <w:rFonts w:ascii="ＭＳ Ｐ明朝" w:hAnsi="Times New Roman" w:hint="eastAsia"/>
                <w:sz w:val="22"/>
              </w:rPr>
              <w:t>１０年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２０年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rsidP="00EB057F">
            <w:pPr>
              <w:autoSpaceDE w:val="0"/>
              <w:autoSpaceDN w:val="0"/>
              <w:adjustRightInd w:val="0"/>
              <w:jc w:val="center"/>
              <w:rPr>
                <w:rFonts w:ascii="ＭＳ Ｐ明朝" w:hAnsi="Times New Roman"/>
                <w:sz w:val="22"/>
              </w:rPr>
            </w:pPr>
            <w:r w:rsidRPr="00870371">
              <w:rPr>
                <w:rFonts w:ascii="ＭＳ Ｐ明朝" w:hAnsi="Times New Roman" w:hint="eastAsia"/>
                <w:sz w:val="22"/>
              </w:rPr>
              <w:t>３０年</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１００年</w:t>
            </w:r>
          </w:p>
        </w:tc>
      </w:tr>
      <w:tr w:rsidR="00C61AA3" w:rsidRPr="00870371" w:rsidTr="00C61AA3">
        <w:trPr>
          <w:cantSplit/>
          <w:trHeight w:val="636"/>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bottom w:val="single" w:sz="4" w:space="0" w:color="auto"/>
            </w:tcBorders>
          </w:tcPr>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降雨強度式</w:t>
            </w:r>
          </w:p>
          <w:p w:rsidR="00C61AA3" w:rsidRPr="00870371" w:rsidRDefault="00C61AA3">
            <w:pPr>
              <w:autoSpaceDE w:val="0"/>
              <w:autoSpaceDN w:val="0"/>
              <w:adjustRightInd w:val="0"/>
              <w:rPr>
                <w:rFonts w:ascii="ＭＳ Ｐ明朝" w:hAnsi="Times New Roman"/>
                <w:sz w:val="22"/>
              </w:rPr>
            </w:pPr>
            <w:r w:rsidRPr="00870371">
              <w:rPr>
                <w:rFonts w:ascii="ＭＳ Ｐ明朝" w:hAnsi="Times New Roman" w:hint="eastAsia"/>
                <w:sz w:val="22"/>
              </w:rPr>
              <w:t xml:space="preserve">　　　　　　ｉ＝</w:t>
            </w:r>
          </w:p>
        </w:tc>
        <w:tc>
          <w:tcPr>
            <w:tcW w:w="1530" w:type="dxa"/>
            <w:tcBorders>
              <w:left w:val="single" w:sz="6" w:space="0" w:color="auto"/>
              <w:bottom w:val="single" w:sz="4"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040" w:dyaOrig="620">
                <v:shape id="_x0000_i1045" type="#_x0000_t75" style="width:50pt;height:29.35pt" o:ole="" fillcolor="window">
                  <v:imagedata r:id="rId75" o:title=""/>
                </v:shape>
                <o:OLEObject Type="Embed" ProgID="Equation.3" ShapeID="_x0000_i1045" DrawAspect="Content" ObjectID="_1748947680" r:id="rId76"/>
              </w:object>
            </w:r>
            <w:r w:rsidRPr="00870371">
              <w:rPr>
                <w:rFonts w:ascii="ＭＳ Ｐ明朝" w:hAnsi="Times New Roman"/>
                <w:position w:val="-10"/>
                <w:sz w:val="22"/>
              </w:rPr>
              <w:object w:dxaOrig="180" w:dyaOrig="340">
                <v:shape id="_x0000_i1046" type="#_x0000_t75" style="width:7.35pt;height:13.35pt" o:ole="" fillcolor="window">
                  <v:imagedata r:id="rId62" o:title=""/>
                </v:shape>
                <o:OLEObject Type="Embed" ProgID="Equation.3" ShapeID="_x0000_i1046" DrawAspect="Content" ObjectID="_1748947681" r:id="rId77"/>
              </w:object>
            </w:r>
          </w:p>
        </w:tc>
        <w:tc>
          <w:tcPr>
            <w:tcW w:w="1531" w:type="dxa"/>
            <w:tcBorders>
              <w:left w:val="single" w:sz="6" w:space="0" w:color="auto"/>
              <w:bottom w:val="single" w:sz="4" w:space="0" w:color="auto"/>
              <w:right w:val="single" w:sz="6" w:space="0" w:color="auto"/>
            </w:tcBorders>
          </w:tcPr>
          <w:p w:rsidR="00C61AA3" w:rsidRPr="00870371" w:rsidRDefault="00C61AA3" w:rsidP="00EB057F">
            <w:pPr>
              <w:autoSpaceDE w:val="0"/>
              <w:autoSpaceDN w:val="0"/>
              <w:adjustRightInd w:val="0"/>
              <w:rPr>
                <w:rFonts w:ascii="ＭＳ Ｐ明朝" w:hAnsi="Times New Roman"/>
                <w:sz w:val="22"/>
              </w:rPr>
            </w:pPr>
            <w:r w:rsidRPr="00870371">
              <w:rPr>
                <w:noProof/>
              </w:rPr>
              <mc:AlternateContent>
                <mc:Choice Requires="wpg">
                  <w:drawing>
                    <wp:anchor distT="0" distB="0" distL="114300" distR="114300" simplePos="0" relativeHeight="251739648" behindDoc="0" locked="0" layoutInCell="1" allowOverlap="1" wp14:anchorId="19B39C94" wp14:editId="1A8A9569">
                      <wp:simplePos x="0" y="0"/>
                      <wp:positionH relativeFrom="column">
                        <wp:posOffset>132781</wp:posOffset>
                      </wp:positionH>
                      <wp:positionV relativeFrom="paragraph">
                        <wp:posOffset>3755</wp:posOffset>
                      </wp:positionV>
                      <wp:extent cx="685800" cy="426574"/>
                      <wp:effectExtent l="0" t="0" r="0" b="12065"/>
                      <wp:wrapNone/>
                      <wp:docPr id="67" name="Group 29"/>
                      <wp:cNvGraphicFramePr/>
                      <a:graphic xmlns:a="http://schemas.openxmlformats.org/drawingml/2006/main">
                        <a:graphicData uri="http://schemas.microsoft.com/office/word/2010/wordprocessingGroup">
                          <wpg:wgp>
                            <wpg:cNvGrpSpPr/>
                            <wpg:grpSpPr bwMode="auto">
                              <a:xfrm>
                                <a:off x="0" y="0"/>
                                <a:ext cx="685800" cy="426574"/>
                                <a:chOff x="0" y="0"/>
                                <a:chExt cx="72" cy="45"/>
                              </a:xfrm>
                            </wpg:grpSpPr>
                            <wps:wsp>
                              <wps:cNvPr id="68" name="AutoShape 28"/>
                              <wps:cNvSpPr>
                                <a:spLocks noChangeAspect="1" noChangeArrowheads="1" noTextEdit="1"/>
                              </wps:cNvSpPr>
                              <wps:spPr bwMode="auto">
                                <a:xfrm>
                                  <a:off x="0" y="0"/>
                                  <a:ext cx="69" cy="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69" name="Line 30"/>
                              <wps:cNvCnPr/>
                              <wps:spPr bwMode="auto">
                                <a:xfrm>
                                  <a:off x="3" y="22"/>
                                  <a:ext cx="63"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31"/>
                              <wps:cNvSpPr>
                                <a:spLocks noChangeArrowheads="1"/>
                              </wps:cNvSpPr>
                              <wps:spPr bwMode="auto">
                                <a:xfrm>
                                  <a:off x="57" y="25"/>
                                  <a:ext cx="0" cy="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71" name="Rectangle 32"/>
                              <wps:cNvSpPr>
                                <a:spLocks noChangeArrowheads="1"/>
                              </wps:cNvSpPr>
                              <wps:spPr bwMode="auto">
                                <a:xfrm>
                                  <a:off x="44" y="23"/>
                                  <a:ext cx="28"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92632" w:rsidRDefault="002F131F" w:rsidP="00EB057F">
                                    <w:pPr>
                                      <w:pStyle w:val="Web"/>
                                      <w:spacing w:before="0" w:beforeAutospacing="0" w:after="0" w:afterAutospacing="0"/>
                                      <w:rPr>
                                        <w:u w:val="single"/>
                                      </w:rPr>
                                    </w:pPr>
                                    <w:r w:rsidRPr="00870371">
                                      <w:rPr>
                                        <w:rFonts w:ascii="Times New Roman" w:eastAsiaTheme="minorEastAsia" w:hAnsi="Times New Roman" w:cs="Times New Roman"/>
                                      </w:rPr>
                                      <w:t>11.1</w:t>
                                    </w:r>
                                  </w:p>
                                </w:txbxContent>
                              </wps:txbx>
                              <wps:bodyPr wrap="none" lIns="0" tIns="0" rIns="0" bIns="0" anchor="t">
                                <a:spAutoFit/>
                              </wps:bodyPr>
                            </wps:wsp>
                            <wps:wsp>
                              <wps:cNvPr id="72" name="Rectangle 33"/>
                              <wps:cNvSpPr>
                                <a:spLocks noChangeArrowheads="1"/>
                              </wps:cNvSpPr>
                              <wps:spPr bwMode="auto">
                                <a:xfrm>
                                  <a:off x="18" y="1"/>
                                  <a:ext cx="32"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B057F">
                                    <w:pPr>
                                      <w:pStyle w:val="Web"/>
                                      <w:spacing w:before="0" w:beforeAutospacing="0" w:after="0" w:afterAutospacing="0"/>
                                    </w:pPr>
                                    <w:r w:rsidRPr="00870371">
                                      <w:rPr>
                                        <w:rFonts w:ascii="Times New Roman" w:eastAsiaTheme="minorEastAsia" w:hAnsi="Times New Roman" w:cs="Times New Roman"/>
                                      </w:rPr>
                                      <w:t>2782</w:t>
                                    </w:r>
                                  </w:p>
                                </w:txbxContent>
                              </wps:txbx>
                              <wps:bodyPr wrap="none" lIns="0" tIns="0" rIns="0" bIns="0" anchor="t">
                                <a:spAutoFit/>
                              </wps:bodyPr>
                            </wps:wsp>
                            <wps:wsp>
                              <wps:cNvPr id="73" name="Rectangle 34"/>
                              <wps:cNvSpPr>
                                <a:spLocks noChangeArrowheads="1"/>
                              </wps:cNvSpPr>
                              <wps:spPr bwMode="auto">
                                <a:xfrm>
                                  <a:off x="18" y="18"/>
                                  <a:ext cx="9"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92632" w:rsidRDefault="002F131F" w:rsidP="00EB057F">
                                    <w:pPr>
                                      <w:pStyle w:val="Web"/>
                                      <w:spacing w:before="0" w:beforeAutospacing="0" w:after="0" w:afterAutospacing="0"/>
                                      <w:rPr>
                                        <w:u w:val="single"/>
                                      </w:rPr>
                                    </w:pPr>
                                    <w:r w:rsidRPr="00870371">
                                      <w:rPr>
                                        <w:rFonts w:ascii="Times New Roman" w:eastAsiaTheme="minorEastAsia" w:hAnsi="Times New Roman" w:cs="Times New Roman"/>
                                        <w:sz w:val="14"/>
                                        <w:szCs w:val="14"/>
                                      </w:rPr>
                                      <w:t>75</w:t>
                                    </w:r>
                                  </w:p>
                                </w:txbxContent>
                              </wps:txbx>
                              <wps:bodyPr wrap="none" lIns="0" tIns="0" rIns="0" bIns="0" anchor="t">
                                <a:spAutoFit/>
                              </wps:bodyPr>
                            </wps:wsp>
                            <wps:wsp>
                              <wps:cNvPr id="74" name="Rectangle 35"/>
                              <wps:cNvSpPr>
                                <a:spLocks noChangeArrowheads="1"/>
                              </wps:cNvSpPr>
                              <wps:spPr bwMode="auto">
                                <a:xfrm>
                                  <a:off x="11" y="18"/>
                                  <a:ext cx="5"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B057F">
                                    <w:pPr>
                                      <w:pStyle w:val="Web"/>
                                      <w:spacing w:before="0" w:beforeAutospacing="0" w:after="0" w:afterAutospacing="0"/>
                                    </w:pPr>
                                    <w:r w:rsidRPr="00870371">
                                      <w:rPr>
                                        <w:rFonts w:ascii="Times New Roman" w:eastAsiaTheme="minorEastAsia" w:hAnsi="Times New Roman" w:cs="Times New Roman"/>
                                        <w:sz w:val="14"/>
                                        <w:szCs w:val="14"/>
                                      </w:rPr>
                                      <w:t>0</w:t>
                                    </w:r>
                                  </w:p>
                                </w:txbxContent>
                              </wps:txbx>
                              <wps:bodyPr wrap="none" lIns="0" tIns="0" rIns="0" bIns="0" anchor="t">
                                <a:spAutoFit/>
                              </wps:bodyPr>
                            </wps:wsp>
                            <wps:wsp>
                              <wps:cNvPr id="75" name="Rectangle 36"/>
                              <wps:cNvSpPr>
                                <a:spLocks noChangeArrowheads="1"/>
                              </wps:cNvSpPr>
                              <wps:spPr bwMode="auto">
                                <a:xfrm>
                                  <a:off x="53" y="23"/>
                                  <a:ext cx="0"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nchor="t">
                                <a:spAutoFit/>
                              </wps:bodyPr>
                            </wps:wsp>
                            <wps:wsp>
                              <wps:cNvPr id="76" name="Rectangle 37"/>
                              <wps:cNvSpPr>
                                <a:spLocks noChangeArrowheads="1"/>
                              </wps:cNvSpPr>
                              <wps:spPr bwMode="auto">
                                <a:xfrm>
                                  <a:off x="3" y="23"/>
                                  <a:ext cx="6"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AE3364" w:rsidRDefault="002F131F" w:rsidP="00EB057F">
                                    <w:pPr>
                                      <w:pStyle w:val="Web"/>
                                      <w:spacing w:before="0" w:beforeAutospacing="0" w:after="0" w:afterAutospacing="0"/>
                                    </w:pPr>
                                    <w:r w:rsidRPr="00AE3364">
                                      <w:rPr>
                                        <w:rFonts w:ascii="Century" w:eastAsiaTheme="minorEastAsia" w:hAnsi="Century" w:cstheme="minorBidi"/>
                                      </w:rPr>
                                      <w:t>t</w:t>
                                    </w:r>
                                  </w:p>
                                </w:txbxContent>
                              </wps:txbx>
                              <wps:bodyPr wrap="none" lIns="0" tIns="0" rIns="0" bIns="0" anchor="t">
                                <a:spAutoFit/>
                              </wps:bodyPr>
                            </wps:wsp>
                            <wps:wsp>
                              <wps:cNvPr id="77" name="Rectangle 38"/>
                              <wps:cNvSpPr>
                                <a:spLocks noChangeArrowheads="1"/>
                              </wps:cNvSpPr>
                              <wps:spPr bwMode="auto">
                                <a:xfrm>
                                  <a:off x="16" y="18"/>
                                  <a:ext cx="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B057F">
                                    <w:pPr>
                                      <w:pStyle w:val="Web"/>
                                      <w:spacing w:before="0" w:beforeAutospacing="0" w:after="0" w:afterAutospacing="0"/>
                                    </w:pPr>
                                    <w:r w:rsidRPr="00870371">
                                      <w:rPr>
                                        <w:rFonts w:ascii="Century" w:eastAsiaTheme="minorEastAsia" w:hAnsi="Century" w:cstheme="minorBidi"/>
                                        <w:sz w:val="14"/>
                                        <w:szCs w:val="14"/>
                                      </w:rPr>
                                      <w:t>.</w:t>
                                    </w:r>
                                  </w:p>
                                </w:txbxContent>
                              </wps:txbx>
                              <wps:bodyPr wrap="none" lIns="0" tIns="0" rIns="0" bIns="0" anchor="t">
                                <a:spAutoFit/>
                              </wps:bodyPr>
                            </wps:wsp>
                            <wps:wsp>
                              <wps:cNvPr id="78" name="Rectangle 39"/>
                              <wps:cNvSpPr>
                                <a:spLocks noChangeArrowheads="1"/>
                              </wps:cNvSpPr>
                              <wps:spPr bwMode="auto">
                                <a:xfrm>
                                  <a:off x="27" y="23"/>
                                  <a:ext cx="13" cy="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31F" w:rsidRPr="00870371" w:rsidRDefault="002F131F" w:rsidP="00EB057F">
                                    <w:pPr>
                                      <w:pStyle w:val="Web"/>
                                      <w:spacing w:before="0" w:beforeAutospacing="0" w:after="0" w:afterAutospacing="0"/>
                                      <w:rPr>
                                        <w:sz w:val="20"/>
                                        <w:szCs w:val="20"/>
                                      </w:rPr>
                                    </w:pPr>
                                    <w:r w:rsidRPr="00870371">
                                      <w:rPr>
                                        <w:rFonts w:ascii="Symbol" w:eastAsiaTheme="minorEastAsia" w:cstheme="minorBidi"/>
                                        <w:sz w:val="20"/>
                                        <w:szCs w:val="20"/>
                                      </w:rPr>
                                      <w:t>＋</w:t>
                                    </w:r>
                                  </w:p>
                                </w:txbxContent>
                              </wps:txbx>
                              <wps:bodyPr wrap="none" lIns="0" tIns="0" rIns="0" bIns="0" anchor="t">
                                <a:spAutoFit/>
                              </wps:bodyPr>
                            </wps:wsp>
                          </wpg:wgp>
                        </a:graphicData>
                      </a:graphic>
                      <wp14:sizeRelH relativeFrom="margin">
                        <wp14:pctWidth>0</wp14:pctWidth>
                      </wp14:sizeRelH>
                      <wp14:sizeRelV relativeFrom="margin">
                        <wp14:pctHeight>0</wp14:pctHeight>
                      </wp14:sizeRelV>
                    </wp:anchor>
                  </w:drawing>
                </mc:Choice>
                <mc:Fallback>
                  <w:pict>
                    <v:group w14:anchorId="19B39C94" id="_x0000_s1050" style="position:absolute;left:0;text-align:left;margin-left:10.45pt;margin-top:.3pt;width:54pt;height:33.6pt;z-index:251739648;mso-width-relative:margin;mso-height-relative:margin" coordsize="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gQyQQAAKkrAAAOAAAAZHJzL2Uyb0RvYy54bWzsmllv4zYQgN8L9D8Qend0WD4kxFlkfQQF&#10;0nbR3f4AWpItoRIpkErkoNj/3uGQls8AgbcWFob8YMg0RXGOb2ZI8f7TpsjJayJkxtnEcu8ciyQs&#10;4nHG1hPr72+L3tgisqIspjlnycR6S6T16eHXX+7rMkw8nvI8TgSBQZgM63JipVVVhrYtozQpqLzj&#10;ZcLgzxUXBa3gp1jbsaA1jF7ktuc4Q7vmIi4FjxIpoXWm/7QecPzVKomqP1crmVQkn1gwtwq/BX4v&#10;1bf9cE/DtaBlmkVmGvSCWRQ0Y/DQZqgZrSh5EdnJUEUWCS75qrqLeGHz1SqLEpQBpHGdI2meBH8p&#10;UZZ1WK/LRk2g2iM9XTxs9MfrF0GyeGINRxZhtAAb4WOJFyjl1OU6hD5PovxafhGmYa1/kWX9O4/h&#10;BvpScZR+sxKF0gLIRTao5LdGycmmIhE0DseDsQOmiOAv3xsORr42QpSCpU7uitK5uW/kmXsGqr9N&#10;Q/0wW83QTEhNF9xI7jQlf0xTX1NaJmgAqbSw1RT4tNbUIwiOfYg31trCfkpVSg2yfObRP5IwPk0p&#10;WyePsgSHBEzg/m2TELxOExrDTLH5G+hpHmfYS8mpJIJH6yHVDwmDX6j5YKv1Aw3SsBSyekp4QdTF&#10;xBIwSTQnfX2WlVb2tosSi/FFlufQTsOcHTSAVXQLCAG3qv+U2RGEfwMnmI/nY78HVp/3fGc26z0u&#10;pn5vuHBHg1l/Np3O3O/qua4fplkcJ0w9Zgul63/MlCY8aJwaLCXPs1gNp6YkxXo5zQV5pRAUFvgx&#10;CtnrZh9OAz0OZDkSyfV857MX9BbD8ajnL/xBLxg5457jBp+DoeMH/mxxKNJzxpIfF4nUEysYeAO0&#10;0t6kj2Rz8HMqGw2LrIKwm2fFxAIY4aM60VA54pzFeF3RLNfXe6pQ09+pAsy9NTT6qXJNzeCSx28Y&#10;LrAdiGwLTXBxjSYquo9yGYSmzASwDzLUtwiEKM/TqlF+jOELmlXowpGbKHTCUA6K+jBDypzD/sC5&#10;2JyKzhmVqXZpdAg9a0ggxpzvmfYnBbaJMXvOp/nVTrd1QowyP4nzjSCraef7CyIoBPw8IX1XGeIg&#10;iJ/JCwdJAPpfGPUHkMKVy2KG1KFXuaxJti4m9Pddtgv7kB3edbeDTNaFfZPfz5JHaqinJxaDgt8i&#10;+W8MShtVem8vxPZiub2gLEo5FOW66pClKqsWGVYeihydTAwV7eWSkarHsCDewxmzQUs4+77GuX+Y&#10;gaDUxAykM1PHc1fGXa2MqzbLDS4OvaaQ0jDeCuKwpjxBHHFrCXEXWIaMjUXCLmH3zVK3I7xbqF15&#10;obYjvClUb4twWK6dEI47Ti0TjvtDO8TNVkxHeEd4a4Q3tettEQ5V8gnhuAJui3BYJ6gcfkT4oKvS&#10;u81W3G++9mbrLoc3pettEQ4onRA+bHNfzWwFHy3Ezb6aXht16/BuHX61dfht4Tw8g/OoRZzP0wyz&#10;Uu91uoq8q8hbq8ibhehtAd6cJNnbOP/Q+Yj/6T2YCyyfqcjNm9uO8I7w1ghvFqK3RXhzAmqPcHNe&#10;bO+40vXedHvmTfdRRe52iHcnnPQhr/YW3c1KtC3E4aU7ngfFMzDm7Ko6cLr/G9+W707YPvwHAAD/&#10;/wMAUEsDBBQABgAIAAAAIQDArqwA2wAAAAYBAAAPAAAAZHJzL2Rvd25yZXYueG1sTI7BSsNAFEX3&#10;gv8wPMGdnSRiTdNMSinqqghtBXE3zbwmoZk3ITNN0r/3daXLw73ce/LVZFsxYO8bRwriWQQCqXSm&#10;oUrB1+H9KQXhgyajW0eo4IoeVsX9Xa4z40ba4bAPleAR8plWUIfQZVL6skar/cx1SJydXG91YOwr&#10;aXo98rhtZRJFc2l1Q/xQ6w43NZbn/cUq+Bj1uH6O34bt+bS5/hxePr+3MSr1+DCtlyACTuGvDDd9&#10;VoeCnY7uQsaLVkESLbipYA7iliYp45HxNQVZ5PK/fvELAAD//wMAUEsBAi0AFAAGAAgAAAAhALaD&#10;OJL+AAAA4QEAABMAAAAAAAAAAAAAAAAAAAAAAFtDb250ZW50X1R5cGVzXS54bWxQSwECLQAUAAYA&#10;CAAAACEAOP0h/9YAAACUAQAACwAAAAAAAAAAAAAAAAAvAQAAX3JlbHMvLnJlbHNQSwECLQAUAAYA&#10;CAAAACEAgtAYEMkEAACpKwAADgAAAAAAAAAAAAAAAAAuAgAAZHJzL2Uyb0RvYy54bWxQSwECLQAU&#10;AAYACAAAACEAwK6sANsAAAAGAQAADwAAAAAAAAAAAAAAAAAjBwAAZHJzL2Rvd25yZXYueG1sUEsF&#10;BgAAAAAEAAQA8wAAACsIAAAAAA==&#10;">
                      <v:rect id="AutoShape 28" o:spid="_x0000_s1051" style="position:absolute;width:6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o:lock v:ext="edit" aspectratio="t" text="t"/>
                      </v:rect>
                      <v:line id="Line 30" o:spid="_x0000_s1052" style="position:absolute;visibility:visible;mso-wrap-style:square" from="3,22" to="6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7xQAAANsAAAAPAAAAZHJzL2Rvd25yZXYueG1sRI/NasMw&#10;EITvhbyD2EBvjZxgTOpGCfkhUOihOMklt8Xa2m6tlZGU2O7TV4VCj8PMfMOsNoNpxZ2cbywrmM8S&#10;EMSl1Q1XCi7n49MShA/IGlvLpGAkD5v15GGFubY9F3Q/hUpECPscFdQhdLmUvqzJoJ/Zjjh6H9YZ&#10;DFG6SmqHfYSbVi6SJJMGG44LNXa0r6n8Ot2MguW584dxfz3ad/f5XbylBaW4U+pxOmxfQAQawn/4&#10;r/2qFWTP8Psl/gC5/gEAAP//AwBQSwECLQAUAAYACAAAACEA2+H2y+4AAACFAQAAEwAAAAAAAAAA&#10;AAAAAAAAAAAAW0NvbnRlbnRfVHlwZXNdLnhtbFBLAQItABQABgAIAAAAIQBa9CxbvwAAABUBAAAL&#10;AAAAAAAAAAAAAAAAAB8BAABfcmVscy8ucmVsc1BLAQItABQABgAIAAAAIQBHv/P7xQAAANsAAAAP&#10;AAAAAAAAAAAAAAAAAAcCAABkcnMvZG93bnJldi54bWxQSwUGAAAAAAMAAwC3AAAA+QIAAAAA&#10;" strokeweight=".5pt"/>
                      <v:rect id="Rectangle 31" o:spid="_x0000_s1053" style="position:absolute;left:57;top:25;width:0;height: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v:rect>
                      <v:rect id="Rectangle 32" o:spid="_x0000_s1054" style="position:absolute;left:44;top:23;width:28;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2F131F" w:rsidRPr="00A92632" w:rsidRDefault="002F131F" w:rsidP="00EB057F">
                              <w:pPr>
                                <w:pStyle w:val="Web"/>
                                <w:spacing w:before="0" w:beforeAutospacing="0" w:after="0" w:afterAutospacing="0"/>
                                <w:rPr>
                                  <w:u w:val="single"/>
                                </w:rPr>
                              </w:pPr>
                              <w:r w:rsidRPr="00870371">
                                <w:rPr>
                                  <w:rFonts w:ascii="Times New Roman" w:eastAsiaTheme="minorEastAsia" w:hAnsi="Times New Roman" w:cs="Times New Roman"/>
                                </w:rPr>
                                <w:t>11.1</w:t>
                              </w:r>
                            </w:p>
                          </w:txbxContent>
                        </v:textbox>
                      </v:rect>
                      <v:rect id="Rectangle 33" o:spid="_x0000_s1055" style="position:absolute;left:18;top:1;width:32;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2F131F" w:rsidRPr="00870371" w:rsidRDefault="002F131F" w:rsidP="00EB057F">
                              <w:pPr>
                                <w:pStyle w:val="Web"/>
                                <w:spacing w:before="0" w:beforeAutospacing="0" w:after="0" w:afterAutospacing="0"/>
                              </w:pPr>
                              <w:r w:rsidRPr="00870371">
                                <w:rPr>
                                  <w:rFonts w:ascii="Times New Roman" w:eastAsiaTheme="minorEastAsia" w:hAnsi="Times New Roman" w:cs="Times New Roman"/>
                                </w:rPr>
                                <w:t>2782</w:t>
                              </w:r>
                            </w:p>
                          </w:txbxContent>
                        </v:textbox>
                      </v:rect>
                      <v:rect id="Rectangle 34" o:spid="_x0000_s1056" style="position:absolute;left:18;top:18;width:9;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2F131F" w:rsidRPr="00A92632" w:rsidRDefault="002F131F" w:rsidP="00EB057F">
                              <w:pPr>
                                <w:pStyle w:val="Web"/>
                                <w:spacing w:before="0" w:beforeAutospacing="0" w:after="0" w:afterAutospacing="0"/>
                                <w:rPr>
                                  <w:u w:val="single"/>
                                </w:rPr>
                              </w:pPr>
                              <w:r w:rsidRPr="00870371">
                                <w:rPr>
                                  <w:rFonts w:ascii="Times New Roman" w:eastAsiaTheme="minorEastAsia" w:hAnsi="Times New Roman" w:cs="Times New Roman"/>
                                  <w:sz w:val="14"/>
                                  <w:szCs w:val="14"/>
                                </w:rPr>
                                <w:t>75</w:t>
                              </w:r>
                            </w:p>
                          </w:txbxContent>
                        </v:textbox>
                      </v:rect>
                      <v:rect id="Rectangle 35" o:spid="_x0000_s1057" style="position:absolute;left:11;top:18;width:5;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2F131F" w:rsidRPr="00870371" w:rsidRDefault="002F131F" w:rsidP="00EB057F">
                              <w:pPr>
                                <w:pStyle w:val="Web"/>
                                <w:spacing w:before="0" w:beforeAutospacing="0" w:after="0" w:afterAutospacing="0"/>
                              </w:pPr>
                              <w:r w:rsidRPr="00870371">
                                <w:rPr>
                                  <w:rFonts w:ascii="Times New Roman" w:eastAsiaTheme="minorEastAsia" w:hAnsi="Times New Roman" w:cs="Times New Roman"/>
                                  <w:sz w:val="14"/>
                                  <w:szCs w:val="14"/>
                                </w:rPr>
                                <w:t>0</w:t>
                              </w:r>
                            </w:p>
                          </w:txbxContent>
                        </v:textbox>
                      </v:rect>
                      <v:rect id="Rectangle 36" o:spid="_x0000_s1058" style="position:absolute;left:53;top:23;width:0;height: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v:rect>
                      <v:rect id="Rectangle 37" o:spid="_x0000_s1059" style="position:absolute;left:3;top:23;width:6;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2F131F" w:rsidRPr="00AE3364" w:rsidRDefault="002F131F" w:rsidP="00EB057F">
                              <w:pPr>
                                <w:pStyle w:val="Web"/>
                                <w:spacing w:before="0" w:beforeAutospacing="0" w:after="0" w:afterAutospacing="0"/>
                              </w:pPr>
                              <w:r w:rsidRPr="00AE3364">
                                <w:rPr>
                                  <w:rFonts w:ascii="Century" w:eastAsiaTheme="minorEastAsia" w:hAnsi="Century" w:cstheme="minorBidi"/>
                                </w:rPr>
                                <w:t>t</w:t>
                              </w:r>
                            </w:p>
                          </w:txbxContent>
                        </v:textbox>
                      </v:rect>
                      <v:rect id="Rectangle 38" o:spid="_x0000_s1060" style="position:absolute;left:16;top:18;width: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2F131F" w:rsidRPr="00870371" w:rsidRDefault="002F131F" w:rsidP="00EB057F">
                              <w:pPr>
                                <w:pStyle w:val="Web"/>
                                <w:spacing w:before="0" w:beforeAutospacing="0" w:after="0" w:afterAutospacing="0"/>
                              </w:pPr>
                              <w:r w:rsidRPr="00870371">
                                <w:rPr>
                                  <w:rFonts w:ascii="Century" w:eastAsiaTheme="minorEastAsia" w:hAnsi="Century" w:cstheme="minorBidi"/>
                                  <w:sz w:val="14"/>
                                  <w:szCs w:val="14"/>
                                </w:rPr>
                                <w:t>.</w:t>
                              </w:r>
                            </w:p>
                          </w:txbxContent>
                        </v:textbox>
                      </v:rect>
                      <v:rect id="Rectangle 39" o:spid="_x0000_s1061" style="position:absolute;left:27;top:23;width:13;height: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2F131F" w:rsidRPr="00870371" w:rsidRDefault="002F131F" w:rsidP="00EB057F">
                              <w:pPr>
                                <w:pStyle w:val="Web"/>
                                <w:spacing w:before="0" w:beforeAutospacing="0" w:after="0" w:afterAutospacing="0"/>
                                <w:rPr>
                                  <w:sz w:val="20"/>
                                  <w:szCs w:val="20"/>
                                </w:rPr>
                              </w:pPr>
                              <w:r w:rsidRPr="00870371">
                                <w:rPr>
                                  <w:rFonts w:ascii="Symbol" w:eastAsiaTheme="minorEastAsia" w:cstheme="minorBidi"/>
                                  <w:sz w:val="20"/>
                                  <w:szCs w:val="20"/>
                                </w:rPr>
                                <w:t>＋</w:t>
                              </w:r>
                            </w:p>
                          </w:txbxContent>
                        </v:textbox>
                      </v:rect>
                    </v:group>
                  </w:pict>
                </mc:Fallback>
              </mc:AlternateContent>
            </w:r>
          </w:p>
        </w:tc>
        <w:tc>
          <w:tcPr>
            <w:tcW w:w="1531" w:type="dxa"/>
            <w:tcBorders>
              <w:left w:val="single" w:sz="6" w:space="0" w:color="auto"/>
              <w:bottom w:val="single" w:sz="4"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40" w:dyaOrig="620">
                <v:shape id="_x0000_i1047" type="#_x0000_t75" style="width:57.35pt;height:29.35pt" o:ole="" fillcolor="window">
                  <v:imagedata r:id="rId78" o:title=""/>
                </v:shape>
                <o:OLEObject Type="Embed" ProgID="Equation.3" ShapeID="_x0000_i1047" DrawAspect="Content" ObjectID="_1748947682" r:id="rId79"/>
              </w:object>
            </w:r>
          </w:p>
        </w:tc>
        <w:tc>
          <w:tcPr>
            <w:tcW w:w="1531" w:type="dxa"/>
            <w:tcBorders>
              <w:left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position w:val="-24"/>
                <w:sz w:val="22"/>
              </w:rPr>
              <w:object w:dxaOrig="1160" w:dyaOrig="620">
                <v:shape id="_x0000_i1048" type="#_x0000_t75" style="width:58.65pt;height:29.35pt" o:ole="" fillcolor="window">
                  <v:imagedata r:id="rId80" o:title=""/>
                </v:shape>
                <o:OLEObject Type="Embed" ProgID="Equation.3" ShapeID="_x0000_i1048" DrawAspect="Content" ObjectID="_1748947683" r:id="rId81"/>
              </w:objec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ｍｉｎ</w:t>
            </w:r>
          </w:p>
        </w:tc>
        <w:tc>
          <w:tcPr>
            <w:tcW w:w="1530"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hint="eastAsia"/>
                <w:sz w:val="22"/>
              </w:rPr>
              <w:t>ｍｍ／ｈｒ</w:t>
            </w:r>
          </w:p>
        </w:tc>
        <w:tc>
          <w:tcPr>
            <w:tcW w:w="1531" w:type="dxa"/>
            <w:tcBorders>
              <w:top w:val="single" w:sz="4"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c>
          <w:tcPr>
            <w:tcW w:w="1531" w:type="dxa"/>
            <w:tcBorders>
              <w:top w:val="single" w:sz="4"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center"/>
              <w:rPr>
                <w:rFonts w:ascii="ＭＳ Ｐ明朝" w:hAnsi="Times New Roman"/>
                <w:sz w:val="22"/>
              </w:rPr>
            </w:pPr>
            <w:r w:rsidRPr="00870371">
              <w:rPr>
                <w:rFonts w:ascii="ＭＳ Ｐ明朝" w:hAnsi="Times New Roman"/>
                <w:sz w:val="22"/>
              </w:rPr>
              <w:t xml:space="preserve"> </w:t>
            </w:r>
            <w:r w:rsidRPr="00870371">
              <w:rPr>
                <w:rFonts w:ascii="ＭＳ Ｐ明朝" w:hAnsi="Times New Roman" w:hint="eastAsia"/>
                <w:sz w:val="22"/>
              </w:rPr>
              <w:t>ｍｍ／ｈｒ</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146.9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166.4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179.1</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213.8</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4"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20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117.4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135.3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147.4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180.5</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30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100.3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116.3</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127.4</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158.0</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40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88.7</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103.0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113.2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141.3</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top w:val="single" w:sz="4" w:space="0" w:color="auto"/>
              <w:left w:val="single" w:sz="6" w:space="0" w:color="auto"/>
              <w:bottom w:val="single" w:sz="4"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50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79.9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93.0</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102.5</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128.4</w:t>
            </w:r>
          </w:p>
        </w:tc>
      </w:tr>
      <w:tr w:rsidR="00C61AA3" w:rsidRPr="00870371" w:rsidTr="00C61AA3">
        <w:trPr>
          <w:cantSplit/>
          <w:trHeight w:val="245"/>
        </w:trPr>
        <w:tc>
          <w:tcPr>
            <w:tcW w:w="754" w:type="dxa"/>
          </w:tcPr>
          <w:p w:rsidR="00C61AA3" w:rsidRPr="00870371" w:rsidRDefault="00C61AA3">
            <w:pPr>
              <w:autoSpaceDE w:val="0"/>
              <w:autoSpaceDN w:val="0"/>
              <w:adjustRightInd w:val="0"/>
              <w:jc w:val="right"/>
              <w:rPr>
                <w:rFonts w:ascii="ＭＳ Ｐ明朝" w:hAnsi="Times New Roman"/>
                <w:sz w:val="22"/>
              </w:rPr>
            </w:pPr>
          </w:p>
        </w:tc>
        <w:tc>
          <w:tcPr>
            <w:tcW w:w="1700" w:type="dxa"/>
            <w:tcBorders>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60</w:t>
            </w:r>
          </w:p>
        </w:tc>
        <w:tc>
          <w:tcPr>
            <w:tcW w:w="1530"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73.2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hint="eastAsia"/>
                <w:sz w:val="22"/>
              </w:rPr>
              <w:t>85.2</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93.9</w:t>
            </w:r>
          </w:p>
        </w:tc>
        <w:tc>
          <w:tcPr>
            <w:tcW w:w="1531" w:type="dxa"/>
            <w:tcBorders>
              <w:top w:val="single" w:sz="6" w:space="0" w:color="auto"/>
              <w:left w:val="single" w:sz="6" w:space="0" w:color="auto"/>
              <w:bottom w:val="single" w:sz="6" w:space="0" w:color="auto"/>
              <w:right w:val="single" w:sz="6" w:space="0" w:color="auto"/>
            </w:tcBorders>
          </w:tcPr>
          <w:p w:rsidR="00C61AA3" w:rsidRPr="00870371" w:rsidRDefault="00C61AA3">
            <w:pPr>
              <w:autoSpaceDE w:val="0"/>
              <w:autoSpaceDN w:val="0"/>
              <w:adjustRightInd w:val="0"/>
              <w:jc w:val="right"/>
              <w:rPr>
                <w:rFonts w:ascii="ＭＳ Ｐ明朝" w:hAnsi="Times New Roman"/>
                <w:sz w:val="22"/>
              </w:rPr>
            </w:pPr>
            <w:r w:rsidRPr="00870371">
              <w:rPr>
                <w:rFonts w:ascii="ＭＳ Ｐ明朝" w:hAnsi="Times New Roman"/>
                <w:sz w:val="22"/>
              </w:rPr>
              <w:t>117.9</w:t>
            </w:r>
          </w:p>
        </w:tc>
      </w:tr>
    </w:tbl>
    <w:p w:rsidR="003C7BC8" w:rsidRPr="00721C16" w:rsidRDefault="003C7BC8">
      <w:pPr>
        <w:outlineLvl w:val="0"/>
      </w:pPr>
    </w:p>
    <w:p w:rsidR="003C7BC8" w:rsidRPr="00721C16" w:rsidRDefault="003C7BC8">
      <w:pPr>
        <w:outlineLvl w:val="0"/>
      </w:pPr>
      <w:r w:rsidRPr="00721C16">
        <w:rPr>
          <w:rFonts w:hint="eastAsia"/>
        </w:rPr>
        <w:t>（注）</w:t>
      </w:r>
    </w:p>
    <w:p w:rsidR="003C7BC8" w:rsidRPr="00721C16" w:rsidRDefault="00FE4393" w:rsidP="00FE4393">
      <w:pPr>
        <w:ind w:left="240" w:hangingChars="100" w:hanging="240"/>
        <w:rPr>
          <w:rFonts w:ascii="ＭＳ Ｐ明朝" w:hAnsi="ＭＳ Ｐ明朝"/>
        </w:rPr>
      </w:pPr>
      <w:r w:rsidRPr="00721C16">
        <w:rPr>
          <w:rFonts w:hint="eastAsia"/>
        </w:rPr>
        <w:t>１　本表の低部の確率雨量は、確率日雨量</w:t>
      </w:r>
      <w:r w:rsidRPr="00721C16">
        <w:rPr>
          <w:rFonts w:ascii="ＭＳ Ｐ明朝" w:hAnsi="ＭＳ Ｐ明朝" w:hint="eastAsia"/>
        </w:rPr>
        <w:t>等分布線350㎜以下の地域、中部は350㎜～450㎜、高部は450</w:t>
      </w:r>
      <w:r w:rsidR="003C7BC8" w:rsidRPr="00721C16">
        <w:rPr>
          <w:rFonts w:ascii="ＭＳ Ｐ明朝" w:hAnsi="ＭＳ Ｐ明朝" w:hint="eastAsia"/>
        </w:rPr>
        <w:t>㎜以上の地域に適用する。</w:t>
      </w:r>
    </w:p>
    <w:p w:rsidR="003C7BC8" w:rsidRPr="00721C16" w:rsidRDefault="003C7BC8" w:rsidP="00FE4393">
      <w:pPr>
        <w:ind w:left="240" w:hangingChars="100" w:hanging="240"/>
      </w:pPr>
      <w:r w:rsidRPr="00721C16">
        <w:rPr>
          <w:rFonts w:hint="eastAsia"/>
        </w:rPr>
        <w:lastRenderedPageBreak/>
        <w:t>２　本表の雨量強度式は横浜地方気象台（低部地域）の記録に基づき作成したものであり、中部については低部の確率雨量</w:t>
      </w:r>
      <w:r w:rsidRPr="00721C16">
        <w:rPr>
          <w:rFonts w:ascii="ＭＳ Ｐ明朝" w:hAnsi="ＭＳ Ｐ明朝" w:hint="eastAsia"/>
        </w:rPr>
        <w:t>の115％、高部については低部の確率雨量の126.5％と</w:t>
      </w:r>
      <w:r w:rsidRPr="00721C16">
        <w:rPr>
          <w:rFonts w:hint="eastAsia"/>
        </w:rPr>
        <w:t>した。</w:t>
      </w:r>
    </w:p>
    <w:p w:rsidR="003C7BC8" w:rsidRPr="00721C16" w:rsidRDefault="003C7BC8" w:rsidP="00FE4393">
      <w:pPr>
        <w:ind w:left="240" w:hangingChars="100" w:hanging="240"/>
      </w:pPr>
      <w:r w:rsidRPr="00721C16">
        <w:rPr>
          <w:rFonts w:hint="eastAsia"/>
        </w:rPr>
        <w:t>３　本表の時間は降雨継続時間（ｔ）であるが、洪水量計算にラショナル式を使用する場合の設計雨量強度は、流達時間を算出し、その時間内の平均雨量強度とするが、その平均雨量強度の単位時間は本表の降雨継続時間として取り扱う。</w:t>
      </w:r>
    </w:p>
    <w:p w:rsidR="003C7BC8" w:rsidRPr="00721C16" w:rsidRDefault="003C7BC8" w:rsidP="00FE4393">
      <w:pPr>
        <w:ind w:left="240" w:hangingChars="100" w:hanging="240"/>
      </w:pPr>
      <w:r w:rsidRPr="00721C16">
        <w:rPr>
          <w:rFonts w:hint="eastAsia"/>
        </w:rPr>
        <w:t>４　確率雨量強度の地域については、２つの以上の地域にまたがる場合は、確率日雨量の高い地域を採用するものとする。</w:t>
      </w:r>
    </w:p>
    <w:p w:rsidR="003C7BC8" w:rsidRDefault="003C7BC8"/>
    <w:p w:rsidR="003C7BC8" w:rsidRDefault="003C7BC8">
      <w:r>
        <w:object w:dxaOrig="9675" w:dyaOrig="7530">
          <v:shape id="_x0000_i1049" type="#_x0000_t75" style="width:480.65pt;height:373.35pt" o:ole="" fillcolor="window">
            <v:imagedata r:id="rId82" o:title=""/>
          </v:shape>
          <o:OLEObject Type="Embed" ProgID="PBrush" ShapeID="_x0000_i1049" DrawAspect="Content" ObjectID="_1748947684" r:id="rId83"/>
        </w:object>
      </w:r>
    </w:p>
    <w:p w:rsidR="003C7BC8" w:rsidRDefault="003C7BC8"/>
    <w:p w:rsidR="003C7BC8" w:rsidRDefault="003C7BC8">
      <w:r>
        <w:br w:type="page"/>
      </w:r>
      <w:r w:rsidR="00817217">
        <w:rPr>
          <w:rFonts w:hint="eastAsia"/>
        </w:rPr>
        <w:lastRenderedPageBreak/>
        <w:t>表</w:t>
      </w:r>
      <w:r w:rsidR="00B56B36" w:rsidRPr="00B64151">
        <w:rPr>
          <w:rFonts w:hint="eastAsia"/>
          <w:u w:val="single"/>
        </w:rPr>
        <w:t>４</w:t>
      </w:r>
      <w:r w:rsidRPr="00817217">
        <w:rPr>
          <w:rFonts w:hint="eastAsia"/>
          <w:color w:val="FF0000"/>
        </w:rPr>
        <w:t xml:space="preserve">　</w:t>
      </w:r>
      <w:r>
        <w:rPr>
          <w:rFonts w:hint="eastAsia"/>
        </w:rPr>
        <w:t>マニング公式の粗度係数（</w:t>
      </w:r>
      <w:r>
        <w:t xml:space="preserve"> </w:t>
      </w:r>
      <w:r>
        <w:rPr>
          <w:rFonts w:hint="eastAsia"/>
        </w:rPr>
        <w:t>ｎ）標準値</w:t>
      </w:r>
    </w:p>
    <w:bookmarkStart w:id="25" w:name="_MON_1006177617"/>
    <w:bookmarkStart w:id="26" w:name="_MON_1006262255"/>
    <w:bookmarkStart w:id="27" w:name="_MON_1006153201"/>
    <w:bookmarkStart w:id="28" w:name="_MON_1006153400"/>
    <w:bookmarkStart w:id="29" w:name="_MON_1006153480"/>
    <w:bookmarkStart w:id="30" w:name="_MON_1006153546"/>
    <w:bookmarkStart w:id="31" w:name="_MON_1006169667"/>
    <w:bookmarkStart w:id="32" w:name="_MON_1006169758"/>
    <w:bookmarkEnd w:id="25"/>
    <w:bookmarkEnd w:id="26"/>
    <w:bookmarkEnd w:id="27"/>
    <w:bookmarkEnd w:id="28"/>
    <w:bookmarkEnd w:id="29"/>
    <w:bookmarkEnd w:id="30"/>
    <w:bookmarkEnd w:id="31"/>
    <w:bookmarkEnd w:id="32"/>
    <w:bookmarkStart w:id="33" w:name="_MON_1006169823"/>
    <w:bookmarkEnd w:id="33"/>
    <w:p w:rsidR="003C7BC8" w:rsidRDefault="003C7BC8">
      <w:r>
        <w:object w:dxaOrig="9816" w:dyaOrig="11525">
          <v:shape id="_x0000_i1050" type="#_x0000_t75" style="width:490pt;height:8in" o:ole="" fillcolor="window">
            <v:imagedata r:id="rId84" o:title=""/>
          </v:shape>
          <o:OLEObject Type="Embed" ProgID="Excel.Sheet.8" ShapeID="_x0000_i1050" DrawAspect="Content" ObjectID="_1748947685" r:id="rId85"/>
        </w:object>
      </w:r>
    </w:p>
    <w:p w:rsidR="003C7BC8" w:rsidRDefault="003C7BC8"/>
    <w:p w:rsidR="003C7BC8" w:rsidRDefault="003C7BC8"/>
    <w:p w:rsidR="003C7BC8" w:rsidRDefault="003C7BC8"/>
    <w:p w:rsidR="003C7BC8" w:rsidRDefault="003C7BC8"/>
    <w:p w:rsidR="003C7BC8" w:rsidRDefault="003C7BC8"/>
    <w:p w:rsidR="003C7BC8" w:rsidRDefault="003C7BC8"/>
    <w:p w:rsidR="003C7BC8" w:rsidRDefault="003C7BC8" w:rsidP="005A221B">
      <w:r>
        <w:br w:type="page"/>
      </w:r>
      <w:r w:rsidR="00C47DEF" w:rsidRPr="00C47DEF">
        <w:lastRenderedPageBreak/>
        <w:t xml:space="preserve"> </w:t>
      </w:r>
      <w:r w:rsidR="00870371" w:rsidRPr="00870371">
        <w:rPr>
          <w:noProof/>
        </w:rPr>
        <w:drawing>
          <wp:inline distT="0" distB="0" distL="0" distR="0">
            <wp:extent cx="6120130" cy="5654857"/>
            <wp:effectExtent l="0" t="0" r="0" b="317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120130" cy="5654857"/>
                    </a:xfrm>
                    <a:prstGeom prst="rect">
                      <a:avLst/>
                    </a:prstGeom>
                    <a:noFill/>
                    <a:ln>
                      <a:noFill/>
                    </a:ln>
                  </pic:spPr>
                </pic:pic>
              </a:graphicData>
            </a:graphic>
          </wp:inline>
        </w:drawing>
      </w:r>
    </w:p>
    <w:p w:rsidR="00D27F82" w:rsidRDefault="00870371" w:rsidP="00E97912">
      <w:pPr>
        <w:ind w:left="600" w:hanging="360"/>
      </w:pPr>
      <w:r w:rsidRPr="00870371">
        <w:rPr>
          <w:noProof/>
        </w:rPr>
        <w:lastRenderedPageBreak/>
        <w:drawing>
          <wp:inline distT="0" distB="0" distL="0" distR="0">
            <wp:extent cx="6120130" cy="916230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20130" cy="9162300"/>
                    </a:xfrm>
                    <a:prstGeom prst="rect">
                      <a:avLst/>
                    </a:prstGeom>
                    <a:noFill/>
                    <a:ln>
                      <a:noFill/>
                    </a:ln>
                  </pic:spPr>
                </pic:pic>
              </a:graphicData>
            </a:graphic>
          </wp:inline>
        </w:drawing>
      </w:r>
    </w:p>
    <w:p w:rsidR="003C7BC8" w:rsidRDefault="003C7BC8" w:rsidP="00E97912">
      <w:pPr>
        <w:ind w:left="600" w:hanging="360"/>
      </w:pPr>
      <w:r>
        <w:br w:type="page"/>
      </w:r>
      <w:r w:rsidR="005A221B" w:rsidRPr="005A221B">
        <w:rPr>
          <w:noProof/>
        </w:rPr>
        <w:lastRenderedPageBreak/>
        <w:drawing>
          <wp:anchor distT="0" distB="0" distL="114300" distR="114300" simplePos="0" relativeHeight="251733504" behindDoc="0" locked="0" layoutInCell="1" allowOverlap="1">
            <wp:simplePos x="0" y="0"/>
            <wp:positionH relativeFrom="column">
              <wp:posOffset>11430</wp:posOffset>
            </wp:positionH>
            <wp:positionV relativeFrom="paragraph">
              <wp:posOffset>105467</wp:posOffset>
            </wp:positionV>
            <wp:extent cx="6120130" cy="3310028"/>
            <wp:effectExtent l="0" t="0" r="0" b="508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120130" cy="3310028"/>
                    </a:xfrm>
                    <a:prstGeom prst="rect">
                      <a:avLst/>
                    </a:prstGeom>
                    <a:noFill/>
                    <a:ln>
                      <a:noFill/>
                    </a:ln>
                  </pic:spPr>
                </pic:pic>
              </a:graphicData>
            </a:graphic>
          </wp:anchor>
        </w:drawing>
      </w:r>
    </w:p>
    <w:sectPr w:rsidR="003C7BC8" w:rsidSect="002E6A8B">
      <w:footerReference w:type="default" r:id="rId89"/>
      <w:pgSz w:w="11906" w:h="16838" w:code="9"/>
      <w:pgMar w:top="1247" w:right="1134" w:bottom="851" w:left="1134" w:header="851" w:footer="567"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FB" w:rsidRDefault="002B21FB">
      <w:r>
        <w:separator/>
      </w:r>
    </w:p>
  </w:endnote>
  <w:endnote w:type="continuationSeparator" w:id="0">
    <w:p w:rsidR="002B21FB" w:rsidRDefault="002B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1F" w:rsidRDefault="002F131F">
    <w:pPr>
      <w:pStyle w:val="a9"/>
      <w:jc w:val="center"/>
    </w:pPr>
    <w:r>
      <w:rPr>
        <w:rStyle w:val="aa"/>
      </w:rPr>
      <w:fldChar w:fldCharType="begin"/>
    </w:r>
    <w:r>
      <w:rPr>
        <w:rStyle w:val="aa"/>
      </w:rPr>
      <w:instrText xml:space="preserve"> PAGE </w:instrText>
    </w:r>
    <w:r>
      <w:rPr>
        <w:rStyle w:val="aa"/>
      </w:rPr>
      <w:fldChar w:fldCharType="separate"/>
    </w:r>
    <w:r w:rsidR="00AE3364">
      <w:rPr>
        <w:rStyle w:val="aa"/>
        <w:noProof/>
      </w:rPr>
      <w:t>47</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FB" w:rsidRDefault="002B21FB">
      <w:r>
        <w:separator/>
      </w:r>
    </w:p>
  </w:footnote>
  <w:footnote w:type="continuationSeparator" w:id="0">
    <w:p w:rsidR="002B21FB" w:rsidRDefault="002B2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1D8"/>
    <w:multiLevelType w:val="singleLevel"/>
    <w:tmpl w:val="2D4ABA4E"/>
    <w:lvl w:ilvl="0">
      <w:start w:val="1"/>
      <w:numFmt w:val="decimal"/>
      <w:lvlText w:val="(%1)"/>
      <w:lvlJc w:val="left"/>
      <w:pPr>
        <w:tabs>
          <w:tab w:val="num" w:pos="360"/>
        </w:tabs>
        <w:ind w:left="360" w:hanging="360"/>
      </w:pPr>
      <w:rPr>
        <w:rFonts w:hint="eastAsia"/>
      </w:rPr>
    </w:lvl>
  </w:abstractNum>
  <w:abstractNum w:abstractNumId="1" w15:restartNumberingAfterBreak="0">
    <w:nsid w:val="2491754A"/>
    <w:multiLevelType w:val="singleLevel"/>
    <w:tmpl w:val="BB52CE58"/>
    <w:lvl w:ilvl="0">
      <w:start w:val="1"/>
      <w:numFmt w:val="decimal"/>
      <w:lvlText w:val="(%1)"/>
      <w:lvlJc w:val="left"/>
      <w:pPr>
        <w:tabs>
          <w:tab w:val="num" w:pos="630"/>
        </w:tabs>
        <w:ind w:left="630" w:hanging="390"/>
      </w:pPr>
      <w:rPr>
        <w:rFonts w:ascii="ＭＳ Ｐ明朝" w:hint="eastAsia"/>
      </w:rPr>
    </w:lvl>
  </w:abstractNum>
  <w:abstractNum w:abstractNumId="2" w15:restartNumberingAfterBreak="0">
    <w:nsid w:val="267D34BB"/>
    <w:multiLevelType w:val="hybridMultilevel"/>
    <w:tmpl w:val="0DE0B116"/>
    <w:lvl w:ilvl="0" w:tplc="B932461C">
      <w:start w:val="1"/>
      <w:numFmt w:val="iroha"/>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2C266B1C"/>
    <w:multiLevelType w:val="hybridMultilevel"/>
    <w:tmpl w:val="4EFC7E28"/>
    <w:lvl w:ilvl="0" w:tplc="FED00CE6">
      <w:start w:val="1"/>
      <w:numFmt w:val="aiueo"/>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1704AE4"/>
    <w:multiLevelType w:val="hybridMultilevel"/>
    <w:tmpl w:val="53C04B8A"/>
    <w:lvl w:ilvl="0" w:tplc="15C22FCE">
      <w:start w:val="1"/>
      <w:numFmt w:val="decimal"/>
      <w:lvlText w:val="（%1）"/>
      <w:lvlJc w:val="left"/>
      <w:pPr>
        <w:ind w:left="960" w:hanging="720"/>
      </w:pPr>
      <w:rPr>
        <w:rFonts w:ascii="ＭＳ Ｐ明朝" w:hAnsi="ＭＳ Ｐ明朝" w:hint="default"/>
        <w:color w:val="4F81BD" w:themeColor="accen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B460C37"/>
    <w:multiLevelType w:val="hybridMultilevel"/>
    <w:tmpl w:val="7CD2246E"/>
    <w:lvl w:ilvl="0" w:tplc="AA82E0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F64CD0"/>
    <w:multiLevelType w:val="hybridMultilevel"/>
    <w:tmpl w:val="3CCE2ED4"/>
    <w:lvl w:ilvl="0" w:tplc="D3B8C904">
      <w:start w:val="36"/>
      <w:numFmt w:val="iroha"/>
      <w:lvlText w:val="(%1)"/>
      <w:lvlJc w:val="left"/>
      <w:pPr>
        <w:ind w:left="926" w:hanging="360"/>
      </w:pPr>
      <w:rPr>
        <w:rFonts w:hint="default"/>
        <w:color w:val="FF0000"/>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2BD51A2"/>
    <w:multiLevelType w:val="hybridMultilevel"/>
    <w:tmpl w:val="5B3A26C4"/>
    <w:lvl w:ilvl="0" w:tplc="E5DA9436">
      <w:start w:val="1"/>
      <w:numFmt w:val="aiueo"/>
      <w:lvlText w:val="（%1）"/>
      <w:lvlJc w:val="left"/>
      <w:pPr>
        <w:ind w:left="673" w:hanging="390"/>
      </w:pPr>
      <w:rPr>
        <w:rFonts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BDF43DB"/>
    <w:multiLevelType w:val="hybridMultilevel"/>
    <w:tmpl w:val="5B206BFE"/>
    <w:lvl w:ilvl="0" w:tplc="3D3C918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62174552"/>
    <w:multiLevelType w:val="singleLevel"/>
    <w:tmpl w:val="48D46D8C"/>
    <w:lvl w:ilvl="0">
      <w:start w:val="1"/>
      <w:numFmt w:val="decimalFullWidth"/>
      <w:lvlText w:val="%1．"/>
      <w:lvlJc w:val="left"/>
      <w:pPr>
        <w:tabs>
          <w:tab w:val="num" w:pos="315"/>
        </w:tabs>
        <w:ind w:left="315" w:hanging="315"/>
      </w:pPr>
      <w:rPr>
        <w:rFonts w:hint="eastAsia"/>
      </w:rPr>
    </w:lvl>
  </w:abstractNum>
  <w:abstractNum w:abstractNumId="10" w15:restartNumberingAfterBreak="0">
    <w:nsid w:val="6D1C101E"/>
    <w:multiLevelType w:val="singleLevel"/>
    <w:tmpl w:val="0BDC3134"/>
    <w:lvl w:ilvl="0">
      <w:start w:val="5"/>
      <w:numFmt w:val="decimal"/>
      <w:lvlText w:val="(%1)"/>
      <w:lvlJc w:val="left"/>
      <w:pPr>
        <w:tabs>
          <w:tab w:val="num" w:pos="570"/>
        </w:tabs>
        <w:ind w:left="570" w:hanging="360"/>
      </w:pPr>
      <w:rPr>
        <w:rFonts w:hint="eastAsia"/>
      </w:rPr>
    </w:lvl>
  </w:abstractNum>
  <w:num w:numId="1">
    <w:abstractNumId w:val="9"/>
  </w:num>
  <w:num w:numId="2">
    <w:abstractNumId w:val="10"/>
  </w:num>
  <w:num w:numId="3">
    <w:abstractNumId w:val="0"/>
  </w:num>
  <w:num w:numId="4">
    <w:abstractNumId w:val="1"/>
  </w:num>
  <w:num w:numId="5">
    <w:abstractNumId w:val="5"/>
  </w:num>
  <w:num w:numId="6">
    <w:abstractNumId w:val="3"/>
  </w:num>
  <w:num w:numId="7">
    <w:abstractNumId w:val="6"/>
  </w:num>
  <w:num w:numId="8">
    <w:abstractNumId w:val="2"/>
  </w:num>
  <w:num w:numId="9">
    <w:abstractNumId w:val="7"/>
  </w:num>
  <w:num w:numId="10">
    <w:abstractNumId w:val="8"/>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51"/>
  <w:drawingGridHorizontalSpacing w:val="120"/>
  <w:drawingGridVerticalSpacing w:val="327"/>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70"/>
    <w:rsid w:val="00026555"/>
    <w:rsid w:val="00031C2C"/>
    <w:rsid w:val="0003562C"/>
    <w:rsid w:val="000653EE"/>
    <w:rsid w:val="00083A8F"/>
    <w:rsid w:val="000922ED"/>
    <w:rsid w:val="00095139"/>
    <w:rsid w:val="00096388"/>
    <w:rsid w:val="000A16BE"/>
    <w:rsid w:val="000E011F"/>
    <w:rsid w:val="000E224E"/>
    <w:rsid w:val="000E6C65"/>
    <w:rsid w:val="000F7580"/>
    <w:rsid w:val="00114F13"/>
    <w:rsid w:val="001338D9"/>
    <w:rsid w:val="001351A6"/>
    <w:rsid w:val="00142709"/>
    <w:rsid w:val="0016618A"/>
    <w:rsid w:val="00171923"/>
    <w:rsid w:val="0018566C"/>
    <w:rsid w:val="001A027A"/>
    <w:rsid w:val="001B6974"/>
    <w:rsid w:val="001D383E"/>
    <w:rsid w:val="001D3A14"/>
    <w:rsid w:val="001E2E59"/>
    <w:rsid w:val="001E59F1"/>
    <w:rsid w:val="001F09B9"/>
    <w:rsid w:val="001F5747"/>
    <w:rsid w:val="00253947"/>
    <w:rsid w:val="00253E57"/>
    <w:rsid w:val="00255558"/>
    <w:rsid w:val="002712C4"/>
    <w:rsid w:val="002A051B"/>
    <w:rsid w:val="002B21FB"/>
    <w:rsid w:val="002C7C20"/>
    <w:rsid w:val="002D596E"/>
    <w:rsid w:val="002E6A8B"/>
    <w:rsid w:val="002F131F"/>
    <w:rsid w:val="00301ACB"/>
    <w:rsid w:val="003027A4"/>
    <w:rsid w:val="003167E3"/>
    <w:rsid w:val="00325402"/>
    <w:rsid w:val="00326A07"/>
    <w:rsid w:val="00340325"/>
    <w:rsid w:val="003466CA"/>
    <w:rsid w:val="003542DC"/>
    <w:rsid w:val="00360E61"/>
    <w:rsid w:val="00374070"/>
    <w:rsid w:val="00377872"/>
    <w:rsid w:val="00390103"/>
    <w:rsid w:val="00396BA9"/>
    <w:rsid w:val="00397E81"/>
    <w:rsid w:val="003A2CD4"/>
    <w:rsid w:val="003A6C8B"/>
    <w:rsid w:val="003C1B9D"/>
    <w:rsid w:val="003C7BC8"/>
    <w:rsid w:val="003D47CD"/>
    <w:rsid w:val="003D564B"/>
    <w:rsid w:val="003E0819"/>
    <w:rsid w:val="003E6ADF"/>
    <w:rsid w:val="00400F24"/>
    <w:rsid w:val="0044598D"/>
    <w:rsid w:val="00447BBD"/>
    <w:rsid w:val="00452679"/>
    <w:rsid w:val="00465C1E"/>
    <w:rsid w:val="0047569A"/>
    <w:rsid w:val="004764AA"/>
    <w:rsid w:val="0047650B"/>
    <w:rsid w:val="00497963"/>
    <w:rsid w:val="004B1ED6"/>
    <w:rsid w:val="004C1609"/>
    <w:rsid w:val="004C4695"/>
    <w:rsid w:val="004D4784"/>
    <w:rsid w:val="004D4A80"/>
    <w:rsid w:val="004F352F"/>
    <w:rsid w:val="005020A6"/>
    <w:rsid w:val="00503EB6"/>
    <w:rsid w:val="00507B32"/>
    <w:rsid w:val="00524446"/>
    <w:rsid w:val="0053568D"/>
    <w:rsid w:val="00535CD5"/>
    <w:rsid w:val="00550E35"/>
    <w:rsid w:val="0055547C"/>
    <w:rsid w:val="0058455E"/>
    <w:rsid w:val="005865FF"/>
    <w:rsid w:val="005A221B"/>
    <w:rsid w:val="005A6DCE"/>
    <w:rsid w:val="005B00E9"/>
    <w:rsid w:val="005C514D"/>
    <w:rsid w:val="005C577A"/>
    <w:rsid w:val="005D2398"/>
    <w:rsid w:val="005D7A4F"/>
    <w:rsid w:val="005E4B8A"/>
    <w:rsid w:val="006041A9"/>
    <w:rsid w:val="00604A9B"/>
    <w:rsid w:val="00614D6C"/>
    <w:rsid w:val="006265CA"/>
    <w:rsid w:val="0062777E"/>
    <w:rsid w:val="00654797"/>
    <w:rsid w:val="00656974"/>
    <w:rsid w:val="00657260"/>
    <w:rsid w:val="00663B4A"/>
    <w:rsid w:val="00663EEF"/>
    <w:rsid w:val="00671A9D"/>
    <w:rsid w:val="00676807"/>
    <w:rsid w:val="00680864"/>
    <w:rsid w:val="006814B9"/>
    <w:rsid w:val="00696A9B"/>
    <w:rsid w:val="006E136E"/>
    <w:rsid w:val="00717FD7"/>
    <w:rsid w:val="00720F56"/>
    <w:rsid w:val="00721C16"/>
    <w:rsid w:val="00733536"/>
    <w:rsid w:val="00750B3B"/>
    <w:rsid w:val="007653E3"/>
    <w:rsid w:val="00780260"/>
    <w:rsid w:val="007842D7"/>
    <w:rsid w:val="0079446B"/>
    <w:rsid w:val="007966D6"/>
    <w:rsid w:val="007A2DAF"/>
    <w:rsid w:val="007A77C9"/>
    <w:rsid w:val="007C0A0C"/>
    <w:rsid w:val="007C125B"/>
    <w:rsid w:val="007C13FF"/>
    <w:rsid w:val="007E213C"/>
    <w:rsid w:val="008111DE"/>
    <w:rsid w:val="00812BBF"/>
    <w:rsid w:val="0081386F"/>
    <w:rsid w:val="00817217"/>
    <w:rsid w:val="00820918"/>
    <w:rsid w:val="00824BD0"/>
    <w:rsid w:val="008316A6"/>
    <w:rsid w:val="00842FC6"/>
    <w:rsid w:val="00856FB2"/>
    <w:rsid w:val="00870371"/>
    <w:rsid w:val="00872A02"/>
    <w:rsid w:val="008746D1"/>
    <w:rsid w:val="00875895"/>
    <w:rsid w:val="00891160"/>
    <w:rsid w:val="008E117A"/>
    <w:rsid w:val="008E6365"/>
    <w:rsid w:val="008E65C0"/>
    <w:rsid w:val="008E6D2C"/>
    <w:rsid w:val="00903541"/>
    <w:rsid w:val="00903C1F"/>
    <w:rsid w:val="00904A4F"/>
    <w:rsid w:val="00946E5B"/>
    <w:rsid w:val="00953389"/>
    <w:rsid w:val="00972E0C"/>
    <w:rsid w:val="00974DA7"/>
    <w:rsid w:val="009961A5"/>
    <w:rsid w:val="009A2694"/>
    <w:rsid w:val="009A3EDC"/>
    <w:rsid w:val="009A7CD3"/>
    <w:rsid w:val="009C0CB7"/>
    <w:rsid w:val="009D044B"/>
    <w:rsid w:val="009D56CA"/>
    <w:rsid w:val="009E5604"/>
    <w:rsid w:val="009F36B4"/>
    <w:rsid w:val="00A234A4"/>
    <w:rsid w:val="00A24B5B"/>
    <w:rsid w:val="00A3597A"/>
    <w:rsid w:val="00A431F1"/>
    <w:rsid w:val="00A43AF7"/>
    <w:rsid w:val="00A50761"/>
    <w:rsid w:val="00A52446"/>
    <w:rsid w:val="00A92632"/>
    <w:rsid w:val="00AA0497"/>
    <w:rsid w:val="00AB534F"/>
    <w:rsid w:val="00AC65DA"/>
    <w:rsid w:val="00AE032B"/>
    <w:rsid w:val="00AE3364"/>
    <w:rsid w:val="00AF0048"/>
    <w:rsid w:val="00B02230"/>
    <w:rsid w:val="00B05AB0"/>
    <w:rsid w:val="00B429FD"/>
    <w:rsid w:val="00B56B36"/>
    <w:rsid w:val="00B64151"/>
    <w:rsid w:val="00B8330E"/>
    <w:rsid w:val="00B8490E"/>
    <w:rsid w:val="00BA02B8"/>
    <w:rsid w:val="00BA1A1F"/>
    <w:rsid w:val="00BB7677"/>
    <w:rsid w:val="00BC26B3"/>
    <w:rsid w:val="00BD1F2E"/>
    <w:rsid w:val="00BE2D00"/>
    <w:rsid w:val="00BE410A"/>
    <w:rsid w:val="00BF3EAA"/>
    <w:rsid w:val="00C03EED"/>
    <w:rsid w:val="00C0780E"/>
    <w:rsid w:val="00C1228A"/>
    <w:rsid w:val="00C16726"/>
    <w:rsid w:val="00C47DEF"/>
    <w:rsid w:val="00C56CDA"/>
    <w:rsid w:val="00C57BC6"/>
    <w:rsid w:val="00C57EB2"/>
    <w:rsid w:val="00C61AA3"/>
    <w:rsid w:val="00C75ECF"/>
    <w:rsid w:val="00C82991"/>
    <w:rsid w:val="00C83099"/>
    <w:rsid w:val="00C93EA8"/>
    <w:rsid w:val="00CB657F"/>
    <w:rsid w:val="00CC4F28"/>
    <w:rsid w:val="00CD1654"/>
    <w:rsid w:val="00CD4D75"/>
    <w:rsid w:val="00CE2D88"/>
    <w:rsid w:val="00CE423B"/>
    <w:rsid w:val="00D21A51"/>
    <w:rsid w:val="00D26186"/>
    <w:rsid w:val="00D27F82"/>
    <w:rsid w:val="00D3761F"/>
    <w:rsid w:val="00D541FF"/>
    <w:rsid w:val="00D61F0D"/>
    <w:rsid w:val="00D76DD1"/>
    <w:rsid w:val="00D83C26"/>
    <w:rsid w:val="00D87E20"/>
    <w:rsid w:val="00D96886"/>
    <w:rsid w:val="00DA43BE"/>
    <w:rsid w:val="00DA6C23"/>
    <w:rsid w:val="00DB628F"/>
    <w:rsid w:val="00DC21DA"/>
    <w:rsid w:val="00DC4387"/>
    <w:rsid w:val="00DC6094"/>
    <w:rsid w:val="00DD4E80"/>
    <w:rsid w:val="00DE69A3"/>
    <w:rsid w:val="00DF5B61"/>
    <w:rsid w:val="00E05850"/>
    <w:rsid w:val="00E066A2"/>
    <w:rsid w:val="00E06E9C"/>
    <w:rsid w:val="00E23054"/>
    <w:rsid w:val="00E314C3"/>
    <w:rsid w:val="00E33A70"/>
    <w:rsid w:val="00E479CB"/>
    <w:rsid w:val="00E5594E"/>
    <w:rsid w:val="00E65786"/>
    <w:rsid w:val="00E6627F"/>
    <w:rsid w:val="00E71EA8"/>
    <w:rsid w:val="00E97912"/>
    <w:rsid w:val="00EB057F"/>
    <w:rsid w:val="00EC4BD7"/>
    <w:rsid w:val="00EC5FB8"/>
    <w:rsid w:val="00EC6A0A"/>
    <w:rsid w:val="00EE4633"/>
    <w:rsid w:val="00EF0E2F"/>
    <w:rsid w:val="00F123BE"/>
    <w:rsid w:val="00F12C77"/>
    <w:rsid w:val="00F22C37"/>
    <w:rsid w:val="00F27E98"/>
    <w:rsid w:val="00F361D2"/>
    <w:rsid w:val="00F45C64"/>
    <w:rsid w:val="00F54BEA"/>
    <w:rsid w:val="00F66D93"/>
    <w:rsid w:val="00F77B4D"/>
    <w:rsid w:val="00F87CF6"/>
    <w:rsid w:val="00F955BA"/>
    <w:rsid w:val="00F95CA2"/>
    <w:rsid w:val="00FA2240"/>
    <w:rsid w:val="00FB1CC8"/>
    <w:rsid w:val="00FB4579"/>
    <w:rsid w:val="00FC0AD1"/>
    <w:rsid w:val="00FD34BF"/>
    <w:rsid w:val="00FE0B23"/>
    <w:rsid w:val="00FE2807"/>
    <w:rsid w:val="00FE4393"/>
    <w:rsid w:val="00FE573A"/>
    <w:rsid w:val="00FE627A"/>
    <w:rsid w:val="00FF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63C9BA7"/>
  <w15:docId w15:val="{54526A1C-AB0F-4605-97E0-711202EE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eastAsia="ＭＳ 明朝" w:hAnsi="Courier New"/>
      <w:sz w:val="21"/>
    </w:rPr>
  </w:style>
  <w:style w:type="paragraph" w:styleId="a4">
    <w:name w:val="Body Text Indent"/>
    <w:basedOn w:val="a"/>
    <w:semiHidden/>
    <w:pPr>
      <w:ind w:left="420"/>
    </w:pPr>
    <w:rPr>
      <w:rFonts w:eastAsia="ＭＳ 明朝"/>
      <w:sz w:val="21"/>
    </w:rPr>
  </w:style>
  <w:style w:type="paragraph" w:styleId="a5">
    <w:name w:val="Body Text"/>
    <w:basedOn w:val="a"/>
    <w:semiHidden/>
    <w:pPr>
      <w:wordWrap w:val="0"/>
      <w:autoSpaceDE w:val="0"/>
      <w:autoSpaceDN w:val="0"/>
      <w:adjustRightInd w:val="0"/>
      <w:spacing w:line="295" w:lineRule="atLeast"/>
    </w:pPr>
    <w:rPr>
      <w:rFonts w:ascii="ＭＳ 明朝" w:eastAsia="ＭＳ 明朝" w:hAnsi="Times New Roman"/>
      <w:kern w:val="0"/>
      <w:sz w:val="18"/>
    </w:rPr>
  </w:style>
  <w:style w:type="paragraph" w:styleId="2">
    <w:name w:val="Body Text Indent 2"/>
    <w:basedOn w:val="a"/>
    <w:semiHidden/>
    <w:pPr>
      <w:ind w:left="420"/>
    </w:pPr>
    <w:rPr>
      <w:rFonts w:ascii="ＭＳ Ｐ明朝"/>
    </w:rPr>
  </w:style>
  <w:style w:type="paragraph" w:styleId="3">
    <w:name w:val="Body Text Indent 3"/>
    <w:basedOn w:val="a"/>
    <w:semiHidden/>
    <w:pPr>
      <w:ind w:left="240"/>
    </w:pPr>
    <w:rPr>
      <w:rFonts w:ascii="ＭＳ 明朝" w:hAnsi="Times New Roman"/>
      <w:color w:val="000000"/>
    </w:rPr>
  </w:style>
  <w:style w:type="paragraph" w:styleId="a6">
    <w:name w:val="header"/>
    <w:basedOn w:val="a"/>
    <w:link w:val="a7"/>
    <w:uiPriority w:val="99"/>
    <w:pPr>
      <w:tabs>
        <w:tab w:val="center" w:pos="4252"/>
        <w:tab w:val="right" w:pos="8504"/>
      </w:tabs>
      <w:snapToGrid w:val="0"/>
    </w:pPr>
    <w:rPr>
      <w:rFonts w:eastAsia="ＭＳ 明朝"/>
      <w:sz w:val="21"/>
    </w:rPr>
  </w:style>
  <w:style w:type="paragraph" w:customStyle="1" w:styleId="a8">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9">
    <w:name w:val="footer"/>
    <w:basedOn w:val="a"/>
    <w:semiHidden/>
    <w:pPr>
      <w:tabs>
        <w:tab w:val="center" w:pos="4252"/>
        <w:tab w:val="right" w:pos="8504"/>
      </w:tabs>
      <w:snapToGrid w:val="0"/>
    </w:pPr>
  </w:style>
  <w:style w:type="character" w:styleId="aa">
    <w:name w:val="page number"/>
    <w:basedOn w:val="a0"/>
    <w:semiHidden/>
  </w:style>
  <w:style w:type="paragraph" w:styleId="20">
    <w:name w:val="Body Text 2"/>
    <w:basedOn w:val="a"/>
    <w:semiHidden/>
    <w:pPr>
      <w:pBdr>
        <w:top w:val="thinThickThinSmallGap" w:sz="24" w:space="1" w:color="auto"/>
        <w:left w:val="thinThickThinSmallGap" w:sz="24" w:space="4" w:color="auto"/>
        <w:bottom w:val="thinThickThinSmallGap" w:sz="24" w:space="1" w:color="auto"/>
        <w:right w:val="thinThickThinSmallGap" w:sz="24" w:space="4" w:color="auto"/>
      </w:pBdr>
    </w:pPr>
    <w:rPr>
      <w:rFonts w:ascii="ＭＳ Ｐ明朝"/>
    </w:rPr>
  </w:style>
  <w:style w:type="character" w:styleId="ab">
    <w:name w:val="Hyperlink"/>
    <w:basedOn w:val="a0"/>
    <w:semiHidden/>
    <w:rPr>
      <w:color w:val="0000FF"/>
      <w:u w:val="single"/>
    </w:rPr>
  </w:style>
  <w:style w:type="paragraph" w:styleId="ac">
    <w:name w:val="Balloon Text"/>
    <w:basedOn w:val="a"/>
    <w:link w:val="ad"/>
    <w:uiPriority w:val="99"/>
    <w:semiHidden/>
    <w:unhideWhenUsed/>
    <w:rsid w:val="004459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598D"/>
    <w:rPr>
      <w:rFonts w:asciiTheme="majorHAnsi" w:eastAsiaTheme="majorEastAsia" w:hAnsiTheme="majorHAnsi" w:cstheme="majorBidi"/>
      <w:kern w:val="2"/>
      <w:sz w:val="18"/>
      <w:szCs w:val="18"/>
    </w:rPr>
  </w:style>
  <w:style w:type="table" w:styleId="ae">
    <w:name w:val="Table Grid"/>
    <w:basedOn w:val="a1"/>
    <w:uiPriority w:val="59"/>
    <w:rsid w:val="00C0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0922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uiPriority w:val="39"/>
    <w:rsid w:val="000922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C577A"/>
    <w:pPr>
      <w:ind w:leftChars="400" w:left="840"/>
    </w:pPr>
  </w:style>
  <w:style w:type="paragraph" w:styleId="Web">
    <w:name w:val="Normal (Web)"/>
    <w:basedOn w:val="a"/>
    <w:uiPriority w:val="99"/>
    <w:semiHidden/>
    <w:unhideWhenUsed/>
    <w:rsid w:val="00D61F0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7">
    <w:name w:val="ヘッダー (文字)"/>
    <w:basedOn w:val="a0"/>
    <w:link w:val="a6"/>
    <w:uiPriority w:val="99"/>
    <w:rsid w:val="00BC26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4643">
      <w:bodyDiv w:val="1"/>
      <w:marLeft w:val="0"/>
      <w:marRight w:val="0"/>
      <w:marTop w:val="0"/>
      <w:marBottom w:val="0"/>
      <w:divBdr>
        <w:top w:val="none" w:sz="0" w:space="0" w:color="auto"/>
        <w:left w:val="none" w:sz="0" w:space="0" w:color="auto"/>
        <w:bottom w:val="none" w:sz="0" w:space="0" w:color="auto"/>
        <w:right w:val="none" w:sz="0" w:space="0" w:color="auto"/>
      </w:divBdr>
    </w:div>
    <w:div w:id="553539159">
      <w:bodyDiv w:val="1"/>
      <w:marLeft w:val="0"/>
      <w:marRight w:val="0"/>
      <w:marTop w:val="0"/>
      <w:marBottom w:val="0"/>
      <w:divBdr>
        <w:top w:val="none" w:sz="0" w:space="0" w:color="auto"/>
        <w:left w:val="none" w:sz="0" w:space="0" w:color="auto"/>
        <w:bottom w:val="none" w:sz="0" w:space="0" w:color="auto"/>
        <w:right w:val="none" w:sz="0" w:space="0" w:color="auto"/>
      </w:divBdr>
    </w:div>
    <w:div w:id="6519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image" Target="media/image28.wmf"/><Relationship Id="rId47" Type="http://schemas.openxmlformats.org/officeDocument/2006/relationships/oleObject" Target="embeddings/Microsoft_Excel_97-2003_______5.xls"/><Relationship Id="rId63" Type="http://schemas.openxmlformats.org/officeDocument/2006/relationships/oleObject" Target="embeddings/oleObject6.bin"/><Relationship Id="rId68" Type="http://schemas.openxmlformats.org/officeDocument/2006/relationships/image" Target="media/image45.wmf"/><Relationship Id="rId84" Type="http://schemas.openxmlformats.org/officeDocument/2006/relationships/image" Target="media/image52.wmf"/><Relationship Id="rId89" Type="http://schemas.openxmlformats.org/officeDocument/2006/relationships/footer" Target="footer1.xml"/><Relationship Id="rId16" Type="http://schemas.openxmlformats.org/officeDocument/2006/relationships/image" Target="media/image5.emf"/><Relationship Id="rId11" Type="http://schemas.openxmlformats.org/officeDocument/2006/relationships/oleObject" Target="embeddings/oleObject2.bin"/><Relationship Id="rId32" Type="http://schemas.openxmlformats.org/officeDocument/2006/relationships/image" Target="media/image20.emf"/><Relationship Id="rId37" Type="http://schemas.openxmlformats.org/officeDocument/2006/relationships/image" Target="media/image25.wmf"/><Relationship Id="rId53" Type="http://schemas.openxmlformats.org/officeDocument/2006/relationships/image" Target="media/image36.emf"/><Relationship Id="rId58" Type="http://schemas.openxmlformats.org/officeDocument/2006/relationships/image" Target="media/image40.emf"/><Relationship Id="rId74" Type="http://schemas.openxmlformats.org/officeDocument/2006/relationships/oleObject" Target="embeddings/oleObject12.bin"/><Relationship Id="rId79" Type="http://schemas.openxmlformats.org/officeDocument/2006/relationships/oleObject" Target="embeddings/oleObject15.bin"/><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image" Target="media/image4.w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oleObject" Target="embeddings/Microsoft_Excel_97-2003_______3.xls"/><Relationship Id="rId48" Type="http://schemas.openxmlformats.org/officeDocument/2006/relationships/image" Target="media/image31.png"/><Relationship Id="rId56" Type="http://schemas.openxmlformats.org/officeDocument/2006/relationships/image" Target="media/image39.emf"/><Relationship Id="rId64" Type="http://schemas.openxmlformats.org/officeDocument/2006/relationships/image" Target="media/image43.wmf"/><Relationship Id="rId69" Type="http://schemas.openxmlformats.org/officeDocument/2006/relationships/oleObject" Target="embeddings/oleObject9.bin"/><Relationship Id="rId77" Type="http://schemas.openxmlformats.org/officeDocument/2006/relationships/oleObject" Target="embeddings/oleObject14.bin"/><Relationship Id="rId8" Type="http://schemas.openxmlformats.org/officeDocument/2006/relationships/image" Target="media/image1.wmf"/><Relationship Id="rId51" Type="http://schemas.openxmlformats.org/officeDocument/2006/relationships/image" Target="media/image34.emf"/><Relationship Id="rId72" Type="http://schemas.openxmlformats.org/officeDocument/2006/relationships/oleObject" Target="embeddings/oleObject11.bin"/><Relationship Id="rId80" Type="http://schemas.openxmlformats.org/officeDocument/2006/relationships/image" Target="media/image50.wmf"/><Relationship Id="rId85" Type="http://schemas.openxmlformats.org/officeDocument/2006/relationships/oleObject" Target="embeddings/Microsoft_Excel_97-2003_______8.xls"/><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oleObject" Target="embeddings/Microsoft_Excel_97-2003_______1.xls"/><Relationship Id="rId46" Type="http://schemas.openxmlformats.org/officeDocument/2006/relationships/image" Target="media/image30.wmf"/><Relationship Id="rId59" Type="http://schemas.openxmlformats.org/officeDocument/2006/relationships/oleObject" Target="embeddings/Microsoft_Excel_97-2003_______7.xls"/><Relationship Id="rId67" Type="http://schemas.openxmlformats.org/officeDocument/2006/relationships/oleObject" Target="embeddings/oleObject8.bin"/><Relationship Id="rId20" Type="http://schemas.openxmlformats.org/officeDocument/2006/relationships/oleObject" Target="embeddings/Microsoft_Excel_97-2003_______.xls"/><Relationship Id="rId41" Type="http://schemas.openxmlformats.org/officeDocument/2006/relationships/image" Target="media/image27.wmf"/><Relationship Id="rId54" Type="http://schemas.openxmlformats.org/officeDocument/2006/relationships/image" Target="media/image37.emf"/><Relationship Id="rId62" Type="http://schemas.openxmlformats.org/officeDocument/2006/relationships/image" Target="media/image42.wmf"/><Relationship Id="rId70" Type="http://schemas.openxmlformats.org/officeDocument/2006/relationships/oleObject" Target="embeddings/oleObject10.bin"/><Relationship Id="rId75" Type="http://schemas.openxmlformats.org/officeDocument/2006/relationships/image" Target="media/image48.wmf"/><Relationship Id="rId83" Type="http://schemas.openxmlformats.org/officeDocument/2006/relationships/oleObject" Target="embeddings/oleObject17.bin"/><Relationship Id="rId88" Type="http://schemas.openxmlformats.org/officeDocument/2006/relationships/image" Target="media/image55.e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wmf"/><Relationship Id="rId49" Type="http://schemas.openxmlformats.org/officeDocument/2006/relationships/image" Target="media/image32.wmf"/><Relationship Id="rId57" Type="http://schemas.openxmlformats.org/officeDocument/2006/relationships/oleObject" Target="embeddings/Microsoft_Excel_97-2003_______6.xls"/><Relationship Id="rId10" Type="http://schemas.openxmlformats.org/officeDocument/2006/relationships/image" Target="media/image2.wmf"/><Relationship Id="rId31" Type="http://schemas.openxmlformats.org/officeDocument/2006/relationships/image" Target="media/image19.emf"/><Relationship Id="rId44" Type="http://schemas.openxmlformats.org/officeDocument/2006/relationships/image" Target="media/image29.wmf"/><Relationship Id="rId52" Type="http://schemas.openxmlformats.org/officeDocument/2006/relationships/image" Target="media/image35.emf"/><Relationship Id="rId60" Type="http://schemas.openxmlformats.org/officeDocument/2006/relationships/image" Target="media/image41.wmf"/><Relationship Id="rId65" Type="http://schemas.openxmlformats.org/officeDocument/2006/relationships/oleObject" Target="embeddings/oleObject7.bin"/><Relationship Id="rId73" Type="http://schemas.openxmlformats.org/officeDocument/2006/relationships/image" Target="media/image47.wmf"/><Relationship Id="rId78" Type="http://schemas.openxmlformats.org/officeDocument/2006/relationships/image" Target="media/image49.wmf"/><Relationship Id="rId81" Type="http://schemas.openxmlformats.org/officeDocument/2006/relationships/oleObject" Target="embeddings/oleObject16.bin"/><Relationship Id="rId86" Type="http://schemas.openxmlformats.org/officeDocument/2006/relationships/image" Target="media/image53.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9" Type="http://schemas.openxmlformats.org/officeDocument/2006/relationships/image" Target="media/image26.wmf"/><Relationship Id="rId34" Type="http://schemas.openxmlformats.org/officeDocument/2006/relationships/image" Target="media/image22.wmf"/><Relationship Id="rId50" Type="http://schemas.openxmlformats.org/officeDocument/2006/relationships/image" Target="media/image33.emf"/><Relationship Id="rId55" Type="http://schemas.openxmlformats.org/officeDocument/2006/relationships/image" Target="media/image38.emf"/><Relationship Id="rId76" Type="http://schemas.openxmlformats.org/officeDocument/2006/relationships/oleObject" Target="embeddings/oleObject13.bin"/><Relationship Id="rId7" Type="http://schemas.openxmlformats.org/officeDocument/2006/relationships/endnotes" Target="endnotes.xml"/><Relationship Id="rId71"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image" Target="media/image17.emf"/><Relationship Id="rId24" Type="http://schemas.openxmlformats.org/officeDocument/2006/relationships/image" Target="media/image12.emf"/><Relationship Id="rId40" Type="http://schemas.openxmlformats.org/officeDocument/2006/relationships/oleObject" Target="embeddings/Microsoft_Excel_97-2003_______2.xls"/><Relationship Id="rId45" Type="http://schemas.openxmlformats.org/officeDocument/2006/relationships/oleObject" Target="embeddings/Microsoft_Excel_97-2003_______4.xls"/><Relationship Id="rId66" Type="http://schemas.openxmlformats.org/officeDocument/2006/relationships/image" Target="media/image44.wmf"/><Relationship Id="rId87" Type="http://schemas.openxmlformats.org/officeDocument/2006/relationships/image" Target="media/image54.emf"/><Relationship Id="rId61" Type="http://schemas.openxmlformats.org/officeDocument/2006/relationships/oleObject" Target="embeddings/oleObject5.bin"/><Relationship Id="rId82" Type="http://schemas.openxmlformats.org/officeDocument/2006/relationships/image" Target="media/image51.png"/><Relationship Id="rId19"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9ECB3-72C9-407B-B4B0-04E7F7C2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52</Pages>
  <Words>2859</Words>
  <Characters>16298</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審査基準１</vt:lpstr>
      <vt:lpstr>審査基準１</vt:lpstr>
    </vt:vector>
  </TitlesOfParts>
  <Company>神奈川県</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審査基準１</dc:title>
  <dc:creator>tsuchiya.x4a@pref.kanagawa.jp</dc:creator>
  <cp:lastModifiedBy>user</cp:lastModifiedBy>
  <cp:revision>58</cp:revision>
  <cp:lastPrinted>2023-04-03T00:59:00Z</cp:lastPrinted>
  <dcterms:created xsi:type="dcterms:W3CDTF">2022-11-29T06:29:00Z</dcterms:created>
  <dcterms:modified xsi:type="dcterms:W3CDTF">2023-06-22T04:58:00Z</dcterms:modified>
</cp:coreProperties>
</file>