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14E" w:rsidRPr="009F12D2" w:rsidRDefault="00F35EAE" w:rsidP="00695700">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w:pict>
          <v:rect id="_x0000_s2059" style="position:absolute;left:0;text-align:left;margin-left:431.8pt;margin-top:-41.95pt;width:83.25pt;height:34.5pt;z-index:251666432;v-text-anchor:middle">
            <v:textbox inset="5.85pt,.7pt,5.85pt,.7pt">
              <w:txbxContent>
                <w:p w:rsidR="00F35EAE" w:rsidRDefault="00F35EAE" w:rsidP="00F35EAE">
                  <w:pPr>
                    <w:spacing w:line="280" w:lineRule="exact"/>
                    <w:jc w:val="center"/>
                    <w:rPr>
                      <w:rFonts w:ascii="ＭＳ ゴシック" w:eastAsia="ＭＳ ゴシック" w:hAnsi="ＭＳ ゴシック" w:hint="eastAsia"/>
                      <w:sz w:val="28"/>
                      <w:szCs w:val="28"/>
                    </w:rPr>
                  </w:pPr>
                  <w:r w:rsidRPr="00FC1648">
                    <w:rPr>
                      <w:rFonts w:ascii="ＭＳ ゴシック" w:eastAsia="ＭＳ ゴシック" w:hAnsi="ＭＳ ゴシック" w:hint="eastAsia"/>
                      <w:sz w:val="28"/>
                      <w:szCs w:val="28"/>
                    </w:rPr>
                    <w:t>資</w:t>
                  </w:r>
                  <w:r>
                    <w:rPr>
                      <w:rFonts w:ascii="ＭＳ ゴシック" w:eastAsia="ＭＳ ゴシック" w:hAnsi="ＭＳ ゴシック" w:hint="eastAsia"/>
                      <w:sz w:val="28"/>
                      <w:szCs w:val="28"/>
                    </w:rPr>
                    <w:t xml:space="preserve"> </w:t>
                  </w:r>
                  <w:r w:rsidRPr="00FC1648">
                    <w:rPr>
                      <w:rFonts w:ascii="ＭＳ ゴシック" w:eastAsia="ＭＳ ゴシック" w:hAnsi="ＭＳ ゴシック" w:hint="eastAsia"/>
                      <w:sz w:val="28"/>
                      <w:szCs w:val="28"/>
                    </w:rPr>
                    <w:t>料</w:t>
                  </w:r>
                  <w:r>
                    <w:rPr>
                      <w:rFonts w:ascii="ＭＳ ゴシック" w:eastAsia="ＭＳ ゴシック" w:hAnsi="ＭＳ ゴシック" w:hint="eastAsia"/>
                      <w:sz w:val="28"/>
                      <w:szCs w:val="28"/>
                    </w:rPr>
                    <w:t xml:space="preserve"> ２</w:t>
                  </w:r>
                </w:p>
                <w:p w:rsidR="00F35EAE" w:rsidRPr="00F35EAE" w:rsidRDefault="00F35EAE" w:rsidP="00F35EAE">
                  <w:pPr>
                    <w:spacing w:line="28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F35EAE">
                    <w:rPr>
                      <w:rFonts w:ascii="ＭＳ ゴシック" w:eastAsia="ＭＳ ゴシック" w:hAnsi="ＭＳ ゴシック" w:hint="eastAsia"/>
                      <w:sz w:val="21"/>
                      <w:szCs w:val="21"/>
                    </w:rPr>
                    <w:t>参考</w:t>
                  </w:r>
                  <w:r>
                    <w:rPr>
                      <w:rFonts w:ascii="ＭＳ ゴシック" w:eastAsia="ＭＳ ゴシック" w:hAnsi="ＭＳ ゴシック" w:hint="eastAsia"/>
                      <w:sz w:val="21"/>
                      <w:szCs w:val="21"/>
                    </w:rPr>
                    <w:t>資料）</w:t>
                  </w:r>
                </w:p>
              </w:txbxContent>
            </v:textbox>
          </v:rect>
        </w:pict>
      </w:r>
      <w:r w:rsidR="005D5013" w:rsidRPr="005D5013">
        <w:rPr>
          <w:rFonts w:ascii="ＭＳ ゴシック" w:eastAsia="ＭＳ ゴシック" w:hAnsi="ＭＳ ゴシック" w:hint="eastAsia"/>
          <w:sz w:val="22"/>
          <w:szCs w:val="22"/>
        </w:rPr>
        <w:t>１　対象施設や整備基準の見直しについて</w:t>
      </w:r>
    </w:p>
    <w:p w:rsidR="00ED1AFA" w:rsidRPr="001E614E" w:rsidRDefault="001E614E" w:rsidP="005D5013">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1E614E">
        <w:rPr>
          <w:rFonts w:ascii="ＭＳ ゴシック" w:eastAsia="ＭＳ ゴシック" w:hAnsi="ＭＳ ゴシック" w:hint="eastAsia"/>
          <w:sz w:val="21"/>
          <w:szCs w:val="21"/>
        </w:rPr>
        <w:t>※統計数値については、特記事項以外</w:t>
      </w:r>
      <w:r>
        <w:rPr>
          <w:rFonts w:ascii="ＭＳ ゴシック" w:eastAsia="ＭＳ ゴシック" w:hAnsi="ＭＳ ゴシック" w:hint="eastAsia"/>
          <w:sz w:val="21"/>
          <w:szCs w:val="21"/>
        </w:rPr>
        <w:t>、</w:t>
      </w:r>
      <w:r w:rsidRPr="001E614E">
        <w:rPr>
          <w:rFonts w:ascii="ＭＳ ゴシック" w:eastAsia="ＭＳ ゴシック" w:hAnsi="ＭＳ ゴシック" w:hint="eastAsia"/>
          <w:sz w:val="21"/>
          <w:szCs w:val="21"/>
        </w:rPr>
        <w:t>平成25年度調査結果</w:t>
      </w:r>
      <w:r>
        <w:rPr>
          <w:rFonts w:ascii="ＭＳ ゴシック" w:eastAsia="ＭＳ ゴシック" w:hAnsi="ＭＳ ゴシック" w:hint="eastAsia"/>
          <w:sz w:val="21"/>
          <w:szCs w:val="21"/>
        </w:rPr>
        <w:t>）</w:t>
      </w:r>
    </w:p>
    <w:p w:rsidR="0076295D" w:rsidRDefault="0076295D" w:rsidP="00695700"/>
    <w:p w:rsidR="00695700" w:rsidRPr="009F12D2" w:rsidRDefault="00494C26" w:rsidP="00695700">
      <w:pPr>
        <w:rPr>
          <w:rFonts w:ascii="ＭＳ ゴシック" w:eastAsia="ＭＳ ゴシック" w:hAnsi="ＭＳ ゴシック"/>
          <w:sz w:val="22"/>
          <w:szCs w:val="22"/>
        </w:rPr>
      </w:pPr>
      <w:r w:rsidRPr="009F12D2">
        <w:rPr>
          <w:rFonts w:ascii="ＭＳ ゴシック" w:eastAsia="ＭＳ ゴシック" w:hAnsi="ＭＳ ゴシック" w:hint="eastAsia"/>
          <w:sz w:val="22"/>
          <w:szCs w:val="22"/>
        </w:rPr>
        <w:t xml:space="preserve">（１）　</w:t>
      </w:r>
      <w:r w:rsidR="00695700" w:rsidRPr="009F12D2">
        <w:rPr>
          <w:rFonts w:ascii="ＭＳ ゴシック" w:eastAsia="ＭＳ ゴシック" w:hAnsi="ＭＳ ゴシック" w:hint="eastAsia"/>
          <w:sz w:val="22"/>
          <w:szCs w:val="22"/>
        </w:rPr>
        <w:t>用途、機能、規模に応じた対象施設の区分</w:t>
      </w:r>
    </w:p>
    <w:p w:rsidR="005A7B00" w:rsidRPr="009F12D2" w:rsidRDefault="0001229E" w:rsidP="00695700">
      <w:pPr>
        <w:rPr>
          <w:sz w:val="22"/>
          <w:szCs w:val="22"/>
        </w:rPr>
      </w:pPr>
      <w:r w:rsidRPr="009F12D2">
        <w:rPr>
          <w:rFonts w:ascii="ＭＳ ゴシック" w:eastAsia="ＭＳ ゴシック" w:hAnsi="ＭＳ ゴシック" w:hint="eastAsia"/>
          <w:sz w:val="22"/>
          <w:szCs w:val="22"/>
        </w:rPr>
        <w:t xml:space="preserve">　　　</w:t>
      </w:r>
      <w:r w:rsidR="00BB2C03">
        <w:rPr>
          <w:rFonts w:ascii="ＭＳ ゴシック" w:eastAsia="ＭＳ ゴシック" w:hAnsi="ＭＳ ゴシック" w:hint="eastAsia"/>
          <w:sz w:val="22"/>
          <w:szCs w:val="22"/>
        </w:rPr>
        <w:t xml:space="preserve">ア　</w:t>
      </w:r>
      <w:r w:rsidR="005A7B00" w:rsidRPr="009F12D2">
        <w:rPr>
          <w:rFonts w:ascii="ＭＳ ゴシック" w:eastAsia="ＭＳ ゴシック" w:hAnsi="ＭＳ ゴシック" w:hint="eastAsia"/>
          <w:sz w:val="22"/>
          <w:szCs w:val="22"/>
        </w:rPr>
        <w:t>福祉施設の</w:t>
      </w:r>
      <w:r w:rsidR="00771D8B" w:rsidRPr="009F12D2">
        <w:rPr>
          <w:rFonts w:ascii="ＭＳ ゴシック" w:eastAsia="ＭＳ ゴシック" w:hAnsi="ＭＳ ゴシック" w:hint="eastAsia"/>
          <w:sz w:val="22"/>
          <w:szCs w:val="22"/>
        </w:rPr>
        <w:t>事前協議件数、不適合件数及び遵守率について</w:t>
      </w:r>
    </w:p>
    <w:tbl>
      <w:tblPr>
        <w:tblStyle w:val="a7"/>
        <w:tblW w:w="8930" w:type="dxa"/>
        <w:tblInd w:w="1101" w:type="dxa"/>
        <w:tblLook w:val="04A0"/>
      </w:tblPr>
      <w:tblGrid>
        <w:gridCol w:w="2693"/>
        <w:gridCol w:w="1134"/>
        <w:gridCol w:w="1134"/>
        <w:gridCol w:w="3969"/>
      </w:tblGrid>
      <w:tr w:rsidR="007C5AF8" w:rsidTr="00441F14">
        <w:tc>
          <w:tcPr>
            <w:tcW w:w="2693" w:type="dxa"/>
            <w:tcBorders>
              <w:right w:val="single" w:sz="12" w:space="0" w:color="auto"/>
            </w:tcBorders>
          </w:tcPr>
          <w:p w:rsidR="007C5AF8" w:rsidRPr="007C5AF8" w:rsidRDefault="005A7B00" w:rsidP="00862EE6">
            <w:pPr>
              <w:spacing w:line="280" w:lineRule="exact"/>
              <w:rPr>
                <w:rFonts w:ascii="ＭＳ Ｐ明朝" w:eastAsia="ＭＳ Ｐ明朝" w:hAnsi="ＭＳ Ｐ明朝"/>
                <w:sz w:val="22"/>
                <w:szCs w:val="22"/>
              </w:rPr>
            </w:pPr>
            <w:r>
              <w:rPr>
                <w:rFonts w:hint="eastAsia"/>
              </w:rPr>
              <w:t xml:space="preserve">　　　　      </w:t>
            </w:r>
            <w:r w:rsidR="00543C84">
              <w:rPr>
                <w:rFonts w:hint="eastAsia"/>
              </w:rPr>
              <w:t xml:space="preserve">　　　　</w:t>
            </w:r>
          </w:p>
        </w:tc>
        <w:tc>
          <w:tcPr>
            <w:tcW w:w="1134" w:type="dxa"/>
            <w:tcBorders>
              <w:top w:val="single" w:sz="12" w:space="0" w:color="auto"/>
              <w:left w:val="single" w:sz="12" w:space="0" w:color="auto"/>
              <w:right w:val="single" w:sz="12" w:space="0" w:color="auto"/>
            </w:tcBorders>
          </w:tcPr>
          <w:p w:rsidR="007C5AF8" w:rsidRPr="007D52BD" w:rsidRDefault="007D52BD" w:rsidP="00862EE6">
            <w:pPr>
              <w:spacing w:line="280" w:lineRule="exact"/>
              <w:jc w:val="center"/>
              <w:rPr>
                <w:rFonts w:ascii="ＭＳ Ｐ明朝" w:eastAsia="ＭＳ Ｐ明朝" w:hAnsi="ＭＳ Ｐ明朝"/>
                <w:sz w:val="22"/>
                <w:szCs w:val="22"/>
              </w:rPr>
            </w:pPr>
            <w:r w:rsidRPr="007D52BD">
              <w:rPr>
                <w:rFonts w:ascii="ＭＳ Ｐ明朝" w:eastAsia="ＭＳ Ｐ明朝" w:hAnsi="ＭＳ Ｐ明朝" w:hint="eastAsia"/>
                <w:sz w:val="22"/>
                <w:szCs w:val="22"/>
              </w:rPr>
              <w:t>福祉施設</w:t>
            </w:r>
          </w:p>
        </w:tc>
        <w:tc>
          <w:tcPr>
            <w:tcW w:w="1134" w:type="dxa"/>
            <w:tcBorders>
              <w:left w:val="single" w:sz="12" w:space="0" w:color="auto"/>
            </w:tcBorders>
          </w:tcPr>
          <w:p w:rsidR="007C5AF8" w:rsidRPr="007C5AF8" w:rsidRDefault="007C5AF8" w:rsidP="00862EE6">
            <w:pPr>
              <w:spacing w:line="280" w:lineRule="exact"/>
              <w:jc w:val="center"/>
              <w:rPr>
                <w:rFonts w:ascii="ＭＳ Ｐ明朝" w:eastAsia="ＭＳ Ｐ明朝" w:hAnsi="ＭＳ Ｐ明朝"/>
                <w:sz w:val="22"/>
                <w:szCs w:val="22"/>
              </w:rPr>
            </w:pPr>
            <w:r w:rsidRPr="007C5AF8">
              <w:rPr>
                <w:rFonts w:ascii="ＭＳ Ｐ明朝" w:eastAsia="ＭＳ Ｐ明朝" w:hAnsi="ＭＳ Ｐ明朝" w:hint="eastAsia"/>
                <w:sz w:val="22"/>
                <w:szCs w:val="22"/>
              </w:rPr>
              <w:t>全体</w:t>
            </w:r>
          </w:p>
        </w:tc>
        <w:tc>
          <w:tcPr>
            <w:tcW w:w="3969" w:type="dxa"/>
          </w:tcPr>
          <w:p w:rsidR="007C5AF8" w:rsidRPr="007C5AF8" w:rsidRDefault="007C5AF8" w:rsidP="00862EE6">
            <w:pPr>
              <w:spacing w:line="280" w:lineRule="exact"/>
              <w:rPr>
                <w:rFonts w:ascii="ＭＳ Ｐ明朝" w:eastAsia="ＭＳ Ｐ明朝" w:hAnsi="ＭＳ Ｐ明朝"/>
                <w:sz w:val="22"/>
                <w:szCs w:val="22"/>
              </w:rPr>
            </w:pPr>
            <w:r w:rsidRPr="007C5AF8">
              <w:rPr>
                <w:rFonts w:ascii="ＭＳ Ｐ明朝" w:eastAsia="ＭＳ Ｐ明朝" w:hAnsi="ＭＳ Ｐ明朝" w:hint="eastAsia"/>
                <w:sz w:val="22"/>
                <w:szCs w:val="22"/>
              </w:rPr>
              <w:t>備考</w:t>
            </w:r>
          </w:p>
        </w:tc>
      </w:tr>
      <w:tr w:rsidR="007C5AF8" w:rsidTr="00441F14">
        <w:tc>
          <w:tcPr>
            <w:tcW w:w="2693" w:type="dxa"/>
            <w:tcBorders>
              <w:bottom w:val="single" w:sz="4" w:space="0" w:color="auto"/>
              <w:right w:val="single" w:sz="12" w:space="0" w:color="auto"/>
            </w:tcBorders>
          </w:tcPr>
          <w:p w:rsidR="007C5AF8" w:rsidRPr="007C5AF8" w:rsidRDefault="007C5AF8" w:rsidP="00862EE6">
            <w:pPr>
              <w:spacing w:line="280" w:lineRule="exact"/>
              <w:rPr>
                <w:rFonts w:ascii="ＭＳ Ｐ明朝" w:eastAsia="ＭＳ Ｐ明朝" w:hAnsi="ＭＳ Ｐ明朝"/>
                <w:sz w:val="22"/>
                <w:szCs w:val="22"/>
              </w:rPr>
            </w:pPr>
            <w:r w:rsidRPr="007C5AF8">
              <w:rPr>
                <w:rFonts w:ascii="ＭＳ Ｐ明朝" w:eastAsia="ＭＳ Ｐ明朝" w:hAnsi="ＭＳ Ｐ明朝" w:hint="eastAsia"/>
                <w:sz w:val="22"/>
                <w:szCs w:val="22"/>
              </w:rPr>
              <w:t>事前協議件数</w:t>
            </w:r>
            <w:r w:rsidR="007D52BD">
              <w:rPr>
                <w:rFonts w:ascii="ＭＳ Ｐ明朝" w:eastAsia="ＭＳ Ｐ明朝" w:hAnsi="ＭＳ Ｐ明朝" w:hint="eastAsia"/>
                <w:sz w:val="22"/>
                <w:szCs w:val="22"/>
              </w:rPr>
              <w:t>（A</w:t>
            </w:r>
            <w:r w:rsidR="00CC2E95">
              <w:rPr>
                <w:rFonts w:ascii="ＭＳ Ｐ明朝" w:eastAsia="ＭＳ Ｐ明朝" w:hAnsi="ＭＳ Ｐ明朝"/>
                <w:sz w:val="22"/>
                <w:szCs w:val="22"/>
              </w:rPr>
              <w:t>）</w:t>
            </w:r>
          </w:p>
        </w:tc>
        <w:tc>
          <w:tcPr>
            <w:tcW w:w="1134" w:type="dxa"/>
            <w:tcBorders>
              <w:left w:val="single" w:sz="12" w:space="0" w:color="auto"/>
              <w:bottom w:val="single" w:sz="4" w:space="0" w:color="auto"/>
              <w:right w:val="single" w:sz="12" w:space="0" w:color="auto"/>
            </w:tcBorders>
          </w:tcPr>
          <w:p w:rsidR="007C5AF8" w:rsidRPr="007C5AF8" w:rsidRDefault="007C5AF8" w:rsidP="00862EE6">
            <w:pPr>
              <w:spacing w:line="280" w:lineRule="exact"/>
              <w:jc w:val="right"/>
              <w:rPr>
                <w:rFonts w:ascii="ＭＳ Ｐ明朝" w:eastAsia="ＭＳ Ｐ明朝" w:hAnsi="ＭＳ Ｐ明朝"/>
                <w:sz w:val="22"/>
                <w:szCs w:val="22"/>
              </w:rPr>
            </w:pPr>
            <w:r w:rsidRPr="007C5AF8">
              <w:rPr>
                <w:rFonts w:ascii="ＭＳ Ｐ明朝" w:eastAsia="ＭＳ Ｐ明朝" w:hAnsi="ＭＳ Ｐ明朝" w:hint="eastAsia"/>
                <w:sz w:val="22"/>
                <w:szCs w:val="22"/>
              </w:rPr>
              <w:t>224</w:t>
            </w:r>
          </w:p>
        </w:tc>
        <w:tc>
          <w:tcPr>
            <w:tcW w:w="1134" w:type="dxa"/>
            <w:tcBorders>
              <w:left w:val="single" w:sz="12" w:space="0" w:color="auto"/>
              <w:bottom w:val="single" w:sz="4" w:space="0" w:color="auto"/>
            </w:tcBorders>
          </w:tcPr>
          <w:p w:rsidR="007C5AF8" w:rsidRPr="007C5AF8" w:rsidRDefault="007C5AF8" w:rsidP="00862EE6">
            <w:pPr>
              <w:spacing w:line="280" w:lineRule="exact"/>
              <w:jc w:val="right"/>
              <w:rPr>
                <w:rFonts w:ascii="ＭＳ Ｐ明朝" w:eastAsia="ＭＳ Ｐ明朝" w:hAnsi="ＭＳ Ｐ明朝"/>
                <w:sz w:val="22"/>
                <w:szCs w:val="22"/>
              </w:rPr>
            </w:pPr>
            <w:r w:rsidRPr="007C5AF8">
              <w:rPr>
                <w:rFonts w:ascii="ＭＳ Ｐ明朝" w:eastAsia="ＭＳ Ｐ明朝" w:hAnsi="ＭＳ Ｐ明朝" w:hint="eastAsia"/>
                <w:sz w:val="22"/>
                <w:szCs w:val="22"/>
              </w:rPr>
              <w:t>624</w:t>
            </w:r>
          </w:p>
        </w:tc>
        <w:tc>
          <w:tcPr>
            <w:tcW w:w="3969" w:type="dxa"/>
            <w:tcBorders>
              <w:bottom w:val="single" w:sz="4" w:space="0" w:color="auto"/>
            </w:tcBorders>
          </w:tcPr>
          <w:p w:rsidR="007C5AF8" w:rsidRPr="007C5AF8" w:rsidRDefault="00AB3514" w:rsidP="00862EE6">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福祉</w:t>
            </w:r>
            <w:r w:rsidR="005A6693">
              <w:rPr>
                <w:rFonts w:ascii="ＭＳ Ｐ明朝" w:eastAsia="ＭＳ Ｐ明朝" w:hAnsi="ＭＳ Ｐ明朝" w:hint="eastAsia"/>
                <w:sz w:val="22"/>
                <w:szCs w:val="22"/>
              </w:rPr>
              <w:t>施設は</w:t>
            </w:r>
            <w:r w:rsidR="005A7B00">
              <w:rPr>
                <w:rFonts w:ascii="ＭＳ Ｐ明朝" w:eastAsia="ＭＳ Ｐ明朝" w:hAnsi="ＭＳ Ｐ明朝" w:hint="eastAsia"/>
                <w:sz w:val="22"/>
                <w:szCs w:val="22"/>
              </w:rPr>
              <w:t>各用途中最多</w:t>
            </w:r>
          </w:p>
        </w:tc>
      </w:tr>
      <w:tr w:rsidR="00AC2DB5" w:rsidTr="00441F14">
        <w:tc>
          <w:tcPr>
            <w:tcW w:w="2693" w:type="dxa"/>
            <w:tcBorders>
              <w:right w:val="single" w:sz="12" w:space="0" w:color="auto"/>
            </w:tcBorders>
            <w:shd w:val="pct15" w:color="auto" w:fill="auto"/>
          </w:tcPr>
          <w:p w:rsidR="00AC2DB5" w:rsidRPr="00776EDC" w:rsidRDefault="00AC2DB5" w:rsidP="00862EE6">
            <w:pPr>
              <w:spacing w:line="280" w:lineRule="exact"/>
              <w:ind w:firstLineChars="100" w:firstLine="200"/>
              <w:jc w:val="left"/>
              <w:rPr>
                <w:rFonts w:ascii="ＭＳ Ｐ明朝" w:eastAsia="ＭＳ Ｐ明朝" w:hAnsi="ＭＳ Ｐ明朝"/>
                <w:sz w:val="20"/>
                <w:szCs w:val="20"/>
              </w:rPr>
            </w:pPr>
            <w:r w:rsidRPr="00776EDC">
              <w:rPr>
                <w:rFonts w:ascii="ＭＳ Ｐ明朝" w:eastAsia="ＭＳ Ｐ明朝" w:hAnsi="ＭＳ Ｐ明朝" w:hint="eastAsia"/>
                <w:sz w:val="20"/>
                <w:szCs w:val="20"/>
              </w:rPr>
              <w:t>1000㎡未満</w:t>
            </w:r>
            <w:r>
              <w:rPr>
                <w:rFonts w:ascii="ＭＳ Ｐ明朝" w:eastAsia="ＭＳ Ｐ明朝" w:hAnsi="ＭＳ Ｐ明朝" w:hint="eastAsia"/>
                <w:sz w:val="20"/>
                <w:szCs w:val="20"/>
              </w:rPr>
              <w:t>（a1</w:t>
            </w:r>
            <w:r>
              <w:rPr>
                <w:rFonts w:ascii="ＭＳ Ｐ明朝" w:eastAsia="ＭＳ Ｐ明朝" w:hAnsi="ＭＳ Ｐ明朝"/>
                <w:sz w:val="20"/>
                <w:szCs w:val="20"/>
              </w:rPr>
              <w:t>）</w:t>
            </w:r>
          </w:p>
        </w:tc>
        <w:tc>
          <w:tcPr>
            <w:tcW w:w="1134" w:type="dxa"/>
            <w:tcBorders>
              <w:left w:val="single" w:sz="12" w:space="0" w:color="auto"/>
              <w:right w:val="single" w:sz="12" w:space="0" w:color="auto"/>
            </w:tcBorders>
            <w:shd w:val="pct15" w:color="auto" w:fill="auto"/>
          </w:tcPr>
          <w:p w:rsidR="00AC2DB5" w:rsidRPr="007C5AF8" w:rsidRDefault="00AC2DB5"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153</w:t>
            </w:r>
          </w:p>
        </w:tc>
        <w:tc>
          <w:tcPr>
            <w:tcW w:w="1134" w:type="dxa"/>
            <w:tcBorders>
              <w:left w:val="single" w:sz="12" w:space="0" w:color="auto"/>
            </w:tcBorders>
            <w:shd w:val="pct15" w:color="auto" w:fill="auto"/>
          </w:tcPr>
          <w:p w:rsidR="00AC2DB5" w:rsidRPr="007C5AF8" w:rsidRDefault="00AC2DB5"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367</w:t>
            </w:r>
          </w:p>
        </w:tc>
        <w:tc>
          <w:tcPr>
            <w:tcW w:w="3969" w:type="dxa"/>
            <w:shd w:val="pct15" w:color="auto" w:fill="auto"/>
          </w:tcPr>
          <w:p w:rsidR="00AC2DB5" w:rsidRPr="007C5AF8" w:rsidRDefault="00AB3514" w:rsidP="00862EE6">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福祉</w:t>
            </w:r>
            <w:r w:rsidR="005A6693">
              <w:rPr>
                <w:rFonts w:ascii="ＭＳ Ｐ明朝" w:eastAsia="ＭＳ Ｐ明朝" w:hAnsi="ＭＳ Ｐ明朝" w:hint="eastAsia"/>
                <w:sz w:val="22"/>
                <w:szCs w:val="22"/>
              </w:rPr>
              <w:t>施設</w:t>
            </w:r>
            <w:r>
              <w:rPr>
                <w:rFonts w:ascii="ＭＳ Ｐ明朝" w:eastAsia="ＭＳ Ｐ明朝" w:hAnsi="ＭＳ Ｐ明朝" w:hint="eastAsia"/>
                <w:sz w:val="22"/>
                <w:szCs w:val="22"/>
              </w:rPr>
              <w:t>：</w:t>
            </w:r>
            <w:r w:rsidR="00AC2DB5">
              <w:rPr>
                <w:rFonts w:ascii="ＭＳ Ｐ明朝" w:eastAsia="ＭＳ Ｐ明朝" w:hAnsi="ＭＳ Ｐ明朝" w:hint="eastAsia"/>
                <w:sz w:val="22"/>
                <w:szCs w:val="22"/>
              </w:rPr>
              <w:t>a1/</w:t>
            </w:r>
            <w:r w:rsidR="00E94FDE">
              <w:rPr>
                <w:rFonts w:ascii="ＭＳ Ｐ明朝" w:eastAsia="ＭＳ Ｐ明朝" w:hAnsi="ＭＳ Ｐ明朝" w:hint="eastAsia"/>
                <w:sz w:val="22"/>
                <w:szCs w:val="22"/>
              </w:rPr>
              <w:t xml:space="preserve"> </w:t>
            </w:r>
            <w:r w:rsidR="00AC2DB5">
              <w:rPr>
                <w:rFonts w:ascii="ＭＳ Ｐ明朝" w:eastAsia="ＭＳ Ｐ明朝" w:hAnsi="ＭＳ Ｐ明朝" w:hint="eastAsia"/>
                <w:sz w:val="22"/>
                <w:szCs w:val="22"/>
              </w:rPr>
              <w:t>A</w:t>
            </w:r>
            <w:r>
              <w:rPr>
                <w:rFonts w:ascii="ＭＳ Ｐ明朝" w:eastAsia="ＭＳ Ｐ明朝" w:hAnsi="ＭＳ Ｐ明朝" w:hint="eastAsia"/>
                <w:sz w:val="22"/>
                <w:szCs w:val="22"/>
              </w:rPr>
              <w:t>＝</w:t>
            </w:r>
            <w:r w:rsidR="00AC2DB5">
              <w:rPr>
                <w:rFonts w:ascii="ＭＳ Ｐ明朝" w:eastAsia="ＭＳ Ｐ明朝" w:hAnsi="ＭＳ Ｐ明朝" w:hint="eastAsia"/>
                <w:sz w:val="22"/>
                <w:szCs w:val="22"/>
              </w:rPr>
              <w:t>68%</w:t>
            </w:r>
          </w:p>
        </w:tc>
      </w:tr>
      <w:tr w:rsidR="00AC2DB5" w:rsidTr="00441F14">
        <w:tc>
          <w:tcPr>
            <w:tcW w:w="2693" w:type="dxa"/>
            <w:tcBorders>
              <w:right w:val="single" w:sz="12" w:space="0" w:color="auto"/>
            </w:tcBorders>
            <w:shd w:val="pct15" w:color="auto" w:fill="auto"/>
          </w:tcPr>
          <w:p w:rsidR="00AC2DB5" w:rsidRPr="00776EDC" w:rsidRDefault="00AC2DB5" w:rsidP="00862EE6">
            <w:pPr>
              <w:spacing w:line="28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50</w:t>
            </w:r>
            <w:r w:rsidRPr="00776EDC">
              <w:rPr>
                <w:rFonts w:ascii="ＭＳ Ｐ明朝" w:eastAsia="ＭＳ Ｐ明朝" w:hAnsi="ＭＳ Ｐ明朝" w:hint="eastAsia"/>
                <w:sz w:val="20"/>
                <w:szCs w:val="20"/>
              </w:rPr>
              <w:t>0㎡未満</w:t>
            </w:r>
            <w:r>
              <w:rPr>
                <w:rFonts w:ascii="ＭＳ Ｐ明朝" w:eastAsia="ＭＳ Ｐ明朝" w:hAnsi="ＭＳ Ｐ明朝" w:hint="eastAsia"/>
                <w:sz w:val="20"/>
                <w:szCs w:val="20"/>
              </w:rPr>
              <w:t>（a2</w:t>
            </w:r>
            <w:r>
              <w:rPr>
                <w:rFonts w:ascii="ＭＳ Ｐ明朝" w:eastAsia="ＭＳ Ｐ明朝" w:hAnsi="ＭＳ Ｐ明朝"/>
                <w:sz w:val="20"/>
                <w:szCs w:val="20"/>
              </w:rPr>
              <w:t>）</w:t>
            </w:r>
          </w:p>
        </w:tc>
        <w:tc>
          <w:tcPr>
            <w:tcW w:w="1134" w:type="dxa"/>
            <w:tcBorders>
              <w:left w:val="single" w:sz="12" w:space="0" w:color="auto"/>
              <w:right w:val="single" w:sz="12" w:space="0" w:color="auto"/>
            </w:tcBorders>
            <w:shd w:val="pct15" w:color="auto" w:fill="auto"/>
          </w:tcPr>
          <w:p w:rsidR="00AC2DB5" w:rsidRPr="007C5AF8" w:rsidRDefault="00AC2DB5"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96</w:t>
            </w:r>
          </w:p>
        </w:tc>
        <w:tc>
          <w:tcPr>
            <w:tcW w:w="1134" w:type="dxa"/>
            <w:tcBorders>
              <w:left w:val="single" w:sz="12" w:space="0" w:color="auto"/>
            </w:tcBorders>
            <w:shd w:val="pct15" w:color="auto" w:fill="auto"/>
          </w:tcPr>
          <w:p w:rsidR="00AC2DB5" w:rsidRPr="007C5AF8" w:rsidRDefault="00AC2DB5"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255</w:t>
            </w:r>
          </w:p>
        </w:tc>
        <w:tc>
          <w:tcPr>
            <w:tcW w:w="3969" w:type="dxa"/>
            <w:shd w:val="pct15" w:color="auto" w:fill="auto"/>
          </w:tcPr>
          <w:p w:rsidR="00AC2DB5" w:rsidRPr="007C5AF8" w:rsidRDefault="00AB3514" w:rsidP="00E94FDE">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福祉</w:t>
            </w:r>
            <w:r w:rsidR="005A6693">
              <w:rPr>
                <w:rFonts w:ascii="ＭＳ Ｐ明朝" w:eastAsia="ＭＳ Ｐ明朝" w:hAnsi="ＭＳ Ｐ明朝" w:hint="eastAsia"/>
                <w:sz w:val="22"/>
                <w:szCs w:val="22"/>
              </w:rPr>
              <w:t>施設</w:t>
            </w:r>
            <w:r>
              <w:rPr>
                <w:rFonts w:ascii="ＭＳ Ｐ明朝" w:eastAsia="ＭＳ Ｐ明朝" w:hAnsi="ＭＳ Ｐ明朝" w:hint="eastAsia"/>
                <w:sz w:val="22"/>
                <w:szCs w:val="22"/>
              </w:rPr>
              <w:t>：</w:t>
            </w:r>
            <w:r w:rsidR="00AC2DB5">
              <w:rPr>
                <w:rFonts w:ascii="ＭＳ Ｐ明朝" w:eastAsia="ＭＳ Ｐ明朝" w:hAnsi="ＭＳ Ｐ明朝" w:hint="eastAsia"/>
                <w:sz w:val="22"/>
                <w:szCs w:val="22"/>
              </w:rPr>
              <w:t>a2/a1</w:t>
            </w:r>
            <w:r>
              <w:rPr>
                <w:rFonts w:ascii="ＭＳ Ｐ明朝" w:eastAsia="ＭＳ Ｐ明朝" w:hAnsi="ＭＳ Ｐ明朝" w:hint="eastAsia"/>
                <w:sz w:val="22"/>
                <w:szCs w:val="22"/>
              </w:rPr>
              <w:t>＝</w:t>
            </w:r>
            <w:r w:rsidR="00AC2DB5">
              <w:rPr>
                <w:rFonts w:ascii="ＭＳ Ｐ明朝" w:eastAsia="ＭＳ Ｐ明朝" w:hAnsi="ＭＳ Ｐ明朝" w:hint="eastAsia"/>
                <w:sz w:val="22"/>
                <w:szCs w:val="22"/>
              </w:rPr>
              <w:t>63</w:t>
            </w:r>
            <w:r w:rsidR="00E94FDE">
              <w:rPr>
                <w:rFonts w:ascii="ＭＳ Ｐ明朝" w:eastAsia="ＭＳ Ｐ明朝" w:hAnsi="ＭＳ Ｐ明朝" w:hint="eastAsia"/>
                <w:sz w:val="22"/>
                <w:szCs w:val="22"/>
              </w:rPr>
              <w:t>%</w:t>
            </w:r>
          </w:p>
        </w:tc>
      </w:tr>
      <w:tr w:rsidR="00C91641" w:rsidTr="00441F14">
        <w:tc>
          <w:tcPr>
            <w:tcW w:w="2693" w:type="dxa"/>
            <w:tcBorders>
              <w:right w:val="single" w:sz="12" w:space="0" w:color="auto"/>
            </w:tcBorders>
          </w:tcPr>
          <w:p w:rsidR="00C91641" w:rsidRPr="00776EDC" w:rsidRDefault="00C91641" w:rsidP="00862EE6">
            <w:pPr>
              <w:spacing w:line="280" w:lineRule="exact"/>
              <w:ind w:firstLineChars="100" w:firstLine="200"/>
              <w:jc w:val="left"/>
              <w:rPr>
                <w:rFonts w:ascii="ＭＳ Ｐ明朝" w:eastAsia="ＭＳ Ｐ明朝" w:hAnsi="ＭＳ Ｐ明朝"/>
                <w:sz w:val="20"/>
                <w:szCs w:val="20"/>
              </w:rPr>
            </w:pPr>
            <w:r w:rsidRPr="00776EDC">
              <w:rPr>
                <w:rFonts w:ascii="ＭＳ Ｐ明朝" w:eastAsia="ＭＳ Ｐ明朝" w:hAnsi="ＭＳ Ｐ明朝" w:hint="eastAsia"/>
                <w:sz w:val="20"/>
                <w:szCs w:val="20"/>
              </w:rPr>
              <w:t>1000㎡</w:t>
            </w:r>
            <w:r>
              <w:rPr>
                <w:rFonts w:ascii="ＭＳ Ｐ明朝" w:eastAsia="ＭＳ Ｐ明朝" w:hAnsi="ＭＳ Ｐ明朝" w:hint="eastAsia"/>
                <w:sz w:val="20"/>
                <w:szCs w:val="20"/>
              </w:rPr>
              <w:t>以上（a3</w:t>
            </w:r>
            <w:r>
              <w:rPr>
                <w:rFonts w:ascii="ＭＳ Ｐ明朝" w:eastAsia="ＭＳ Ｐ明朝" w:hAnsi="ＭＳ Ｐ明朝"/>
                <w:sz w:val="20"/>
                <w:szCs w:val="20"/>
              </w:rPr>
              <w:t>）</w:t>
            </w:r>
          </w:p>
        </w:tc>
        <w:tc>
          <w:tcPr>
            <w:tcW w:w="1134" w:type="dxa"/>
            <w:tcBorders>
              <w:left w:val="single" w:sz="12" w:space="0" w:color="auto"/>
              <w:right w:val="single" w:sz="12" w:space="0" w:color="auto"/>
            </w:tcBorders>
          </w:tcPr>
          <w:p w:rsidR="00C91641"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71</w:t>
            </w:r>
          </w:p>
        </w:tc>
        <w:tc>
          <w:tcPr>
            <w:tcW w:w="1134" w:type="dxa"/>
            <w:tcBorders>
              <w:left w:val="single" w:sz="12" w:space="0" w:color="auto"/>
            </w:tcBorders>
          </w:tcPr>
          <w:p w:rsidR="00C91641"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257</w:t>
            </w:r>
          </w:p>
        </w:tc>
        <w:tc>
          <w:tcPr>
            <w:tcW w:w="3969" w:type="dxa"/>
          </w:tcPr>
          <w:p w:rsidR="00C91641" w:rsidRDefault="00C91641" w:rsidP="00862EE6">
            <w:pPr>
              <w:spacing w:line="280" w:lineRule="exact"/>
              <w:rPr>
                <w:rFonts w:ascii="ＭＳ Ｐ明朝" w:eastAsia="ＭＳ Ｐ明朝" w:hAnsi="ＭＳ Ｐ明朝"/>
                <w:sz w:val="22"/>
                <w:szCs w:val="22"/>
              </w:rPr>
            </w:pPr>
          </w:p>
        </w:tc>
      </w:tr>
      <w:tr w:rsidR="00C91641" w:rsidTr="00441F14">
        <w:tc>
          <w:tcPr>
            <w:tcW w:w="2693" w:type="dxa"/>
            <w:tcBorders>
              <w:right w:val="single" w:sz="12" w:space="0" w:color="auto"/>
            </w:tcBorders>
          </w:tcPr>
          <w:p w:rsidR="00C91641" w:rsidRPr="00776EDC" w:rsidRDefault="00C91641" w:rsidP="00862EE6">
            <w:pPr>
              <w:spacing w:line="28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2000</w:t>
            </w:r>
            <w:r w:rsidRPr="00776EDC">
              <w:rPr>
                <w:rFonts w:ascii="ＭＳ Ｐ明朝" w:eastAsia="ＭＳ Ｐ明朝" w:hAnsi="ＭＳ Ｐ明朝" w:hint="eastAsia"/>
                <w:sz w:val="20"/>
                <w:szCs w:val="20"/>
              </w:rPr>
              <w:t>㎡</w:t>
            </w:r>
            <w:r>
              <w:rPr>
                <w:rFonts w:ascii="ＭＳ Ｐ明朝" w:eastAsia="ＭＳ Ｐ明朝" w:hAnsi="ＭＳ Ｐ明朝" w:hint="eastAsia"/>
                <w:sz w:val="20"/>
                <w:szCs w:val="20"/>
              </w:rPr>
              <w:t>以上（a4</w:t>
            </w:r>
            <w:r>
              <w:rPr>
                <w:rFonts w:ascii="ＭＳ Ｐ明朝" w:eastAsia="ＭＳ Ｐ明朝" w:hAnsi="ＭＳ Ｐ明朝"/>
                <w:sz w:val="20"/>
                <w:szCs w:val="20"/>
              </w:rPr>
              <w:t>）</w:t>
            </w:r>
          </w:p>
        </w:tc>
        <w:tc>
          <w:tcPr>
            <w:tcW w:w="1134" w:type="dxa"/>
            <w:tcBorders>
              <w:left w:val="single" w:sz="12" w:space="0" w:color="auto"/>
              <w:right w:val="single" w:sz="12" w:space="0" w:color="auto"/>
            </w:tcBorders>
          </w:tcPr>
          <w:p w:rsidR="00C91641"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43</w:t>
            </w:r>
          </w:p>
        </w:tc>
        <w:tc>
          <w:tcPr>
            <w:tcW w:w="1134" w:type="dxa"/>
            <w:tcBorders>
              <w:left w:val="single" w:sz="12" w:space="0" w:color="auto"/>
            </w:tcBorders>
          </w:tcPr>
          <w:p w:rsidR="00C91641"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174</w:t>
            </w:r>
          </w:p>
        </w:tc>
        <w:tc>
          <w:tcPr>
            <w:tcW w:w="3969" w:type="dxa"/>
          </w:tcPr>
          <w:p w:rsidR="00C91641" w:rsidRDefault="00C91641" w:rsidP="00862EE6">
            <w:pPr>
              <w:spacing w:line="280" w:lineRule="exact"/>
              <w:rPr>
                <w:rFonts w:ascii="ＭＳ Ｐ明朝" w:eastAsia="ＭＳ Ｐ明朝" w:hAnsi="ＭＳ Ｐ明朝"/>
                <w:sz w:val="22"/>
                <w:szCs w:val="22"/>
              </w:rPr>
            </w:pPr>
          </w:p>
        </w:tc>
      </w:tr>
      <w:tr w:rsidR="00C91641" w:rsidTr="00441F14">
        <w:tc>
          <w:tcPr>
            <w:tcW w:w="2693" w:type="dxa"/>
            <w:tcBorders>
              <w:bottom w:val="single" w:sz="4" w:space="0" w:color="auto"/>
              <w:right w:val="single" w:sz="12" w:space="0" w:color="auto"/>
            </w:tcBorders>
          </w:tcPr>
          <w:p w:rsidR="00C91641" w:rsidRPr="007C5AF8" w:rsidRDefault="00C91641" w:rsidP="00862EE6">
            <w:pPr>
              <w:spacing w:line="280" w:lineRule="exact"/>
              <w:rPr>
                <w:rFonts w:ascii="ＭＳ Ｐ明朝" w:eastAsia="ＭＳ Ｐ明朝" w:hAnsi="ＭＳ Ｐ明朝"/>
                <w:sz w:val="22"/>
                <w:szCs w:val="22"/>
              </w:rPr>
            </w:pPr>
            <w:r w:rsidRPr="007C5AF8">
              <w:rPr>
                <w:rFonts w:ascii="ＭＳ Ｐ明朝" w:eastAsia="ＭＳ Ｐ明朝" w:hAnsi="ＭＳ Ｐ明朝" w:hint="eastAsia"/>
                <w:sz w:val="22"/>
                <w:szCs w:val="22"/>
              </w:rPr>
              <w:t>不適合件数</w:t>
            </w:r>
            <w:r>
              <w:rPr>
                <w:rFonts w:ascii="ＭＳ Ｐ明朝" w:eastAsia="ＭＳ Ｐ明朝" w:hAnsi="ＭＳ Ｐ明朝" w:hint="eastAsia"/>
                <w:sz w:val="22"/>
                <w:szCs w:val="22"/>
              </w:rPr>
              <w:t>（B</w:t>
            </w:r>
            <w:r>
              <w:rPr>
                <w:rFonts w:ascii="ＭＳ Ｐ明朝" w:eastAsia="ＭＳ Ｐ明朝" w:hAnsi="ＭＳ Ｐ明朝"/>
                <w:sz w:val="22"/>
                <w:szCs w:val="22"/>
              </w:rPr>
              <w:t>）</w:t>
            </w:r>
          </w:p>
        </w:tc>
        <w:tc>
          <w:tcPr>
            <w:tcW w:w="1134" w:type="dxa"/>
            <w:tcBorders>
              <w:left w:val="single" w:sz="12" w:space="0" w:color="auto"/>
              <w:bottom w:val="single" w:sz="4" w:space="0" w:color="auto"/>
              <w:right w:val="single" w:sz="12" w:space="0" w:color="auto"/>
            </w:tcBorders>
          </w:tcPr>
          <w:p w:rsidR="00C91641" w:rsidRPr="007C5AF8" w:rsidRDefault="00C91641" w:rsidP="00862EE6">
            <w:pPr>
              <w:spacing w:line="280" w:lineRule="exact"/>
              <w:jc w:val="right"/>
              <w:rPr>
                <w:rFonts w:ascii="ＭＳ Ｐ明朝" w:eastAsia="ＭＳ Ｐ明朝" w:hAnsi="ＭＳ Ｐ明朝"/>
                <w:sz w:val="22"/>
                <w:szCs w:val="22"/>
              </w:rPr>
            </w:pPr>
            <w:r w:rsidRPr="007C5AF8">
              <w:rPr>
                <w:rFonts w:ascii="ＭＳ Ｐ明朝" w:eastAsia="ＭＳ Ｐ明朝" w:hAnsi="ＭＳ Ｐ明朝" w:hint="eastAsia"/>
                <w:sz w:val="22"/>
                <w:szCs w:val="22"/>
              </w:rPr>
              <w:t>170</w:t>
            </w:r>
          </w:p>
        </w:tc>
        <w:tc>
          <w:tcPr>
            <w:tcW w:w="1134" w:type="dxa"/>
            <w:tcBorders>
              <w:left w:val="single" w:sz="12" w:space="0" w:color="auto"/>
              <w:bottom w:val="single" w:sz="4" w:space="0" w:color="auto"/>
            </w:tcBorders>
          </w:tcPr>
          <w:p w:rsidR="00C91641" w:rsidRPr="007C5AF8" w:rsidRDefault="00C91641" w:rsidP="00862EE6">
            <w:pPr>
              <w:spacing w:line="280" w:lineRule="exact"/>
              <w:jc w:val="right"/>
              <w:rPr>
                <w:rFonts w:ascii="ＭＳ Ｐ明朝" w:eastAsia="ＭＳ Ｐ明朝" w:hAnsi="ＭＳ Ｐ明朝"/>
                <w:sz w:val="22"/>
                <w:szCs w:val="22"/>
              </w:rPr>
            </w:pPr>
            <w:r w:rsidRPr="007C5AF8">
              <w:rPr>
                <w:rFonts w:ascii="ＭＳ Ｐ明朝" w:eastAsia="ＭＳ Ｐ明朝" w:hAnsi="ＭＳ Ｐ明朝" w:hint="eastAsia"/>
                <w:sz w:val="22"/>
                <w:szCs w:val="22"/>
              </w:rPr>
              <w:t>434</w:t>
            </w:r>
          </w:p>
        </w:tc>
        <w:tc>
          <w:tcPr>
            <w:tcW w:w="3969" w:type="dxa"/>
            <w:tcBorders>
              <w:bottom w:val="single" w:sz="4" w:space="0" w:color="auto"/>
            </w:tcBorders>
          </w:tcPr>
          <w:p w:rsidR="00C91641" w:rsidRPr="007C5AF8" w:rsidRDefault="00C91641" w:rsidP="00862EE6">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福祉施設は各用途中最多</w:t>
            </w:r>
          </w:p>
        </w:tc>
      </w:tr>
      <w:tr w:rsidR="00C91641" w:rsidTr="00441F14">
        <w:tc>
          <w:tcPr>
            <w:tcW w:w="2693" w:type="dxa"/>
            <w:tcBorders>
              <w:right w:val="single" w:sz="12" w:space="0" w:color="auto"/>
            </w:tcBorders>
            <w:shd w:val="pct15" w:color="auto" w:fill="auto"/>
          </w:tcPr>
          <w:p w:rsidR="00C91641" w:rsidRPr="00776EDC" w:rsidRDefault="00C91641" w:rsidP="00862EE6">
            <w:pPr>
              <w:spacing w:line="280" w:lineRule="exact"/>
              <w:ind w:firstLineChars="100" w:firstLine="200"/>
              <w:jc w:val="left"/>
              <w:rPr>
                <w:rFonts w:ascii="ＭＳ Ｐ明朝" w:eastAsia="ＭＳ Ｐ明朝" w:hAnsi="ＭＳ Ｐ明朝"/>
                <w:sz w:val="20"/>
                <w:szCs w:val="20"/>
              </w:rPr>
            </w:pPr>
            <w:r w:rsidRPr="00776EDC">
              <w:rPr>
                <w:rFonts w:ascii="ＭＳ Ｐ明朝" w:eastAsia="ＭＳ Ｐ明朝" w:hAnsi="ＭＳ Ｐ明朝" w:hint="eastAsia"/>
                <w:sz w:val="20"/>
                <w:szCs w:val="20"/>
              </w:rPr>
              <w:t>1000㎡未満</w:t>
            </w:r>
            <w:r>
              <w:rPr>
                <w:rFonts w:ascii="ＭＳ Ｐ明朝" w:eastAsia="ＭＳ Ｐ明朝" w:hAnsi="ＭＳ Ｐ明朝" w:hint="eastAsia"/>
                <w:sz w:val="20"/>
                <w:szCs w:val="20"/>
              </w:rPr>
              <w:t>（ｂ１</w:t>
            </w:r>
            <w:r>
              <w:rPr>
                <w:rFonts w:ascii="ＭＳ Ｐ明朝" w:eastAsia="ＭＳ Ｐ明朝" w:hAnsi="ＭＳ Ｐ明朝"/>
                <w:sz w:val="20"/>
                <w:szCs w:val="20"/>
              </w:rPr>
              <w:t>）</w:t>
            </w:r>
          </w:p>
        </w:tc>
        <w:tc>
          <w:tcPr>
            <w:tcW w:w="1134" w:type="dxa"/>
            <w:tcBorders>
              <w:left w:val="single" w:sz="12" w:space="0" w:color="auto"/>
              <w:right w:val="single" w:sz="12" w:space="0" w:color="auto"/>
            </w:tcBorders>
            <w:shd w:val="pct15" w:color="auto" w:fill="auto"/>
          </w:tcPr>
          <w:p w:rsidR="00C91641" w:rsidRPr="007C5AF8"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119</w:t>
            </w:r>
          </w:p>
        </w:tc>
        <w:tc>
          <w:tcPr>
            <w:tcW w:w="1134" w:type="dxa"/>
            <w:tcBorders>
              <w:left w:val="single" w:sz="12" w:space="0" w:color="auto"/>
            </w:tcBorders>
            <w:shd w:val="pct15" w:color="auto" w:fill="auto"/>
          </w:tcPr>
          <w:p w:rsidR="00C91641" w:rsidRPr="007C5AF8"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267</w:t>
            </w:r>
          </w:p>
        </w:tc>
        <w:tc>
          <w:tcPr>
            <w:tcW w:w="3969" w:type="dxa"/>
            <w:shd w:val="pct15" w:color="auto" w:fill="auto"/>
          </w:tcPr>
          <w:p w:rsidR="00C91641" w:rsidRPr="007C5AF8" w:rsidRDefault="00C91641" w:rsidP="00862EE6">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福祉施設：b1/</w:t>
            </w:r>
            <w:r w:rsidR="00E94FDE">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B＝70%</w:t>
            </w:r>
          </w:p>
        </w:tc>
      </w:tr>
      <w:tr w:rsidR="00C91641" w:rsidTr="00441F14">
        <w:tc>
          <w:tcPr>
            <w:tcW w:w="2693" w:type="dxa"/>
            <w:tcBorders>
              <w:right w:val="single" w:sz="12" w:space="0" w:color="auto"/>
            </w:tcBorders>
            <w:shd w:val="pct15" w:color="auto" w:fill="auto"/>
          </w:tcPr>
          <w:p w:rsidR="00C91641" w:rsidRPr="00776EDC" w:rsidRDefault="00C91641" w:rsidP="00862EE6">
            <w:pPr>
              <w:spacing w:line="28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50</w:t>
            </w:r>
            <w:r w:rsidRPr="00776EDC">
              <w:rPr>
                <w:rFonts w:ascii="ＭＳ Ｐ明朝" w:eastAsia="ＭＳ Ｐ明朝" w:hAnsi="ＭＳ Ｐ明朝" w:hint="eastAsia"/>
                <w:sz w:val="20"/>
                <w:szCs w:val="20"/>
              </w:rPr>
              <w:t>0㎡未満</w:t>
            </w:r>
            <w:r>
              <w:rPr>
                <w:rFonts w:ascii="ＭＳ Ｐ明朝" w:eastAsia="ＭＳ Ｐ明朝" w:hAnsi="ＭＳ Ｐ明朝" w:hint="eastAsia"/>
                <w:sz w:val="20"/>
                <w:szCs w:val="20"/>
              </w:rPr>
              <w:t>(b2)</w:t>
            </w:r>
          </w:p>
        </w:tc>
        <w:tc>
          <w:tcPr>
            <w:tcW w:w="1134" w:type="dxa"/>
            <w:tcBorders>
              <w:left w:val="single" w:sz="12" w:space="0" w:color="auto"/>
              <w:right w:val="single" w:sz="12" w:space="0" w:color="auto"/>
            </w:tcBorders>
            <w:shd w:val="pct15" w:color="auto" w:fill="auto"/>
          </w:tcPr>
          <w:p w:rsidR="00C91641" w:rsidRPr="007C5AF8"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75</w:t>
            </w:r>
          </w:p>
        </w:tc>
        <w:tc>
          <w:tcPr>
            <w:tcW w:w="1134" w:type="dxa"/>
            <w:tcBorders>
              <w:left w:val="single" w:sz="12" w:space="0" w:color="auto"/>
            </w:tcBorders>
            <w:shd w:val="pct15" w:color="auto" w:fill="auto"/>
          </w:tcPr>
          <w:p w:rsidR="00C91641" w:rsidRPr="007C5AF8"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190</w:t>
            </w:r>
          </w:p>
        </w:tc>
        <w:tc>
          <w:tcPr>
            <w:tcW w:w="3969" w:type="dxa"/>
            <w:shd w:val="pct15" w:color="auto" w:fill="auto"/>
          </w:tcPr>
          <w:p w:rsidR="00C91641" w:rsidRPr="007C5AF8" w:rsidRDefault="00C91641" w:rsidP="00E94FDE">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福祉施設：b2/b1＝63</w:t>
            </w:r>
            <w:r w:rsidR="00E94FDE">
              <w:rPr>
                <w:rFonts w:ascii="ＭＳ Ｐ明朝" w:eastAsia="ＭＳ Ｐ明朝" w:hAnsi="ＭＳ Ｐ明朝" w:hint="eastAsia"/>
                <w:sz w:val="22"/>
                <w:szCs w:val="22"/>
              </w:rPr>
              <w:t>%</w:t>
            </w:r>
          </w:p>
        </w:tc>
      </w:tr>
      <w:tr w:rsidR="00C91641" w:rsidTr="00441F14">
        <w:tc>
          <w:tcPr>
            <w:tcW w:w="2693" w:type="dxa"/>
            <w:tcBorders>
              <w:right w:val="single" w:sz="12" w:space="0" w:color="auto"/>
            </w:tcBorders>
          </w:tcPr>
          <w:p w:rsidR="00C91641" w:rsidRPr="00776EDC" w:rsidRDefault="00C91641" w:rsidP="00862EE6">
            <w:pPr>
              <w:spacing w:line="280" w:lineRule="exact"/>
              <w:ind w:firstLineChars="100" w:firstLine="200"/>
              <w:jc w:val="left"/>
              <w:rPr>
                <w:rFonts w:ascii="ＭＳ Ｐ明朝" w:eastAsia="ＭＳ Ｐ明朝" w:hAnsi="ＭＳ Ｐ明朝"/>
                <w:sz w:val="20"/>
                <w:szCs w:val="20"/>
              </w:rPr>
            </w:pPr>
            <w:r w:rsidRPr="00776EDC">
              <w:rPr>
                <w:rFonts w:ascii="ＭＳ Ｐ明朝" w:eastAsia="ＭＳ Ｐ明朝" w:hAnsi="ＭＳ Ｐ明朝" w:hint="eastAsia"/>
                <w:sz w:val="20"/>
                <w:szCs w:val="20"/>
              </w:rPr>
              <w:t>1000㎡</w:t>
            </w:r>
            <w:r>
              <w:rPr>
                <w:rFonts w:ascii="ＭＳ Ｐ明朝" w:eastAsia="ＭＳ Ｐ明朝" w:hAnsi="ＭＳ Ｐ明朝" w:hint="eastAsia"/>
                <w:sz w:val="20"/>
                <w:szCs w:val="20"/>
              </w:rPr>
              <w:t>以上（b3</w:t>
            </w:r>
            <w:r>
              <w:rPr>
                <w:rFonts w:ascii="ＭＳ Ｐ明朝" w:eastAsia="ＭＳ Ｐ明朝" w:hAnsi="ＭＳ Ｐ明朝"/>
                <w:sz w:val="20"/>
                <w:szCs w:val="20"/>
              </w:rPr>
              <w:t>）</w:t>
            </w:r>
          </w:p>
        </w:tc>
        <w:tc>
          <w:tcPr>
            <w:tcW w:w="1134" w:type="dxa"/>
            <w:tcBorders>
              <w:left w:val="single" w:sz="12" w:space="0" w:color="auto"/>
              <w:right w:val="single" w:sz="12" w:space="0" w:color="auto"/>
            </w:tcBorders>
          </w:tcPr>
          <w:p w:rsidR="00C91641"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51</w:t>
            </w:r>
          </w:p>
        </w:tc>
        <w:tc>
          <w:tcPr>
            <w:tcW w:w="1134" w:type="dxa"/>
            <w:tcBorders>
              <w:left w:val="single" w:sz="12" w:space="0" w:color="auto"/>
            </w:tcBorders>
          </w:tcPr>
          <w:p w:rsidR="00C91641"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167</w:t>
            </w:r>
          </w:p>
        </w:tc>
        <w:tc>
          <w:tcPr>
            <w:tcW w:w="3969" w:type="dxa"/>
          </w:tcPr>
          <w:p w:rsidR="00C91641" w:rsidRDefault="00C91641" w:rsidP="00862EE6">
            <w:pPr>
              <w:spacing w:line="280" w:lineRule="exact"/>
              <w:rPr>
                <w:rFonts w:ascii="ＭＳ Ｐ明朝" w:eastAsia="ＭＳ Ｐ明朝" w:hAnsi="ＭＳ Ｐ明朝"/>
                <w:sz w:val="22"/>
                <w:szCs w:val="22"/>
              </w:rPr>
            </w:pPr>
          </w:p>
        </w:tc>
      </w:tr>
      <w:tr w:rsidR="00C91641" w:rsidTr="00441F14">
        <w:tc>
          <w:tcPr>
            <w:tcW w:w="2693" w:type="dxa"/>
            <w:tcBorders>
              <w:right w:val="single" w:sz="12" w:space="0" w:color="auto"/>
            </w:tcBorders>
          </w:tcPr>
          <w:p w:rsidR="00C91641" w:rsidRPr="00776EDC" w:rsidRDefault="00C91641" w:rsidP="00862EE6">
            <w:pPr>
              <w:spacing w:line="28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2000</w:t>
            </w:r>
            <w:r w:rsidRPr="00776EDC">
              <w:rPr>
                <w:rFonts w:ascii="ＭＳ Ｐ明朝" w:eastAsia="ＭＳ Ｐ明朝" w:hAnsi="ＭＳ Ｐ明朝" w:hint="eastAsia"/>
                <w:sz w:val="20"/>
                <w:szCs w:val="20"/>
              </w:rPr>
              <w:t>㎡</w:t>
            </w:r>
            <w:r>
              <w:rPr>
                <w:rFonts w:ascii="ＭＳ Ｐ明朝" w:eastAsia="ＭＳ Ｐ明朝" w:hAnsi="ＭＳ Ｐ明朝" w:hint="eastAsia"/>
                <w:sz w:val="20"/>
                <w:szCs w:val="20"/>
              </w:rPr>
              <w:t>以上（b4</w:t>
            </w:r>
            <w:r>
              <w:rPr>
                <w:rFonts w:ascii="ＭＳ Ｐ明朝" w:eastAsia="ＭＳ Ｐ明朝" w:hAnsi="ＭＳ Ｐ明朝"/>
                <w:sz w:val="20"/>
                <w:szCs w:val="20"/>
              </w:rPr>
              <w:t>）</w:t>
            </w:r>
          </w:p>
        </w:tc>
        <w:tc>
          <w:tcPr>
            <w:tcW w:w="1134" w:type="dxa"/>
            <w:tcBorders>
              <w:left w:val="single" w:sz="12" w:space="0" w:color="auto"/>
              <w:right w:val="single" w:sz="12" w:space="0" w:color="auto"/>
            </w:tcBorders>
          </w:tcPr>
          <w:p w:rsidR="00C91641"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27</w:t>
            </w:r>
          </w:p>
        </w:tc>
        <w:tc>
          <w:tcPr>
            <w:tcW w:w="1134" w:type="dxa"/>
            <w:tcBorders>
              <w:left w:val="single" w:sz="12" w:space="0" w:color="auto"/>
            </w:tcBorders>
          </w:tcPr>
          <w:p w:rsidR="00C91641"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100</w:t>
            </w:r>
          </w:p>
        </w:tc>
        <w:tc>
          <w:tcPr>
            <w:tcW w:w="3969" w:type="dxa"/>
          </w:tcPr>
          <w:p w:rsidR="00C91641" w:rsidRDefault="00C91641" w:rsidP="00862EE6">
            <w:pPr>
              <w:spacing w:line="280" w:lineRule="exact"/>
              <w:rPr>
                <w:rFonts w:ascii="ＭＳ Ｐ明朝" w:eastAsia="ＭＳ Ｐ明朝" w:hAnsi="ＭＳ Ｐ明朝"/>
                <w:sz w:val="22"/>
                <w:szCs w:val="22"/>
              </w:rPr>
            </w:pPr>
          </w:p>
        </w:tc>
      </w:tr>
      <w:tr w:rsidR="00C91641" w:rsidTr="00441F14">
        <w:tc>
          <w:tcPr>
            <w:tcW w:w="2693" w:type="dxa"/>
            <w:tcBorders>
              <w:bottom w:val="single" w:sz="4" w:space="0" w:color="auto"/>
              <w:right w:val="single" w:sz="12" w:space="0" w:color="auto"/>
            </w:tcBorders>
          </w:tcPr>
          <w:p w:rsidR="00C91641" w:rsidRPr="007C5AF8" w:rsidRDefault="00C91641" w:rsidP="00862EE6">
            <w:pPr>
              <w:spacing w:line="280" w:lineRule="exact"/>
              <w:rPr>
                <w:rFonts w:ascii="ＭＳ Ｐ明朝" w:eastAsia="ＭＳ Ｐ明朝" w:hAnsi="ＭＳ Ｐ明朝"/>
                <w:sz w:val="22"/>
                <w:szCs w:val="22"/>
              </w:rPr>
            </w:pPr>
            <w:r w:rsidRPr="007C5AF8">
              <w:rPr>
                <w:rFonts w:ascii="ＭＳ Ｐ明朝" w:eastAsia="ＭＳ Ｐ明朝" w:hAnsi="ＭＳ Ｐ明朝" w:hint="eastAsia"/>
                <w:sz w:val="22"/>
                <w:szCs w:val="22"/>
              </w:rPr>
              <w:t>遵守率</w:t>
            </w:r>
            <w:r>
              <w:rPr>
                <w:rFonts w:ascii="ＭＳ Ｐ明朝" w:eastAsia="ＭＳ Ｐ明朝" w:hAnsi="ＭＳ Ｐ明朝" w:hint="eastAsia"/>
                <w:sz w:val="22"/>
                <w:szCs w:val="22"/>
              </w:rPr>
              <w:t>（A-B/A）</w:t>
            </w:r>
          </w:p>
        </w:tc>
        <w:tc>
          <w:tcPr>
            <w:tcW w:w="1134" w:type="dxa"/>
            <w:tcBorders>
              <w:left w:val="single" w:sz="12" w:space="0" w:color="auto"/>
              <w:bottom w:val="single" w:sz="4" w:space="0" w:color="auto"/>
              <w:right w:val="single" w:sz="12" w:space="0" w:color="auto"/>
            </w:tcBorders>
          </w:tcPr>
          <w:p w:rsidR="00C91641" w:rsidRPr="007C5AF8" w:rsidRDefault="00C91641" w:rsidP="00862EE6">
            <w:pPr>
              <w:spacing w:line="280" w:lineRule="exact"/>
              <w:jc w:val="right"/>
              <w:rPr>
                <w:rFonts w:ascii="ＭＳ Ｐ明朝" w:eastAsia="ＭＳ Ｐ明朝" w:hAnsi="ＭＳ Ｐ明朝"/>
                <w:sz w:val="22"/>
                <w:szCs w:val="22"/>
              </w:rPr>
            </w:pPr>
            <w:r w:rsidRPr="007C5AF8">
              <w:rPr>
                <w:rFonts w:ascii="ＭＳ Ｐ明朝" w:eastAsia="ＭＳ Ｐ明朝" w:hAnsi="ＭＳ Ｐ明朝" w:hint="eastAsia"/>
                <w:sz w:val="22"/>
                <w:szCs w:val="22"/>
              </w:rPr>
              <w:t>24%</w:t>
            </w:r>
          </w:p>
        </w:tc>
        <w:tc>
          <w:tcPr>
            <w:tcW w:w="1134" w:type="dxa"/>
            <w:tcBorders>
              <w:left w:val="single" w:sz="12" w:space="0" w:color="auto"/>
              <w:bottom w:val="single" w:sz="4" w:space="0" w:color="auto"/>
            </w:tcBorders>
          </w:tcPr>
          <w:p w:rsidR="00C91641" w:rsidRPr="007C5AF8" w:rsidRDefault="00C91641" w:rsidP="00862EE6">
            <w:pPr>
              <w:spacing w:line="280" w:lineRule="exact"/>
              <w:jc w:val="right"/>
              <w:rPr>
                <w:rFonts w:ascii="ＭＳ Ｐ明朝" w:eastAsia="ＭＳ Ｐ明朝" w:hAnsi="ＭＳ Ｐ明朝"/>
                <w:sz w:val="22"/>
                <w:szCs w:val="22"/>
              </w:rPr>
            </w:pPr>
            <w:r w:rsidRPr="007C5AF8">
              <w:rPr>
                <w:rFonts w:ascii="ＭＳ Ｐ明朝" w:eastAsia="ＭＳ Ｐ明朝" w:hAnsi="ＭＳ Ｐ明朝" w:hint="eastAsia"/>
                <w:sz w:val="22"/>
                <w:szCs w:val="22"/>
              </w:rPr>
              <w:t>30%</w:t>
            </w:r>
          </w:p>
        </w:tc>
        <w:tc>
          <w:tcPr>
            <w:tcW w:w="3969" w:type="dxa"/>
            <w:tcBorders>
              <w:bottom w:val="single" w:sz="4" w:space="0" w:color="auto"/>
            </w:tcBorders>
          </w:tcPr>
          <w:p w:rsidR="00C91641" w:rsidRPr="007C5AF8" w:rsidRDefault="00C91641" w:rsidP="00862EE6">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福祉施設＜全体</w:t>
            </w:r>
          </w:p>
        </w:tc>
      </w:tr>
      <w:tr w:rsidR="00C91641" w:rsidTr="00441F14">
        <w:tc>
          <w:tcPr>
            <w:tcW w:w="2693" w:type="dxa"/>
            <w:tcBorders>
              <w:right w:val="single" w:sz="12" w:space="0" w:color="auto"/>
            </w:tcBorders>
            <w:shd w:val="pct15" w:color="auto" w:fill="auto"/>
          </w:tcPr>
          <w:p w:rsidR="00C91641" w:rsidRPr="00922F1F" w:rsidRDefault="00C91641" w:rsidP="00862EE6">
            <w:pPr>
              <w:spacing w:line="280" w:lineRule="exact"/>
              <w:ind w:firstLineChars="100" w:firstLine="200"/>
              <w:jc w:val="left"/>
              <w:rPr>
                <w:rFonts w:ascii="ＭＳ Ｐ明朝" w:eastAsia="ＭＳ Ｐ明朝" w:hAnsi="ＭＳ Ｐ明朝"/>
                <w:sz w:val="20"/>
                <w:szCs w:val="20"/>
              </w:rPr>
            </w:pPr>
            <w:r w:rsidRPr="00922F1F">
              <w:rPr>
                <w:rFonts w:ascii="ＭＳ Ｐ明朝" w:eastAsia="ＭＳ Ｐ明朝" w:hAnsi="ＭＳ Ｐ明朝" w:hint="eastAsia"/>
                <w:sz w:val="20"/>
                <w:szCs w:val="20"/>
              </w:rPr>
              <w:t>1000㎡未満（a1-ｂ１/a1</w:t>
            </w:r>
            <w:r w:rsidRPr="00922F1F">
              <w:rPr>
                <w:rFonts w:ascii="ＭＳ Ｐ明朝" w:eastAsia="ＭＳ Ｐ明朝" w:hAnsi="ＭＳ Ｐ明朝"/>
                <w:sz w:val="20"/>
                <w:szCs w:val="20"/>
              </w:rPr>
              <w:t>）</w:t>
            </w:r>
          </w:p>
        </w:tc>
        <w:tc>
          <w:tcPr>
            <w:tcW w:w="1134" w:type="dxa"/>
            <w:tcBorders>
              <w:left w:val="single" w:sz="12" w:space="0" w:color="auto"/>
              <w:right w:val="single" w:sz="12" w:space="0" w:color="auto"/>
            </w:tcBorders>
            <w:shd w:val="pct15" w:color="auto" w:fill="auto"/>
          </w:tcPr>
          <w:p w:rsidR="00C91641" w:rsidRPr="00922F1F" w:rsidRDefault="00C91641" w:rsidP="00862EE6">
            <w:pPr>
              <w:spacing w:line="280" w:lineRule="exact"/>
              <w:jc w:val="right"/>
              <w:rPr>
                <w:rFonts w:ascii="ＭＳ Ｐ明朝" w:eastAsia="ＭＳ Ｐ明朝" w:hAnsi="ＭＳ Ｐ明朝"/>
                <w:sz w:val="22"/>
                <w:szCs w:val="22"/>
              </w:rPr>
            </w:pPr>
            <w:r w:rsidRPr="00922F1F">
              <w:rPr>
                <w:rFonts w:ascii="ＭＳ Ｐ明朝" w:eastAsia="ＭＳ Ｐ明朝" w:hAnsi="ＭＳ Ｐ明朝" w:hint="eastAsia"/>
                <w:sz w:val="22"/>
                <w:szCs w:val="22"/>
              </w:rPr>
              <w:t>22%</w:t>
            </w:r>
          </w:p>
        </w:tc>
        <w:tc>
          <w:tcPr>
            <w:tcW w:w="1134" w:type="dxa"/>
            <w:tcBorders>
              <w:left w:val="single" w:sz="12" w:space="0" w:color="auto"/>
            </w:tcBorders>
            <w:shd w:val="pct15" w:color="auto" w:fill="auto"/>
          </w:tcPr>
          <w:p w:rsidR="00C91641" w:rsidRPr="007C5AF8"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27%</w:t>
            </w:r>
          </w:p>
        </w:tc>
        <w:tc>
          <w:tcPr>
            <w:tcW w:w="3969" w:type="dxa"/>
            <w:shd w:val="pct15" w:color="auto" w:fill="auto"/>
          </w:tcPr>
          <w:p w:rsidR="00C91641" w:rsidRDefault="00C91641" w:rsidP="00862EE6">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r>
      <w:tr w:rsidR="00C91641" w:rsidTr="00441F14">
        <w:tc>
          <w:tcPr>
            <w:tcW w:w="2693" w:type="dxa"/>
            <w:tcBorders>
              <w:right w:val="single" w:sz="12" w:space="0" w:color="auto"/>
            </w:tcBorders>
            <w:shd w:val="pct15" w:color="auto" w:fill="auto"/>
          </w:tcPr>
          <w:p w:rsidR="00C91641" w:rsidRPr="00922F1F" w:rsidRDefault="00C91641" w:rsidP="00862EE6">
            <w:pPr>
              <w:spacing w:line="280" w:lineRule="exact"/>
              <w:ind w:firstLineChars="100" w:firstLine="200"/>
              <w:jc w:val="left"/>
              <w:rPr>
                <w:rFonts w:ascii="ＭＳ Ｐ明朝" w:eastAsia="ＭＳ Ｐ明朝" w:hAnsi="ＭＳ Ｐ明朝"/>
                <w:sz w:val="20"/>
                <w:szCs w:val="20"/>
              </w:rPr>
            </w:pPr>
            <w:r w:rsidRPr="00922F1F">
              <w:rPr>
                <w:rFonts w:ascii="ＭＳ Ｐ明朝" w:eastAsia="ＭＳ Ｐ明朝" w:hAnsi="ＭＳ Ｐ明朝" w:hint="eastAsia"/>
                <w:sz w:val="20"/>
                <w:szCs w:val="20"/>
              </w:rPr>
              <w:t>500㎡未満(a2-b2/a2)</w:t>
            </w:r>
          </w:p>
        </w:tc>
        <w:tc>
          <w:tcPr>
            <w:tcW w:w="1134" w:type="dxa"/>
            <w:tcBorders>
              <w:left w:val="single" w:sz="12" w:space="0" w:color="auto"/>
              <w:right w:val="single" w:sz="12" w:space="0" w:color="auto"/>
            </w:tcBorders>
            <w:shd w:val="pct15" w:color="auto" w:fill="auto"/>
          </w:tcPr>
          <w:p w:rsidR="00C91641" w:rsidRPr="00922F1F" w:rsidRDefault="00C91641" w:rsidP="00862EE6">
            <w:pPr>
              <w:spacing w:line="280" w:lineRule="exact"/>
              <w:jc w:val="right"/>
              <w:rPr>
                <w:rFonts w:ascii="ＭＳ Ｐ明朝" w:eastAsia="ＭＳ Ｐ明朝" w:hAnsi="ＭＳ Ｐ明朝"/>
                <w:sz w:val="22"/>
                <w:szCs w:val="22"/>
              </w:rPr>
            </w:pPr>
            <w:r w:rsidRPr="00922F1F">
              <w:rPr>
                <w:rFonts w:ascii="ＭＳ Ｐ明朝" w:eastAsia="ＭＳ Ｐ明朝" w:hAnsi="ＭＳ Ｐ明朝" w:hint="eastAsia"/>
                <w:sz w:val="22"/>
                <w:szCs w:val="22"/>
              </w:rPr>
              <w:t>22%</w:t>
            </w:r>
          </w:p>
        </w:tc>
        <w:tc>
          <w:tcPr>
            <w:tcW w:w="1134" w:type="dxa"/>
            <w:tcBorders>
              <w:left w:val="single" w:sz="12" w:space="0" w:color="auto"/>
            </w:tcBorders>
            <w:shd w:val="pct15" w:color="auto" w:fill="auto"/>
          </w:tcPr>
          <w:p w:rsidR="00C91641" w:rsidRPr="007C5AF8"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25%</w:t>
            </w:r>
          </w:p>
        </w:tc>
        <w:tc>
          <w:tcPr>
            <w:tcW w:w="3969" w:type="dxa"/>
            <w:shd w:val="pct15" w:color="auto" w:fill="auto"/>
          </w:tcPr>
          <w:p w:rsidR="00C91641" w:rsidRDefault="00C91641" w:rsidP="00862EE6">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r>
      <w:tr w:rsidR="00C91641" w:rsidTr="00441F14">
        <w:tc>
          <w:tcPr>
            <w:tcW w:w="2693" w:type="dxa"/>
            <w:tcBorders>
              <w:right w:val="single" w:sz="12" w:space="0" w:color="auto"/>
            </w:tcBorders>
          </w:tcPr>
          <w:p w:rsidR="00C91641" w:rsidRPr="00922F1F" w:rsidRDefault="00C91641" w:rsidP="00862EE6">
            <w:pPr>
              <w:spacing w:line="280" w:lineRule="exact"/>
              <w:ind w:firstLineChars="100" w:firstLine="200"/>
              <w:jc w:val="left"/>
              <w:rPr>
                <w:rFonts w:ascii="ＭＳ Ｐ明朝" w:eastAsia="ＭＳ Ｐ明朝" w:hAnsi="ＭＳ Ｐ明朝"/>
                <w:sz w:val="20"/>
                <w:szCs w:val="20"/>
              </w:rPr>
            </w:pPr>
            <w:r w:rsidRPr="00922F1F">
              <w:rPr>
                <w:rFonts w:ascii="ＭＳ Ｐ明朝" w:eastAsia="ＭＳ Ｐ明朝" w:hAnsi="ＭＳ Ｐ明朝" w:hint="eastAsia"/>
                <w:sz w:val="20"/>
                <w:szCs w:val="20"/>
              </w:rPr>
              <w:t>1000㎡</w:t>
            </w:r>
            <w:r>
              <w:rPr>
                <w:rFonts w:ascii="ＭＳ Ｐ明朝" w:eastAsia="ＭＳ Ｐ明朝" w:hAnsi="ＭＳ Ｐ明朝" w:hint="eastAsia"/>
                <w:sz w:val="20"/>
                <w:szCs w:val="20"/>
              </w:rPr>
              <w:t>以上</w:t>
            </w:r>
            <w:r w:rsidRPr="00922F1F">
              <w:rPr>
                <w:rFonts w:ascii="ＭＳ Ｐ明朝" w:eastAsia="ＭＳ Ｐ明朝" w:hAnsi="ＭＳ Ｐ明朝" w:hint="eastAsia"/>
                <w:sz w:val="20"/>
                <w:szCs w:val="20"/>
              </w:rPr>
              <w:t>（a</w:t>
            </w:r>
            <w:r>
              <w:rPr>
                <w:rFonts w:ascii="ＭＳ Ｐ明朝" w:eastAsia="ＭＳ Ｐ明朝" w:hAnsi="ＭＳ Ｐ明朝" w:hint="eastAsia"/>
                <w:sz w:val="20"/>
                <w:szCs w:val="20"/>
              </w:rPr>
              <w:t>3</w:t>
            </w:r>
            <w:r w:rsidRPr="00922F1F">
              <w:rPr>
                <w:rFonts w:ascii="ＭＳ Ｐ明朝" w:eastAsia="ＭＳ Ｐ明朝" w:hAnsi="ＭＳ Ｐ明朝" w:hint="eastAsia"/>
                <w:sz w:val="20"/>
                <w:szCs w:val="20"/>
              </w:rPr>
              <w:t>-ｂ</w:t>
            </w:r>
            <w:r>
              <w:rPr>
                <w:rFonts w:ascii="ＭＳ Ｐ明朝" w:eastAsia="ＭＳ Ｐ明朝" w:hAnsi="ＭＳ Ｐ明朝" w:hint="eastAsia"/>
                <w:sz w:val="20"/>
                <w:szCs w:val="20"/>
              </w:rPr>
              <w:t>3</w:t>
            </w:r>
            <w:r w:rsidRPr="00922F1F">
              <w:rPr>
                <w:rFonts w:ascii="ＭＳ Ｐ明朝" w:eastAsia="ＭＳ Ｐ明朝" w:hAnsi="ＭＳ Ｐ明朝" w:hint="eastAsia"/>
                <w:sz w:val="20"/>
                <w:szCs w:val="20"/>
              </w:rPr>
              <w:t>/a</w:t>
            </w:r>
            <w:r>
              <w:rPr>
                <w:rFonts w:ascii="ＭＳ Ｐ明朝" w:eastAsia="ＭＳ Ｐ明朝" w:hAnsi="ＭＳ Ｐ明朝" w:hint="eastAsia"/>
                <w:sz w:val="20"/>
                <w:szCs w:val="20"/>
              </w:rPr>
              <w:t>3</w:t>
            </w:r>
            <w:r w:rsidRPr="00922F1F">
              <w:rPr>
                <w:rFonts w:ascii="ＭＳ Ｐ明朝" w:eastAsia="ＭＳ Ｐ明朝" w:hAnsi="ＭＳ Ｐ明朝"/>
                <w:sz w:val="20"/>
                <w:szCs w:val="20"/>
              </w:rPr>
              <w:t>）</w:t>
            </w:r>
          </w:p>
        </w:tc>
        <w:tc>
          <w:tcPr>
            <w:tcW w:w="1134" w:type="dxa"/>
            <w:tcBorders>
              <w:left w:val="single" w:sz="12" w:space="0" w:color="auto"/>
              <w:right w:val="single" w:sz="12" w:space="0" w:color="auto"/>
            </w:tcBorders>
          </w:tcPr>
          <w:p w:rsidR="00C91641" w:rsidRPr="00922F1F"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28%</w:t>
            </w:r>
          </w:p>
        </w:tc>
        <w:tc>
          <w:tcPr>
            <w:tcW w:w="1134" w:type="dxa"/>
            <w:tcBorders>
              <w:left w:val="single" w:sz="12" w:space="0" w:color="auto"/>
            </w:tcBorders>
          </w:tcPr>
          <w:p w:rsidR="00C91641" w:rsidRDefault="005D36A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35%</w:t>
            </w:r>
          </w:p>
        </w:tc>
        <w:tc>
          <w:tcPr>
            <w:tcW w:w="3969" w:type="dxa"/>
          </w:tcPr>
          <w:p w:rsidR="00C91641" w:rsidRDefault="00C91641" w:rsidP="00862EE6">
            <w:pPr>
              <w:spacing w:line="280" w:lineRule="exact"/>
              <w:rPr>
                <w:rFonts w:ascii="ＭＳ Ｐ明朝" w:eastAsia="ＭＳ Ｐ明朝" w:hAnsi="ＭＳ Ｐ明朝"/>
                <w:sz w:val="22"/>
                <w:szCs w:val="22"/>
              </w:rPr>
            </w:pPr>
          </w:p>
        </w:tc>
      </w:tr>
      <w:tr w:rsidR="00C91641" w:rsidTr="00441F14">
        <w:tc>
          <w:tcPr>
            <w:tcW w:w="2693" w:type="dxa"/>
            <w:tcBorders>
              <w:right w:val="single" w:sz="12" w:space="0" w:color="auto"/>
            </w:tcBorders>
          </w:tcPr>
          <w:p w:rsidR="00C91641" w:rsidRPr="00922F1F" w:rsidRDefault="00C91641" w:rsidP="00862EE6">
            <w:pPr>
              <w:spacing w:line="28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2000</w:t>
            </w:r>
            <w:r w:rsidRPr="00922F1F">
              <w:rPr>
                <w:rFonts w:ascii="ＭＳ Ｐ明朝" w:eastAsia="ＭＳ Ｐ明朝" w:hAnsi="ＭＳ Ｐ明朝" w:hint="eastAsia"/>
                <w:sz w:val="20"/>
                <w:szCs w:val="20"/>
              </w:rPr>
              <w:t>㎡</w:t>
            </w:r>
            <w:r>
              <w:rPr>
                <w:rFonts w:ascii="ＭＳ Ｐ明朝" w:eastAsia="ＭＳ Ｐ明朝" w:hAnsi="ＭＳ Ｐ明朝" w:hint="eastAsia"/>
                <w:sz w:val="20"/>
                <w:szCs w:val="20"/>
              </w:rPr>
              <w:t>以上</w:t>
            </w:r>
            <w:r w:rsidRPr="00922F1F">
              <w:rPr>
                <w:rFonts w:ascii="ＭＳ Ｐ明朝" w:eastAsia="ＭＳ Ｐ明朝" w:hAnsi="ＭＳ Ｐ明朝" w:hint="eastAsia"/>
                <w:sz w:val="20"/>
                <w:szCs w:val="20"/>
              </w:rPr>
              <w:t>(a</w:t>
            </w:r>
            <w:r>
              <w:rPr>
                <w:rFonts w:ascii="ＭＳ Ｐ明朝" w:eastAsia="ＭＳ Ｐ明朝" w:hAnsi="ＭＳ Ｐ明朝" w:hint="eastAsia"/>
                <w:sz w:val="20"/>
                <w:szCs w:val="20"/>
              </w:rPr>
              <w:t>4</w:t>
            </w:r>
            <w:r w:rsidRPr="00922F1F">
              <w:rPr>
                <w:rFonts w:ascii="ＭＳ Ｐ明朝" w:eastAsia="ＭＳ Ｐ明朝" w:hAnsi="ＭＳ Ｐ明朝" w:hint="eastAsia"/>
                <w:sz w:val="20"/>
                <w:szCs w:val="20"/>
              </w:rPr>
              <w:t>-b</w:t>
            </w:r>
            <w:r>
              <w:rPr>
                <w:rFonts w:ascii="ＭＳ Ｐ明朝" w:eastAsia="ＭＳ Ｐ明朝" w:hAnsi="ＭＳ Ｐ明朝" w:hint="eastAsia"/>
                <w:sz w:val="20"/>
                <w:szCs w:val="20"/>
              </w:rPr>
              <w:t>4</w:t>
            </w:r>
            <w:r w:rsidRPr="00922F1F">
              <w:rPr>
                <w:rFonts w:ascii="ＭＳ Ｐ明朝" w:eastAsia="ＭＳ Ｐ明朝" w:hAnsi="ＭＳ Ｐ明朝" w:hint="eastAsia"/>
                <w:sz w:val="20"/>
                <w:szCs w:val="20"/>
              </w:rPr>
              <w:t>/a</w:t>
            </w:r>
            <w:r>
              <w:rPr>
                <w:rFonts w:ascii="ＭＳ Ｐ明朝" w:eastAsia="ＭＳ Ｐ明朝" w:hAnsi="ＭＳ Ｐ明朝" w:hint="eastAsia"/>
                <w:sz w:val="20"/>
                <w:szCs w:val="20"/>
              </w:rPr>
              <w:t>4</w:t>
            </w:r>
            <w:r w:rsidRPr="00922F1F">
              <w:rPr>
                <w:rFonts w:ascii="ＭＳ Ｐ明朝" w:eastAsia="ＭＳ Ｐ明朝" w:hAnsi="ＭＳ Ｐ明朝" w:hint="eastAsia"/>
                <w:sz w:val="20"/>
                <w:szCs w:val="20"/>
              </w:rPr>
              <w:t>)</w:t>
            </w:r>
          </w:p>
        </w:tc>
        <w:tc>
          <w:tcPr>
            <w:tcW w:w="1134" w:type="dxa"/>
            <w:tcBorders>
              <w:left w:val="single" w:sz="12" w:space="0" w:color="auto"/>
              <w:bottom w:val="single" w:sz="12" w:space="0" w:color="auto"/>
              <w:right w:val="single" w:sz="12" w:space="0" w:color="auto"/>
            </w:tcBorders>
          </w:tcPr>
          <w:p w:rsidR="00C91641" w:rsidRPr="00922F1F"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37%</w:t>
            </w:r>
          </w:p>
        </w:tc>
        <w:tc>
          <w:tcPr>
            <w:tcW w:w="1134" w:type="dxa"/>
            <w:tcBorders>
              <w:left w:val="single" w:sz="12" w:space="0" w:color="auto"/>
            </w:tcBorders>
          </w:tcPr>
          <w:p w:rsidR="00C91641" w:rsidRDefault="005D36A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43%</w:t>
            </w:r>
          </w:p>
        </w:tc>
        <w:tc>
          <w:tcPr>
            <w:tcW w:w="3969" w:type="dxa"/>
          </w:tcPr>
          <w:p w:rsidR="00C91641" w:rsidRDefault="00C91641" w:rsidP="00862EE6">
            <w:pPr>
              <w:spacing w:line="280" w:lineRule="exact"/>
              <w:rPr>
                <w:rFonts w:ascii="ＭＳ Ｐ明朝" w:eastAsia="ＭＳ Ｐ明朝" w:hAnsi="ＭＳ Ｐ明朝"/>
                <w:sz w:val="22"/>
                <w:szCs w:val="22"/>
              </w:rPr>
            </w:pPr>
          </w:p>
        </w:tc>
      </w:tr>
    </w:tbl>
    <w:p w:rsidR="009F12D2" w:rsidRDefault="009F12D2" w:rsidP="009F12D2">
      <w:pPr>
        <w:ind w:firstLineChars="400" w:firstLine="880"/>
        <w:rPr>
          <w:sz w:val="22"/>
          <w:szCs w:val="22"/>
        </w:rPr>
      </w:pPr>
      <w:r>
        <w:rPr>
          <w:rFonts w:hint="eastAsia"/>
          <w:sz w:val="22"/>
          <w:szCs w:val="22"/>
        </w:rPr>
        <w:t>・</w:t>
      </w:r>
      <w:r w:rsidR="001F6B97" w:rsidRPr="009F12D2">
        <w:rPr>
          <w:rFonts w:hint="eastAsia"/>
          <w:sz w:val="22"/>
          <w:szCs w:val="22"/>
        </w:rPr>
        <w:t>事前協議、不適合件数とも各用途中</w:t>
      </w:r>
      <w:r w:rsidR="00372FD2">
        <w:rPr>
          <w:rFonts w:hint="eastAsia"/>
          <w:sz w:val="22"/>
          <w:szCs w:val="22"/>
        </w:rPr>
        <w:t>最も多く、中でも</w:t>
      </w:r>
      <w:r>
        <w:rPr>
          <w:rFonts w:hint="eastAsia"/>
          <w:sz w:val="22"/>
          <w:szCs w:val="22"/>
        </w:rPr>
        <w:t>中小規模（1000㎡未満</w:t>
      </w:r>
      <w:r w:rsidR="00372FD2">
        <w:rPr>
          <w:rFonts w:hint="eastAsia"/>
          <w:sz w:val="22"/>
          <w:szCs w:val="22"/>
        </w:rPr>
        <w:t>）</w:t>
      </w:r>
      <w:r>
        <w:rPr>
          <w:rFonts w:hint="eastAsia"/>
          <w:sz w:val="22"/>
          <w:szCs w:val="22"/>
        </w:rPr>
        <w:t>が多い。</w:t>
      </w:r>
    </w:p>
    <w:p w:rsidR="00EB6EA0" w:rsidRDefault="009F12D2" w:rsidP="009F12D2">
      <w:pPr>
        <w:ind w:firstLineChars="400" w:firstLine="880"/>
        <w:rPr>
          <w:sz w:val="22"/>
          <w:szCs w:val="22"/>
        </w:rPr>
      </w:pPr>
      <w:r>
        <w:rPr>
          <w:rFonts w:hint="eastAsia"/>
          <w:sz w:val="22"/>
          <w:szCs w:val="22"/>
        </w:rPr>
        <w:t>・</w:t>
      </w:r>
      <w:r w:rsidR="00EB6EA0" w:rsidRPr="009F12D2">
        <w:rPr>
          <w:rFonts w:hint="eastAsia"/>
          <w:sz w:val="22"/>
          <w:szCs w:val="22"/>
        </w:rPr>
        <w:t>遵守率は</w:t>
      </w:r>
      <w:r w:rsidR="00372FD2">
        <w:rPr>
          <w:rFonts w:hint="eastAsia"/>
          <w:sz w:val="22"/>
          <w:szCs w:val="22"/>
        </w:rPr>
        <w:t>各用途中最低ではないが</w:t>
      </w:r>
      <w:r w:rsidR="00EB6EA0" w:rsidRPr="009F12D2">
        <w:rPr>
          <w:rFonts w:hint="eastAsia"/>
          <w:sz w:val="22"/>
          <w:szCs w:val="22"/>
        </w:rPr>
        <w:t>全体平均</w:t>
      </w:r>
      <w:r>
        <w:rPr>
          <w:rFonts w:hint="eastAsia"/>
          <w:sz w:val="22"/>
          <w:szCs w:val="22"/>
        </w:rPr>
        <w:t>を下回る</w:t>
      </w:r>
      <w:r w:rsidR="00372FD2">
        <w:rPr>
          <w:rFonts w:hint="eastAsia"/>
          <w:sz w:val="22"/>
          <w:szCs w:val="22"/>
        </w:rPr>
        <w:t>。</w:t>
      </w:r>
      <w:r>
        <w:rPr>
          <w:rFonts w:hint="eastAsia"/>
          <w:sz w:val="22"/>
          <w:szCs w:val="22"/>
        </w:rPr>
        <w:t>中でも</w:t>
      </w:r>
      <w:r w:rsidRPr="009F12D2">
        <w:rPr>
          <w:rFonts w:hint="eastAsia"/>
          <w:sz w:val="22"/>
          <w:szCs w:val="22"/>
        </w:rPr>
        <w:t>中小規模</w:t>
      </w:r>
      <w:r w:rsidR="00372FD2">
        <w:rPr>
          <w:rFonts w:hint="eastAsia"/>
          <w:sz w:val="22"/>
          <w:szCs w:val="22"/>
        </w:rPr>
        <w:t>において</w:t>
      </w:r>
      <w:r>
        <w:rPr>
          <w:rFonts w:hint="eastAsia"/>
          <w:sz w:val="22"/>
          <w:szCs w:val="22"/>
        </w:rPr>
        <w:t>低い。</w:t>
      </w:r>
    </w:p>
    <w:p w:rsidR="0071560E" w:rsidRPr="009F12D2" w:rsidRDefault="004B0813" w:rsidP="004B0813">
      <w:pPr>
        <w:ind w:firstLineChars="400" w:firstLine="880"/>
        <w:rPr>
          <w:sz w:val="22"/>
          <w:szCs w:val="22"/>
        </w:rPr>
      </w:pPr>
      <w:r>
        <w:rPr>
          <w:rFonts w:hint="eastAsia"/>
          <w:sz w:val="22"/>
          <w:szCs w:val="22"/>
        </w:rPr>
        <w:t>・</w:t>
      </w:r>
      <w:r w:rsidR="009F12D2" w:rsidRPr="009F12D2">
        <w:rPr>
          <w:rFonts w:hint="eastAsia"/>
          <w:sz w:val="22"/>
          <w:szCs w:val="22"/>
        </w:rPr>
        <w:t>中小規模</w:t>
      </w:r>
      <w:r w:rsidR="0071560E" w:rsidRPr="009F12D2">
        <w:rPr>
          <w:rFonts w:hint="eastAsia"/>
          <w:sz w:val="22"/>
          <w:szCs w:val="22"/>
        </w:rPr>
        <w:t>の遵守率</w:t>
      </w:r>
      <w:r w:rsidR="009F12D2" w:rsidRPr="009F12D2">
        <w:rPr>
          <w:rFonts w:hint="eastAsia"/>
          <w:sz w:val="22"/>
          <w:szCs w:val="22"/>
        </w:rPr>
        <w:t>を</w:t>
      </w:r>
      <w:r w:rsidR="0071560E" w:rsidRPr="009F12D2">
        <w:rPr>
          <w:rFonts w:hint="eastAsia"/>
          <w:sz w:val="22"/>
          <w:szCs w:val="22"/>
        </w:rPr>
        <w:t>改善できれば、福祉施設はもとより公共的施設全体</w:t>
      </w:r>
      <w:r>
        <w:rPr>
          <w:rFonts w:hint="eastAsia"/>
          <w:sz w:val="22"/>
          <w:szCs w:val="22"/>
        </w:rPr>
        <w:t>にも影響する。</w:t>
      </w:r>
    </w:p>
    <w:p w:rsidR="00EB6EA0" w:rsidRPr="009F12D2" w:rsidRDefault="00FB6D23" w:rsidP="009F12D2">
      <w:pPr>
        <w:ind w:firstLineChars="400" w:firstLine="880"/>
        <w:rPr>
          <w:sz w:val="22"/>
          <w:szCs w:val="22"/>
        </w:rPr>
      </w:pPr>
      <w:r>
        <w:rPr>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50" type="#_x0000_t67" style="position:absolute;left:0;text-align:left;margin-left:222.3pt;margin-top:3.6pt;width:51pt;height:21.75pt;z-index:251658240" fillcolor="#a5a5a5 [2092]">
            <v:textbox style="layout-flow:vertical-ideographic" inset="5.85pt,.7pt,5.85pt,.7pt"/>
          </v:shape>
        </w:pict>
      </w:r>
    </w:p>
    <w:p w:rsidR="009F12D2" w:rsidRPr="009F12D2" w:rsidRDefault="009F12D2" w:rsidP="009F12D2">
      <w:pPr>
        <w:ind w:firstLineChars="400" w:firstLine="880"/>
        <w:rPr>
          <w:sz w:val="22"/>
          <w:szCs w:val="22"/>
        </w:rPr>
      </w:pPr>
    </w:p>
    <w:p w:rsidR="004B0813" w:rsidRDefault="004B0813" w:rsidP="004B0813">
      <w:pPr>
        <w:ind w:leftChars="400" w:left="1180" w:hangingChars="100" w:hanging="220"/>
        <w:rPr>
          <w:sz w:val="22"/>
          <w:szCs w:val="22"/>
        </w:rPr>
      </w:pPr>
      <w:r>
        <w:rPr>
          <w:rFonts w:hint="eastAsia"/>
          <w:sz w:val="22"/>
          <w:szCs w:val="22"/>
        </w:rPr>
        <w:t>・例えば、</w:t>
      </w:r>
      <w:r w:rsidR="009F12D2" w:rsidRPr="004B0813">
        <w:rPr>
          <w:rFonts w:hint="eastAsia"/>
          <w:sz w:val="22"/>
          <w:szCs w:val="22"/>
        </w:rPr>
        <w:t>中小規模の</w:t>
      </w:r>
      <w:r w:rsidR="00862EE6" w:rsidRPr="004B0813">
        <w:rPr>
          <w:rFonts w:hint="eastAsia"/>
          <w:sz w:val="22"/>
          <w:szCs w:val="22"/>
        </w:rPr>
        <w:t>遵守率</w:t>
      </w:r>
      <w:r w:rsidR="009F12D2" w:rsidRPr="004B0813">
        <w:rPr>
          <w:rFonts w:hint="eastAsia"/>
          <w:sz w:val="22"/>
          <w:szCs w:val="22"/>
        </w:rPr>
        <w:t>が大規模（</w:t>
      </w:r>
      <w:r w:rsidR="0071560E" w:rsidRPr="004B0813">
        <w:rPr>
          <w:rFonts w:hint="eastAsia"/>
          <w:sz w:val="22"/>
          <w:szCs w:val="22"/>
        </w:rPr>
        <w:t>①1000</w:t>
      </w:r>
      <w:r>
        <w:rPr>
          <w:rFonts w:hint="eastAsia"/>
          <w:sz w:val="22"/>
          <w:szCs w:val="22"/>
        </w:rPr>
        <w:t>㎡</w:t>
      </w:r>
      <w:r w:rsidR="009F12D2" w:rsidRPr="004B0813">
        <w:rPr>
          <w:rFonts w:hint="eastAsia"/>
          <w:sz w:val="22"/>
          <w:szCs w:val="22"/>
        </w:rPr>
        <w:t>又は</w:t>
      </w:r>
      <w:r w:rsidR="0071560E" w:rsidRPr="004B0813">
        <w:rPr>
          <w:rFonts w:hint="eastAsia"/>
          <w:sz w:val="22"/>
          <w:szCs w:val="22"/>
        </w:rPr>
        <w:t>②2000㎡以上</w:t>
      </w:r>
      <w:r w:rsidR="009F12D2" w:rsidRPr="004B0813">
        <w:rPr>
          <w:rFonts w:hint="eastAsia"/>
          <w:sz w:val="22"/>
          <w:szCs w:val="22"/>
        </w:rPr>
        <w:t>）</w:t>
      </w:r>
      <w:r w:rsidR="0071560E" w:rsidRPr="004B0813">
        <w:rPr>
          <w:rFonts w:hint="eastAsia"/>
          <w:sz w:val="22"/>
          <w:szCs w:val="22"/>
        </w:rPr>
        <w:t>と同等</w:t>
      </w:r>
      <w:r w:rsidR="009352C0">
        <w:rPr>
          <w:rFonts w:hint="eastAsia"/>
          <w:sz w:val="22"/>
          <w:szCs w:val="22"/>
        </w:rPr>
        <w:t>になれば</w:t>
      </w:r>
      <w:r>
        <w:rPr>
          <w:rFonts w:hint="eastAsia"/>
          <w:sz w:val="22"/>
          <w:szCs w:val="22"/>
        </w:rPr>
        <w:t>、</w:t>
      </w:r>
    </w:p>
    <w:p w:rsidR="0071560E" w:rsidRPr="004B0813" w:rsidRDefault="0071560E" w:rsidP="004B0813">
      <w:pPr>
        <w:ind w:leftChars="500" w:left="1200"/>
        <w:rPr>
          <w:sz w:val="22"/>
          <w:szCs w:val="22"/>
        </w:rPr>
      </w:pPr>
      <w:r w:rsidRPr="004B0813">
        <w:rPr>
          <w:rFonts w:hint="eastAsia"/>
          <w:sz w:val="22"/>
          <w:szCs w:val="22"/>
        </w:rPr>
        <w:t>全体の遵守率は、①では２％、②では４％、それぞれ上昇する</w:t>
      </w:r>
      <w:r w:rsidR="004D5BBD">
        <w:rPr>
          <w:rFonts w:hint="eastAsia"/>
          <w:sz w:val="22"/>
          <w:szCs w:val="22"/>
        </w:rPr>
        <w:t>ことになる。</w:t>
      </w:r>
      <w:r w:rsidRPr="004B0813">
        <w:rPr>
          <w:rFonts w:hint="eastAsia"/>
          <w:sz w:val="22"/>
          <w:szCs w:val="22"/>
        </w:rPr>
        <w:t xml:space="preserve">　</w:t>
      </w:r>
    </w:p>
    <w:tbl>
      <w:tblPr>
        <w:tblStyle w:val="a7"/>
        <w:tblW w:w="0" w:type="auto"/>
        <w:tblInd w:w="1101" w:type="dxa"/>
        <w:tblLook w:val="04A0"/>
      </w:tblPr>
      <w:tblGrid>
        <w:gridCol w:w="2693"/>
        <w:gridCol w:w="1134"/>
        <w:gridCol w:w="1134"/>
        <w:gridCol w:w="1134"/>
        <w:gridCol w:w="1134"/>
      </w:tblGrid>
      <w:tr w:rsidR="00E82F80" w:rsidRPr="007C5AF8" w:rsidTr="0035111D">
        <w:tc>
          <w:tcPr>
            <w:tcW w:w="2693" w:type="dxa"/>
            <w:vMerge w:val="restart"/>
            <w:tcBorders>
              <w:top w:val="single" w:sz="4" w:space="0" w:color="auto"/>
              <w:right w:val="single" w:sz="4" w:space="0" w:color="auto"/>
            </w:tcBorders>
          </w:tcPr>
          <w:p w:rsidR="00E82F80" w:rsidRDefault="00E82F80" w:rsidP="00862EE6">
            <w:pPr>
              <w:spacing w:line="280" w:lineRule="exact"/>
            </w:pPr>
            <w:r>
              <w:rPr>
                <w:rFonts w:hint="eastAsia"/>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rsidR="00E82F80" w:rsidRPr="007C5AF8" w:rsidRDefault="00E82F80" w:rsidP="00862EE6">
            <w:pPr>
              <w:spacing w:line="28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①1000㎡以上</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E82F80" w:rsidRPr="007C5AF8" w:rsidRDefault="00E82F80" w:rsidP="00431DFA">
            <w:pPr>
              <w:spacing w:line="28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②2000㎡以上</w:t>
            </w:r>
          </w:p>
        </w:tc>
      </w:tr>
      <w:tr w:rsidR="00E82F80" w:rsidRPr="007C5AF8" w:rsidTr="009E78AE">
        <w:tc>
          <w:tcPr>
            <w:tcW w:w="2693" w:type="dxa"/>
            <w:vMerge/>
            <w:tcBorders>
              <w:right w:val="single" w:sz="4" w:space="0" w:color="auto"/>
            </w:tcBorders>
          </w:tcPr>
          <w:p w:rsidR="00E82F80" w:rsidRPr="007C5AF8" w:rsidRDefault="00E82F80" w:rsidP="00862EE6">
            <w:pPr>
              <w:spacing w:line="280" w:lineRule="exact"/>
              <w:rPr>
                <w:rFonts w:ascii="ＭＳ Ｐ明朝" w:eastAsia="ＭＳ Ｐ明朝" w:hAnsi="ＭＳ Ｐ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E82F80" w:rsidRPr="007D52BD" w:rsidRDefault="00E82F80" w:rsidP="00862EE6">
            <w:pPr>
              <w:spacing w:line="280" w:lineRule="exact"/>
              <w:jc w:val="center"/>
              <w:rPr>
                <w:rFonts w:ascii="ＭＳ Ｐ明朝" w:eastAsia="ＭＳ Ｐ明朝" w:hAnsi="ＭＳ Ｐ明朝"/>
                <w:sz w:val="22"/>
                <w:szCs w:val="22"/>
              </w:rPr>
            </w:pPr>
            <w:r w:rsidRPr="007D52BD">
              <w:rPr>
                <w:rFonts w:ascii="ＭＳ Ｐ明朝" w:eastAsia="ＭＳ Ｐ明朝" w:hAnsi="ＭＳ Ｐ明朝" w:hint="eastAsia"/>
                <w:sz w:val="22"/>
                <w:szCs w:val="22"/>
              </w:rPr>
              <w:t>福祉施設</w:t>
            </w:r>
          </w:p>
        </w:tc>
        <w:tc>
          <w:tcPr>
            <w:tcW w:w="1134" w:type="dxa"/>
            <w:tcBorders>
              <w:top w:val="single" w:sz="4" w:space="0" w:color="auto"/>
              <w:left w:val="single" w:sz="4" w:space="0" w:color="auto"/>
              <w:bottom w:val="single" w:sz="4" w:space="0" w:color="auto"/>
              <w:right w:val="single" w:sz="4" w:space="0" w:color="auto"/>
            </w:tcBorders>
          </w:tcPr>
          <w:p w:rsidR="00E82F80" w:rsidRPr="007C5AF8" w:rsidRDefault="00E82F80" w:rsidP="00862EE6">
            <w:pPr>
              <w:spacing w:line="280" w:lineRule="exact"/>
              <w:jc w:val="center"/>
              <w:rPr>
                <w:rFonts w:ascii="ＭＳ Ｐ明朝" w:eastAsia="ＭＳ Ｐ明朝" w:hAnsi="ＭＳ Ｐ明朝"/>
                <w:sz w:val="22"/>
                <w:szCs w:val="22"/>
              </w:rPr>
            </w:pPr>
            <w:r w:rsidRPr="007C5AF8">
              <w:rPr>
                <w:rFonts w:ascii="ＭＳ Ｐ明朝" w:eastAsia="ＭＳ Ｐ明朝" w:hAnsi="ＭＳ Ｐ明朝" w:hint="eastAsia"/>
                <w:sz w:val="22"/>
                <w:szCs w:val="22"/>
              </w:rPr>
              <w:t>全体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2F80" w:rsidRPr="007D52BD" w:rsidRDefault="00E82F80" w:rsidP="00431DFA">
            <w:pPr>
              <w:spacing w:line="280" w:lineRule="exact"/>
              <w:jc w:val="center"/>
              <w:rPr>
                <w:rFonts w:ascii="ＭＳ Ｐ明朝" w:eastAsia="ＭＳ Ｐ明朝" w:hAnsi="ＭＳ Ｐ明朝"/>
                <w:sz w:val="22"/>
                <w:szCs w:val="22"/>
              </w:rPr>
            </w:pPr>
            <w:r w:rsidRPr="007D52BD">
              <w:rPr>
                <w:rFonts w:ascii="ＭＳ Ｐ明朝" w:eastAsia="ＭＳ Ｐ明朝" w:hAnsi="ＭＳ Ｐ明朝" w:hint="eastAsia"/>
                <w:sz w:val="22"/>
                <w:szCs w:val="22"/>
              </w:rPr>
              <w:t>福祉施設</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2F80" w:rsidRPr="007C5AF8" w:rsidRDefault="00E82F80" w:rsidP="00431DFA">
            <w:pPr>
              <w:spacing w:line="280" w:lineRule="exact"/>
              <w:jc w:val="center"/>
              <w:rPr>
                <w:rFonts w:ascii="ＭＳ Ｐ明朝" w:eastAsia="ＭＳ Ｐ明朝" w:hAnsi="ＭＳ Ｐ明朝"/>
                <w:sz w:val="22"/>
                <w:szCs w:val="22"/>
              </w:rPr>
            </w:pPr>
            <w:r w:rsidRPr="007C5AF8">
              <w:rPr>
                <w:rFonts w:ascii="ＭＳ Ｐ明朝" w:eastAsia="ＭＳ Ｐ明朝" w:hAnsi="ＭＳ Ｐ明朝" w:hint="eastAsia"/>
                <w:sz w:val="22"/>
                <w:szCs w:val="22"/>
              </w:rPr>
              <w:t>全体</w:t>
            </w:r>
          </w:p>
        </w:tc>
      </w:tr>
      <w:tr w:rsidR="00431DFA" w:rsidRPr="007C5AF8" w:rsidTr="009E78AE">
        <w:tc>
          <w:tcPr>
            <w:tcW w:w="2693" w:type="dxa"/>
            <w:tcBorders>
              <w:bottom w:val="single" w:sz="4" w:space="0" w:color="auto"/>
              <w:right w:val="single" w:sz="4" w:space="0" w:color="auto"/>
            </w:tcBorders>
          </w:tcPr>
          <w:p w:rsidR="00431DFA" w:rsidRPr="007C5AF8" w:rsidRDefault="00431DFA" w:rsidP="00862EE6">
            <w:pPr>
              <w:spacing w:line="280" w:lineRule="exact"/>
              <w:rPr>
                <w:rFonts w:ascii="ＭＳ Ｐ明朝" w:eastAsia="ＭＳ Ｐ明朝" w:hAnsi="ＭＳ Ｐ明朝"/>
                <w:sz w:val="22"/>
                <w:szCs w:val="22"/>
              </w:rPr>
            </w:pPr>
            <w:r w:rsidRPr="007C5AF8">
              <w:rPr>
                <w:rFonts w:ascii="ＭＳ Ｐ明朝" w:eastAsia="ＭＳ Ｐ明朝" w:hAnsi="ＭＳ Ｐ明朝" w:hint="eastAsia"/>
                <w:sz w:val="22"/>
                <w:szCs w:val="22"/>
              </w:rPr>
              <w:t>事前協議件数</w:t>
            </w:r>
            <w:r>
              <w:rPr>
                <w:rFonts w:ascii="ＭＳ Ｐ明朝" w:eastAsia="ＭＳ Ｐ明朝" w:hAnsi="ＭＳ Ｐ明朝" w:hint="eastAsia"/>
                <w:sz w:val="22"/>
                <w:szCs w:val="22"/>
              </w:rPr>
              <w:t>（A</w:t>
            </w:r>
            <w:r>
              <w:rPr>
                <w:rFonts w:ascii="ＭＳ Ｐ明朝" w:eastAsia="ＭＳ Ｐ明朝" w:hAnsi="ＭＳ Ｐ明朝"/>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431DFA" w:rsidRPr="007C5AF8" w:rsidRDefault="00431DFA" w:rsidP="00862EE6">
            <w:pPr>
              <w:spacing w:line="280" w:lineRule="exact"/>
              <w:jc w:val="right"/>
              <w:rPr>
                <w:rFonts w:ascii="ＭＳ Ｐ明朝" w:eastAsia="ＭＳ Ｐ明朝" w:hAnsi="ＭＳ Ｐ明朝"/>
                <w:sz w:val="22"/>
                <w:szCs w:val="22"/>
              </w:rPr>
            </w:pPr>
            <w:r w:rsidRPr="007C5AF8">
              <w:rPr>
                <w:rFonts w:ascii="ＭＳ Ｐ明朝" w:eastAsia="ＭＳ Ｐ明朝" w:hAnsi="ＭＳ Ｐ明朝" w:hint="eastAsia"/>
                <w:sz w:val="22"/>
                <w:szCs w:val="22"/>
              </w:rPr>
              <w:t>224</w:t>
            </w:r>
          </w:p>
        </w:tc>
        <w:tc>
          <w:tcPr>
            <w:tcW w:w="1134" w:type="dxa"/>
            <w:tcBorders>
              <w:top w:val="single" w:sz="4" w:space="0" w:color="auto"/>
              <w:left w:val="single" w:sz="4" w:space="0" w:color="auto"/>
              <w:bottom w:val="single" w:sz="4" w:space="0" w:color="auto"/>
              <w:right w:val="single" w:sz="4" w:space="0" w:color="auto"/>
            </w:tcBorders>
          </w:tcPr>
          <w:p w:rsidR="00431DFA" w:rsidRPr="007C5AF8" w:rsidRDefault="00431DFA" w:rsidP="00862EE6">
            <w:pPr>
              <w:spacing w:line="280" w:lineRule="exact"/>
              <w:jc w:val="right"/>
              <w:rPr>
                <w:rFonts w:ascii="ＭＳ Ｐ明朝" w:eastAsia="ＭＳ Ｐ明朝" w:hAnsi="ＭＳ Ｐ明朝"/>
                <w:sz w:val="22"/>
                <w:szCs w:val="22"/>
              </w:rPr>
            </w:pPr>
            <w:r w:rsidRPr="007C5AF8">
              <w:rPr>
                <w:rFonts w:ascii="ＭＳ Ｐ明朝" w:eastAsia="ＭＳ Ｐ明朝" w:hAnsi="ＭＳ Ｐ明朝" w:hint="eastAsia"/>
                <w:sz w:val="22"/>
                <w:szCs w:val="22"/>
              </w:rPr>
              <w:t>624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7C5AF8" w:rsidRDefault="00431DFA" w:rsidP="00431DFA">
            <w:pPr>
              <w:spacing w:line="280" w:lineRule="exact"/>
              <w:jc w:val="right"/>
              <w:rPr>
                <w:rFonts w:ascii="ＭＳ Ｐ明朝" w:eastAsia="ＭＳ Ｐ明朝" w:hAnsi="ＭＳ Ｐ明朝"/>
                <w:sz w:val="22"/>
                <w:szCs w:val="22"/>
              </w:rPr>
            </w:pPr>
            <w:r w:rsidRPr="007C5AF8">
              <w:rPr>
                <w:rFonts w:ascii="ＭＳ Ｐ明朝" w:eastAsia="ＭＳ Ｐ明朝" w:hAnsi="ＭＳ Ｐ明朝" w:hint="eastAsia"/>
                <w:sz w:val="22"/>
                <w:szCs w:val="22"/>
              </w:rPr>
              <w:t>224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7C5AF8" w:rsidRDefault="00431DFA" w:rsidP="00431DFA">
            <w:pPr>
              <w:spacing w:line="280" w:lineRule="exact"/>
              <w:jc w:val="right"/>
              <w:rPr>
                <w:rFonts w:ascii="ＭＳ Ｐ明朝" w:eastAsia="ＭＳ Ｐ明朝" w:hAnsi="ＭＳ Ｐ明朝"/>
                <w:sz w:val="22"/>
                <w:szCs w:val="22"/>
              </w:rPr>
            </w:pPr>
            <w:r w:rsidRPr="007C5AF8">
              <w:rPr>
                <w:rFonts w:ascii="ＭＳ Ｐ明朝" w:eastAsia="ＭＳ Ｐ明朝" w:hAnsi="ＭＳ Ｐ明朝" w:hint="eastAsia"/>
                <w:sz w:val="22"/>
                <w:szCs w:val="22"/>
              </w:rPr>
              <w:t>624</w:t>
            </w:r>
          </w:p>
        </w:tc>
      </w:tr>
      <w:tr w:rsidR="00431DFA" w:rsidRPr="007C5AF8" w:rsidTr="009E78AE">
        <w:tc>
          <w:tcPr>
            <w:tcW w:w="2693" w:type="dxa"/>
            <w:tcBorders>
              <w:right w:val="single" w:sz="4" w:space="0" w:color="auto"/>
            </w:tcBorders>
            <w:shd w:val="clear" w:color="auto" w:fill="auto"/>
          </w:tcPr>
          <w:p w:rsidR="00431DFA" w:rsidRPr="00BE2A3D" w:rsidRDefault="00431DFA" w:rsidP="00862EE6">
            <w:pPr>
              <w:spacing w:line="280" w:lineRule="exact"/>
              <w:ind w:firstLineChars="100" w:firstLine="200"/>
              <w:jc w:val="left"/>
              <w:rPr>
                <w:rFonts w:ascii="ＭＳ Ｐ明朝" w:eastAsia="ＭＳ Ｐ明朝" w:hAnsi="ＭＳ Ｐ明朝"/>
                <w:sz w:val="20"/>
                <w:szCs w:val="20"/>
              </w:rPr>
            </w:pPr>
            <w:r w:rsidRPr="00BE2A3D">
              <w:rPr>
                <w:rFonts w:ascii="ＭＳ Ｐ明朝" w:eastAsia="ＭＳ Ｐ明朝" w:hAnsi="ＭＳ Ｐ明朝" w:hint="eastAsia"/>
                <w:sz w:val="20"/>
                <w:szCs w:val="20"/>
              </w:rPr>
              <w:t>1000㎡未満（a1</w:t>
            </w:r>
            <w:r w:rsidRPr="00BE2A3D">
              <w:rPr>
                <w:rFonts w:ascii="ＭＳ Ｐ明朝" w:eastAsia="ＭＳ Ｐ明朝" w:hAnsi="ＭＳ Ｐ明朝"/>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BE2A3D" w:rsidRDefault="00431DFA" w:rsidP="00862EE6">
            <w:pPr>
              <w:spacing w:line="280" w:lineRule="exact"/>
              <w:jc w:val="right"/>
              <w:rPr>
                <w:rFonts w:ascii="ＭＳ Ｐ明朝" w:eastAsia="ＭＳ Ｐ明朝" w:hAnsi="ＭＳ Ｐ明朝"/>
                <w:sz w:val="22"/>
                <w:szCs w:val="22"/>
              </w:rPr>
            </w:pPr>
            <w:r w:rsidRPr="00BE2A3D">
              <w:rPr>
                <w:rFonts w:ascii="ＭＳ Ｐ明朝" w:eastAsia="ＭＳ Ｐ明朝" w:hAnsi="ＭＳ Ｐ明朝" w:hint="eastAsia"/>
                <w:sz w:val="22"/>
                <w:szCs w:val="22"/>
              </w:rPr>
              <w:t>153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BE2A3D" w:rsidRDefault="00431DFA" w:rsidP="00862EE6">
            <w:pPr>
              <w:spacing w:line="280" w:lineRule="exact"/>
              <w:jc w:val="right"/>
              <w:rPr>
                <w:rFonts w:ascii="ＭＳ Ｐ明朝" w:eastAsia="ＭＳ Ｐ明朝" w:hAnsi="ＭＳ Ｐ明朝"/>
                <w:sz w:val="22"/>
                <w:szCs w:val="22"/>
              </w:rPr>
            </w:pPr>
            <w:r w:rsidRPr="00BE2A3D">
              <w:rPr>
                <w:rFonts w:ascii="ＭＳ Ｐ明朝" w:eastAsia="ＭＳ Ｐ明朝" w:hAnsi="ＭＳ Ｐ明朝" w:hint="eastAsia"/>
                <w:sz w:val="22"/>
                <w:szCs w:val="22"/>
              </w:rPr>
              <w:t>367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7C5AF8"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153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7C5AF8"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367</w:t>
            </w:r>
          </w:p>
        </w:tc>
      </w:tr>
      <w:tr w:rsidR="00431DFA" w:rsidRPr="007C5AF8" w:rsidTr="009E78AE">
        <w:tc>
          <w:tcPr>
            <w:tcW w:w="2693" w:type="dxa"/>
            <w:tcBorders>
              <w:right w:val="single" w:sz="4" w:space="0" w:color="auto"/>
            </w:tcBorders>
            <w:shd w:val="clear" w:color="auto" w:fill="auto"/>
          </w:tcPr>
          <w:p w:rsidR="00431DFA" w:rsidRPr="00BE2A3D" w:rsidRDefault="00431DFA" w:rsidP="00862EE6">
            <w:pPr>
              <w:spacing w:line="280" w:lineRule="exact"/>
              <w:ind w:firstLineChars="100" w:firstLine="200"/>
              <w:jc w:val="left"/>
              <w:rPr>
                <w:rFonts w:ascii="ＭＳ Ｐ明朝" w:eastAsia="ＭＳ Ｐ明朝" w:hAnsi="ＭＳ Ｐ明朝"/>
                <w:sz w:val="20"/>
                <w:szCs w:val="20"/>
              </w:rPr>
            </w:pPr>
            <w:r w:rsidRPr="00BE2A3D">
              <w:rPr>
                <w:rFonts w:ascii="ＭＳ Ｐ明朝" w:eastAsia="ＭＳ Ｐ明朝" w:hAnsi="ＭＳ Ｐ明朝" w:hint="eastAsia"/>
                <w:sz w:val="20"/>
                <w:szCs w:val="20"/>
              </w:rPr>
              <w:t>500㎡未満（a2</w:t>
            </w:r>
            <w:r w:rsidRPr="00BE2A3D">
              <w:rPr>
                <w:rFonts w:ascii="ＭＳ Ｐ明朝" w:eastAsia="ＭＳ Ｐ明朝" w:hAnsi="ＭＳ Ｐ明朝"/>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BE2A3D" w:rsidRDefault="00431DFA" w:rsidP="00862EE6">
            <w:pPr>
              <w:spacing w:line="280" w:lineRule="exact"/>
              <w:jc w:val="right"/>
              <w:rPr>
                <w:rFonts w:ascii="ＭＳ Ｐ明朝" w:eastAsia="ＭＳ Ｐ明朝" w:hAnsi="ＭＳ Ｐ明朝"/>
                <w:sz w:val="22"/>
                <w:szCs w:val="22"/>
              </w:rPr>
            </w:pPr>
            <w:r w:rsidRPr="00BE2A3D">
              <w:rPr>
                <w:rFonts w:ascii="ＭＳ Ｐ明朝" w:eastAsia="ＭＳ Ｐ明朝" w:hAnsi="ＭＳ Ｐ明朝" w:hint="eastAsia"/>
                <w:sz w:val="22"/>
                <w:szCs w:val="22"/>
              </w:rP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BE2A3D" w:rsidRDefault="00431DFA" w:rsidP="00862EE6">
            <w:pPr>
              <w:spacing w:line="280" w:lineRule="exact"/>
              <w:jc w:val="right"/>
              <w:rPr>
                <w:rFonts w:ascii="ＭＳ Ｐ明朝" w:eastAsia="ＭＳ Ｐ明朝" w:hAnsi="ＭＳ Ｐ明朝"/>
                <w:sz w:val="22"/>
                <w:szCs w:val="22"/>
              </w:rPr>
            </w:pPr>
            <w:r w:rsidRPr="00BE2A3D">
              <w:rPr>
                <w:rFonts w:ascii="ＭＳ Ｐ明朝" w:eastAsia="ＭＳ Ｐ明朝" w:hAnsi="ＭＳ Ｐ明朝" w:hint="eastAsia"/>
                <w:sz w:val="22"/>
                <w:szCs w:val="22"/>
              </w:rPr>
              <w:t>255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7C5AF8"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7C5AF8"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255</w:t>
            </w:r>
          </w:p>
        </w:tc>
      </w:tr>
      <w:tr w:rsidR="00431DFA" w:rsidTr="009E78AE">
        <w:tc>
          <w:tcPr>
            <w:tcW w:w="2693" w:type="dxa"/>
            <w:tcBorders>
              <w:right w:val="single" w:sz="4" w:space="0" w:color="auto"/>
            </w:tcBorders>
            <w:shd w:val="clear" w:color="auto" w:fill="auto"/>
          </w:tcPr>
          <w:p w:rsidR="00431DFA" w:rsidRPr="00BE2A3D" w:rsidRDefault="00431DFA" w:rsidP="00862EE6">
            <w:pPr>
              <w:spacing w:line="280" w:lineRule="exact"/>
              <w:ind w:firstLineChars="100" w:firstLine="200"/>
              <w:jc w:val="left"/>
              <w:rPr>
                <w:rFonts w:ascii="ＭＳ Ｐ明朝" w:eastAsia="ＭＳ Ｐ明朝" w:hAnsi="ＭＳ Ｐ明朝"/>
                <w:sz w:val="20"/>
                <w:szCs w:val="20"/>
              </w:rPr>
            </w:pPr>
            <w:r w:rsidRPr="00BE2A3D">
              <w:rPr>
                <w:rFonts w:ascii="ＭＳ Ｐ明朝" w:eastAsia="ＭＳ Ｐ明朝" w:hAnsi="ＭＳ Ｐ明朝" w:hint="eastAsia"/>
                <w:sz w:val="20"/>
                <w:szCs w:val="20"/>
              </w:rPr>
              <w:t>1000㎡以上（a3</w:t>
            </w:r>
            <w:r w:rsidRPr="00BE2A3D">
              <w:rPr>
                <w:rFonts w:ascii="ＭＳ Ｐ明朝" w:eastAsia="ＭＳ Ｐ明朝" w:hAnsi="ＭＳ Ｐ明朝"/>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BE2A3D" w:rsidRDefault="00431DFA" w:rsidP="00862EE6">
            <w:pPr>
              <w:spacing w:line="280" w:lineRule="exact"/>
              <w:jc w:val="right"/>
              <w:rPr>
                <w:rFonts w:ascii="ＭＳ Ｐ明朝" w:eastAsia="ＭＳ Ｐ明朝" w:hAnsi="ＭＳ Ｐ明朝"/>
                <w:sz w:val="22"/>
                <w:szCs w:val="22"/>
              </w:rPr>
            </w:pPr>
            <w:r w:rsidRPr="00BE2A3D">
              <w:rPr>
                <w:rFonts w:ascii="ＭＳ Ｐ明朝" w:eastAsia="ＭＳ Ｐ明朝" w:hAnsi="ＭＳ Ｐ明朝" w:hint="eastAsia"/>
                <w:sz w:val="22"/>
                <w:szCs w:val="22"/>
              </w:rPr>
              <w:t>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BE2A3D" w:rsidRDefault="00431DFA" w:rsidP="00862EE6">
            <w:pPr>
              <w:spacing w:line="280" w:lineRule="exact"/>
              <w:jc w:val="right"/>
              <w:rPr>
                <w:rFonts w:ascii="ＭＳ Ｐ明朝" w:eastAsia="ＭＳ Ｐ明朝" w:hAnsi="ＭＳ Ｐ明朝"/>
                <w:sz w:val="22"/>
                <w:szCs w:val="22"/>
              </w:rPr>
            </w:pPr>
            <w:r w:rsidRPr="00BE2A3D">
              <w:rPr>
                <w:rFonts w:ascii="ＭＳ Ｐ明朝" w:eastAsia="ＭＳ Ｐ明朝" w:hAnsi="ＭＳ Ｐ明朝" w:hint="eastAsia"/>
                <w:sz w:val="22"/>
                <w:szCs w:val="22"/>
              </w:rPr>
              <w:t>257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257</w:t>
            </w:r>
          </w:p>
        </w:tc>
      </w:tr>
      <w:tr w:rsidR="00431DFA" w:rsidTr="009E78AE">
        <w:tc>
          <w:tcPr>
            <w:tcW w:w="2693" w:type="dxa"/>
            <w:tcBorders>
              <w:right w:val="single" w:sz="4" w:space="0" w:color="auto"/>
            </w:tcBorders>
            <w:shd w:val="clear" w:color="auto" w:fill="auto"/>
          </w:tcPr>
          <w:p w:rsidR="00431DFA" w:rsidRPr="00BE2A3D" w:rsidRDefault="00431DFA" w:rsidP="00862EE6">
            <w:pPr>
              <w:spacing w:line="280" w:lineRule="exact"/>
              <w:ind w:firstLineChars="100" w:firstLine="200"/>
              <w:jc w:val="left"/>
              <w:rPr>
                <w:rFonts w:ascii="ＭＳ Ｐ明朝" w:eastAsia="ＭＳ Ｐ明朝" w:hAnsi="ＭＳ Ｐ明朝"/>
                <w:sz w:val="20"/>
                <w:szCs w:val="20"/>
              </w:rPr>
            </w:pPr>
            <w:r w:rsidRPr="00BE2A3D">
              <w:rPr>
                <w:rFonts w:ascii="ＭＳ Ｐ明朝" w:eastAsia="ＭＳ Ｐ明朝" w:hAnsi="ＭＳ Ｐ明朝" w:hint="eastAsia"/>
                <w:sz w:val="20"/>
                <w:szCs w:val="20"/>
              </w:rPr>
              <w:t>2000㎡以上（a4</w:t>
            </w:r>
            <w:r w:rsidRPr="00BE2A3D">
              <w:rPr>
                <w:rFonts w:ascii="ＭＳ Ｐ明朝" w:eastAsia="ＭＳ Ｐ明朝" w:hAnsi="ＭＳ Ｐ明朝"/>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BE2A3D" w:rsidRDefault="00431DFA" w:rsidP="00862EE6">
            <w:pPr>
              <w:spacing w:line="280" w:lineRule="exact"/>
              <w:jc w:val="right"/>
              <w:rPr>
                <w:rFonts w:ascii="ＭＳ Ｐ明朝" w:eastAsia="ＭＳ Ｐ明朝" w:hAnsi="ＭＳ Ｐ明朝"/>
                <w:sz w:val="22"/>
                <w:szCs w:val="22"/>
              </w:rPr>
            </w:pPr>
            <w:r w:rsidRPr="00BE2A3D">
              <w:rPr>
                <w:rFonts w:ascii="ＭＳ Ｐ明朝" w:eastAsia="ＭＳ Ｐ明朝" w:hAnsi="ＭＳ Ｐ明朝" w:hint="eastAsia"/>
                <w:sz w:val="22"/>
                <w:szCs w:val="22"/>
              </w:rPr>
              <w:t>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BE2A3D" w:rsidRDefault="00431DFA" w:rsidP="00862EE6">
            <w:pPr>
              <w:spacing w:line="280" w:lineRule="exact"/>
              <w:jc w:val="right"/>
              <w:rPr>
                <w:rFonts w:ascii="ＭＳ Ｐ明朝" w:eastAsia="ＭＳ Ｐ明朝" w:hAnsi="ＭＳ Ｐ明朝"/>
                <w:sz w:val="22"/>
                <w:szCs w:val="22"/>
              </w:rPr>
            </w:pPr>
            <w:r w:rsidRPr="00BE2A3D">
              <w:rPr>
                <w:rFonts w:ascii="ＭＳ Ｐ明朝" w:eastAsia="ＭＳ Ｐ明朝" w:hAnsi="ＭＳ Ｐ明朝" w:hint="eastAsia"/>
                <w:sz w:val="22"/>
                <w:szCs w:val="22"/>
              </w:rPr>
              <w:t>174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174</w:t>
            </w:r>
          </w:p>
        </w:tc>
      </w:tr>
      <w:tr w:rsidR="00431DFA" w:rsidRPr="007C5AF8" w:rsidTr="009E78AE">
        <w:tc>
          <w:tcPr>
            <w:tcW w:w="2693" w:type="dxa"/>
            <w:tcBorders>
              <w:bottom w:val="single" w:sz="4" w:space="0" w:color="auto"/>
              <w:right w:val="single" w:sz="4" w:space="0" w:color="auto"/>
            </w:tcBorders>
            <w:shd w:val="pct15" w:color="auto" w:fill="auto"/>
          </w:tcPr>
          <w:p w:rsidR="00431DFA" w:rsidRPr="00BE2A3D" w:rsidRDefault="00431DFA" w:rsidP="00862EE6">
            <w:pPr>
              <w:spacing w:line="280" w:lineRule="exact"/>
              <w:rPr>
                <w:rFonts w:ascii="ＭＳ Ｐ明朝" w:eastAsia="ＭＳ Ｐ明朝" w:hAnsi="ＭＳ Ｐ明朝"/>
                <w:sz w:val="22"/>
                <w:szCs w:val="22"/>
              </w:rPr>
            </w:pPr>
            <w:r w:rsidRPr="00BE2A3D">
              <w:rPr>
                <w:rFonts w:ascii="ＭＳ Ｐ明朝" w:eastAsia="ＭＳ Ｐ明朝" w:hAnsi="ＭＳ Ｐ明朝" w:hint="eastAsia"/>
                <w:sz w:val="22"/>
                <w:szCs w:val="22"/>
              </w:rPr>
              <w:t>不適合件数（B</w:t>
            </w:r>
            <w:r w:rsidRPr="00BE2A3D">
              <w:rPr>
                <w:rFonts w:ascii="ＭＳ Ｐ明朝" w:eastAsia="ＭＳ Ｐ明朝" w:hAnsi="ＭＳ Ｐ明朝"/>
                <w:sz w:val="22"/>
                <w:szCs w:val="22"/>
              </w:rPr>
              <w:t>）</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862EE6">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161</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FD4CD7">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4</w:t>
            </w:r>
            <w:r w:rsidR="00FD4CD7" w:rsidRPr="00DA2931">
              <w:rPr>
                <w:rFonts w:ascii="ＭＳ Ｐ明朝" w:eastAsia="ＭＳ Ｐ明朝" w:hAnsi="ＭＳ Ｐ明朝" w:hint="eastAsia"/>
                <w:b/>
                <w:i/>
                <w:sz w:val="22"/>
                <w:szCs w:val="22"/>
              </w:rPr>
              <w:t>25</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431DFA">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148</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FB6D23" w:rsidP="00431DFA">
            <w:pPr>
              <w:spacing w:line="280" w:lineRule="exact"/>
              <w:jc w:val="right"/>
              <w:rPr>
                <w:rFonts w:ascii="ＭＳ Ｐ明朝" w:eastAsia="ＭＳ Ｐ明朝" w:hAnsi="ＭＳ Ｐ明朝"/>
                <w:b/>
                <w:i/>
                <w:sz w:val="22"/>
                <w:szCs w:val="22"/>
              </w:rPr>
            </w:pPr>
            <w:r>
              <w:rPr>
                <w:rFonts w:ascii="ＭＳ Ｐ明朝" w:eastAsia="ＭＳ Ｐ明朝" w:hAnsi="ＭＳ Ｐ明朝"/>
                <w:b/>
                <w:i/>
                <w:noProof/>
                <w:sz w:val="22"/>
                <w:szCs w:val="22"/>
              </w:rPr>
              <w:pict>
                <v:rect id="_x0000_s2052" style="position:absolute;left:0;text-align:left;margin-left:62pt;margin-top:-.8pt;width:91.5pt;height:40.5pt;z-index:251663360;mso-position-horizontal-relative:text;mso-position-vertical-relative:text;v-text-anchor:middle">
                  <v:textbox style="mso-next-textbox:#_x0000_s2052" inset="5.85pt,.7pt,5.85pt,.7pt">
                    <w:txbxContent>
                      <w:p w:rsidR="0056755E" w:rsidRDefault="0056755E" w:rsidP="00E94FDE">
                        <w:pPr>
                          <w:jc w:val="center"/>
                          <w:rPr>
                            <w:rFonts w:ascii="ＭＳ ゴシック" w:eastAsia="ＭＳ ゴシック" w:hAnsi="ＭＳ ゴシック"/>
                            <w:sz w:val="22"/>
                            <w:szCs w:val="22"/>
                          </w:rPr>
                        </w:pPr>
                        <w:r w:rsidRPr="00DA2931">
                          <w:rPr>
                            <w:rFonts w:ascii="ＭＳ ゴシック" w:eastAsia="ＭＳ ゴシック" w:hAnsi="ＭＳ ゴシック" w:hint="eastAsia"/>
                            <w:sz w:val="22"/>
                            <w:szCs w:val="22"/>
                          </w:rPr>
                          <w:t>中小規模の</w:t>
                        </w:r>
                      </w:p>
                      <w:p w:rsidR="0056755E" w:rsidRPr="00DA2931" w:rsidRDefault="0056755E">
                        <w:pPr>
                          <w:rPr>
                            <w:rFonts w:ascii="ＭＳ ゴシック" w:eastAsia="ＭＳ ゴシック" w:hAnsi="ＭＳ ゴシック"/>
                            <w:sz w:val="22"/>
                            <w:szCs w:val="22"/>
                          </w:rPr>
                        </w:pPr>
                        <w:r w:rsidRPr="00DA2931">
                          <w:rPr>
                            <w:rFonts w:ascii="ＭＳ ゴシック" w:eastAsia="ＭＳ ゴシック" w:hAnsi="ＭＳ ゴシック" w:hint="eastAsia"/>
                            <w:sz w:val="22"/>
                            <w:szCs w:val="22"/>
                          </w:rPr>
                          <w:t>不適合件数減少</w:t>
                        </w:r>
                      </w:p>
                    </w:txbxContent>
                  </v:textbox>
                </v:rect>
              </w:pict>
            </w:r>
            <w:r w:rsidR="00431DFA" w:rsidRPr="00DA2931">
              <w:rPr>
                <w:rFonts w:ascii="ＭＳ Ｐ明朝" w:eastAsia="ＭＳ Ｐ明朝" w:hAnsi="ＭＳ Ｐ明朝" w:hint="eastAsia"/>
                <w:b/>
                <w:i/>
                <w:sz w:val="22"/>
                <w:szCs w:val="22"/>
              </w:rPr>
              <w:t>412</w:t>
            </w:r>
          </w:p>
        </w:tc>
      </w:tr>
      <w:tr w:rsidR="00431DFA" w:rsidRPr="007C5AF8" w:rsidTr="009E78AE">
        <w:tc>
          <w:tcPr>
            <w:tcW w:w="2693" w:type="dxa"/>
            <w:tcBorders>
              <w:right w:val="single" w:sz="4" w:space="0" w:color="auto"/>
            </w:tcBorders>
            <w:shd w:val="pct15" w:color="auto" w:fill="auto"/>
          </w:tcPr>
          <w:p w:rsidR="00431DFA" w:rsidRPr="00BE2A3D" w:rsidRDefault="00431DFA" w:rsidP="00862EE6">
            <w:pPr>
              <w:spacing w:line="280" w:lineRule="exact"/>
              <w:ind w:firstLineChars="100" w:firstLine="200"/>
              <w:jc w:val="left"/>
              <w:rPr>
                <w:rFonts w:ascii="ＭＳ Ｐ明朝" w:eastAsia="ＭＳ Ｐ明朝" w:hAnsi="ＭＳ Ｐ明朝"/>
                <w:sz w:val="20"/>
                <w:szCs w:val="20"/>
              </w:rPr>
            </w:pPr>
            <w:r w:rsidRPr="00BE2A3D">
              <w:rPr>
                <w:rFonts w:ascii="ＭＳ Ｐ明朝" w:eastAsia="ＭＳ Ｐ明朝" w:hAnsi="ＭＳ Ｐ明朝" w:hint="eastAsia"/>
                <w:sz w:val="20"/>
                <w:szCs w:val="20"/>
              </w:rPr>
              <w:t>1000㎡未満（ｂ１</w:t>
            </w:r>
            <w:r w:rsidRPr="00BE2A3D">
              <w:rPr>
                <w:rFonts w:ascii="ＭＳ Ｐ明朝" w:eastAsia="ＭＳ Ｐ明朝" w:hAnsi="ＭＳ Ｐ明朝"/>
                <w:sz w:val="20"/>
                <w:szCs w:val="20"/>
              </w:rPr>
              <w:t>）</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431DFA">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110</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FD4CD7">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2</w:t>
            </w:r>
            <w:r w:rsidR="00FD4CD7" w:rsidRPr="00DA2931">
              <w:rPr>
                <w:rFonts w:ascii="ＭＳ Ｐ明朝" w:eastAsia="ＭＳ Ｐ明朝" w:hAnsi="ＭＳ Ｐ明朝" w:hint="eastAsia"/>
                <w:b/>
                <w:i/>
                <w:sz w:val="22"/>
                <w:szCs w:val="22"/>
              </w:rPr>
              <w:t>58</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431DFA">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97</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431DFA">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245</w:t>
            </w:r>
          </w:p>
        </w:tc>
      </w:tr>
      <w:tr w:rsidR="00431DFA" w:rsidRPr="007C5AF8" w:rsidTr="009E78AE">
        <w:tc>
          <w:tcPr>
            <w:tcW w:w="2693" w:type="dxa"/>
            <w:tcBorders>
              <w:right w:val="single" w:sz="4" w:space="0" w:color="auto"/>
            </w:tcBorders>
            <w:shd w:val="pct15" w:color="auto" w:fill="auto"/>
          </w:tcPr>
          <w:p w:rsidR="00431DFA" w:rsidRPr="00BE2A3D" w:rsidRDefault="00431DFA" w:rsidP="00862EE6">
            <w:pPr>
              <w:spacing w:line="280" w:lineRule="exact"/>
              <w:ind w:firstLineChars="100" w:firstLine="200"/>
              <w:jc w:val="left"/>
              <w:rPr>
                <w:rFonts w:ascii="ＭＳ Ｐ明朝" w:eastAsia="ＭＳ Ｐ明朝" w:hAnsi="ＭＳ Ｐ明朝"/>
                <w:sz w:val="20"/>
                <w:szCs w:val="20"/>
              </w:rPr>
            </w:pPr>
            <w:r w:rsidRPr="00BE2A3D">
              <w:rPr>
                <w:rFonts w:ascii="ＭＳ Ｐ明朝" w:eastAsia="ＭＳ Ｐ明朝" w:hAnsi="ＭＳ Ｐ明朝" w:hint="eastAsia"/>
                <w:sz w:val="20"/>
                <w:szCs w:val="20"/>
              </w:rPr>
              <w:t>500㎡未満(b2)</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862EE6">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69</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FD4CD7">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1</w:t>
            </w:r>
            <w:r w:rsidR="00FD4CD7" w:rsidRPr="00DA2931">
              <w:rPr>
                <w:rFonts w:ascii="ＭＳ Ｐ明朝" w:eastAsia="ＭＳ Ｐ明朝" w:hAnsi="ＭＳ Ｐ明朝" w:hint="eastAsia"/>
                <w:b/>
                <w:i/>
                <w:sz w:val="22"/>
                <w:szCs w:val="22"/>
              </w:rPr>
              <w:t>84</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431DFA">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61</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FB6D23" w:rsidP="00431DFA">
            <w:pPr>
              <w:spacing w:line="280" w:lineRule="exact"/>
              <w:jc w:val="right"/>
              <w:rPr>
                <w:rFonts w:ascii="ＭＳ Ｐ明朝" w:eastAsia="ＭＳ Ｐ明朝" w:hAnsi="ＭＳ Ｐ明朝"/>
                <w:b/>
                <w:i/>
                <w:sz w:val="22"/>
                <w:szCs w:val="22"/>
              </w:rPr>
            </w:pPr>
            <w:r w:rsidRPr="00FB6D23">
              <w:rPr>
                <w:rFonts w:ascii="ＭＳ Ｐ明朝" w:eastAsia="ＭＳ Ｐ明朝" w:hAnsi="ＭＳ Ｐ明朝"/>
                <w:noProof/>
                <w:sz w:val="22"/>
                <w:szCs w:val="22"/>
              </w:rPr>
              <w:pict>
                <v:shape id="_x0000_s2053" type="#_x0000_t67" style="position:absolute;left:0;text-align:left;margin-left:92.75pt;margin-top:10.7pt;width:27.75pt;height:30.75pt;z-index:251661312;mso-position-horizontal-relative:text;mso-position-vertical-relative:text" fillcolor="#a5a5a5 [2092]">
                  <v:textbox style="layout-flow:vertical-ideographic" inset="5.85pt,.7pt,5.85pt,.7pt"/>
                </v:shape>
              </w:pict>
            </w:r>
            <w:r w:rsidR="00431DFA" w:rsidRPr="00DA2931">
              <w:rPr>
                <w:rFonts w:ascii="ＭＳ Ｐ明朝" w:eastAsia="ＭＳ Ｐ明朝" w:hAnsi="ＭＳ Ｐ明朝" w:hint="eastAsia"/>
                <w:b/>
                <w:i/>
                <w:sz w:val="22"/>
                <w:szCs w:val="22"/>
              </w:rPr>
              <w:t>176</w:t>
            </w:r>
          </w:p>
        </w:tc>
      </w:tr>
      <w:tr w:rsidR="00431DFA" w:rsidTr="009E78AE">
        <w:tc>
          <w:tcPr>
            <w:tcW w:w="2693" w:type="dxa"/>
            <w:tcBorders>
              <w:right w:val="single" w:sz="4" w:space="0" w:color="auto"/>
            </w:tcBorders>
            <w:shd w:val="clear" w:color="auto" w:fill="auto"/>
          </w:tcPr>
          <w:p w:rsidR="00431DFA" w:rsidRPr="00BE2A3D" w:rsidRDefault="00431DFA" w:rsidP="00862EE6">
            <w:pPr>
              <w:spacing w:line="280" w:lineRule="exact"/>
              <w:ind w:firstLineChars="100" w:firstLine="200"/>
              <w:jc w:val="left"/>
              <w:rPr>
                <w:rFonts w:ascii="ＭＳ Ｐ明朝" w:eastAsia="ＭＳ Ｐ明朝" w:hAnsi="ＭＳ Ｐ明朝"/>
                <w:sz w:val="20"/>
                <w:szCs w:val="20"/>
              </w:rPr>
            </w:pPr>
            <w:r w:rsidRPr="00BE2A3D">
              <w:rPr>
                <w:rFonts w:ascii="ＭＳ Ｐ明朝" w:eastAsia="ＭＳ Ｐ明朝" w:hAnsi="ＭＳ Ｐ明朝" w:hint="eastAsia"/>
                <w:sz w:val="20"/>
                <w:szCs w:val="20"/>
              </w:rPr>
              <w:t>1000㎡以上（b3</w:t>
            </w:r>
            <w:r w:rsidRPr="00BE2A3D">
              <w:rPr>
                <w:rFonts w:ascii="ＭＳ Ｐ明朝" w:eastAsia="ＭＳ Ｐ明朝" w:hAnsi="ＭＳ Ｐ明朝"/>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BE2A3D" w:rsidRDefault="00431DFA" w:rsidP="00862EE6">
            <w:pPr>
              <w:spacing w:line="280" w:lineRule="exact"/>
              <w:jc w:val="right"/>
              <w:rPr>
                <w:rFonts w:ascii="ＭＳ Ｐ明朝" w:eastAsia="ＭＳ Ｐ明朝" w:hAnsi="ＭＳ Ｐ明朝"/>
                <w:sz w:val="22"/>
                <w:szCs w:val="22"/>
              </w:rPr>
            </w:pPr>
            <w:r w:rsidRPr="00BE2A3D">
              <w:rPr>
                <w:rFonts w:ascii="ＭＳ Ｐ明朝" w:eastAsia="ＭＳ Ｐ明朝" w:hAnsi="ＭＳ Ｐ明朝" w:hint="eastAsia"/>
                <w:sz w:val="22"/>
                <w:szCs w:val="22"/>
              </w:rPr>
              <w:t>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BE2A3D" w:rsidRDefault="00431DFA" w:rsidP="00862EE6">
            <w:pPr>
              <w:spacing w:line="280" w:lineRule="exact"/>
              <w:jc w:val="right"/>
              <w:rPr>
                <w:rFonts w:ascii="ＭＳ Ｐ明朝" w:eastAsia="ＭＳ Ｐ明朝" w:hAnsi="ＭＳ Ｐ明朝"/>
                <w:sz w:val="22"/>
                <w:szCs w:val="22"/>
              </w:rPr>
            </w:pPr>
            <w:r w:rsidRPr="00BE2A3D">
              <w:rPr>
                <w:rFonts w:ascii="ＭＳ Ｐ明朝" w:eastAsia="ＭＳ Ｐ明朝" w:hAnsi="ＭＳ Ｐ明朝" w:hint="eastAsia"/>
                <w:sz w:val="22"/>
                <w:szCs w:val="22"/>
              </w:rPr>
              <w:t>167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167</w:t>
            </w:r>
          </w:p>
        </w:tc>
      </w:tr>
      <w:tr w:rsidR="00431DFA" w:rsidTr="009E78AE">
        <w:tc>
          <w:tcPr>
            <w:tcW w:w="2693" w:type="dxa"/>
            <w:tcBorders>
              <w:right w:val="single" w:sz="4" w:space="0" w:color="auto"/>
            </w:tcBorders>
            <w:shd w:val="clear" w:color="auto" w:fill="auto"/>
          </w:tcPr>
          <w:p w:rsidR="00431DFA" w:rsidRPr="00BE2A3D" w:rsidRDefault="00431DFA" w:rsidP="00862EE6">
            <w:pPr>
              <w:spacing w:line="280" w:lineRule="exact"/>
              <w:ind w:firstLineChars="100" w:firstLine="200"/>
              <w:jc w:val="left"/>
              <w:rPr>
                <w:rFonts w:ascii="ＭＳ Ｐ明朝" w:eastAsia="ＭＳ Ｐ明朝" w:hAnsi="ＭＳ Ｐ明朝"/>
                <w:sz w:val="20"/>
                <w:szCs w:val="20"/>
              </w:rPr>
            </w:pPr>
            <w:r w:rsidRPr="00BE2A3D">
              <w:rPr>
                <w:rFonts w:ascii="ＭＳ Ｐ明朝" w:eastAsia="ＭＳ Ｐ明朝" w:hAnsi="ＭＳ Ｐ明朝" w:hint="eastAsia"/>
                <w:sz w:val="20"/>
                <w:szCs w:val="20"/>
              </w:rPr>
              <w:t>2000㎡以上（b4</w:t>
            </w:r>
            <w:r w:rsidRPr="00BE2A3D">
              <w:rPr>
                <w:rFonts w:ascii="ＭＳ Ｐ明朝" w:eastAsia="ＭＳ Ｐ明朝" w:hAnsi="ＭＳ Ｐ明朝"/>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BE2A3D" w:rsidRDefault="00431DFA" w:rsidP="00862EE6">
            <w:pPr>
              <w:spacing w:line="280" w:lineRule="exact"/>
              <w:jc w:val="right"/>
              <w:rPr>
                <w:rFonts w:ascii="ＭＳ Ｐ明朝" w:eastAsia="ＭＳ Ｐ明朝" w:hAnsi="ＭＳ Ｐ明朝"/>
                <w:sz w:val="22"/>
                <w:szCs w:val="22"/>
              </w:rPr>
            </w:pPr>
            <w:r w:rsidRPr="00BE2A3D">
              <w:rPr>
                <w:rFonts w:ascii="ＭＳ Ｐ明朝" w:eastAsia="ＭＳ Ｐ明朝" w:hAnsi="ＭＳ Ｐ明朝" w:hint="eastAsia"/>
                <w:sz w:val="22"/>
                <w:szCs w:val="22"/>
              </w:rPr>
              <w:t>27</w:t>
            </w: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431DFA" w:rsidRPr="00BE2A3D" w:rsidRDefault="00431DFA" w:rsidP="00862EE6">
            <w:pPr>
              <w:spacing w:line="280" w:lineRule="exact"/>
              <w:jc w:val="right"/>
              <w:rPr>
                <w:rFonts w:ascii="ＭＳ Ｐ明朝" w:eastAsia="ＭＳ Ｐ明朝" w:hAnsi="ＭＳ Ｐ明朝"/>
                <w:sz w:val="22"/>
                <w:szCs w:val="22"/>
              </w:rPr>
            </w:pPr>
            <w:r w:rsidRPr="00BE2A3D">
              <w:rPr>
                <w:rFonts w:ascii="ＭＳ Ｐ明朝" w:eastAsia="ＭＳ Ｐ明朝" w:hAnsi="ＭＳ Ｐ明朝" w:hint="eastAsia"/>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27</w:t>
            </w: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431DFA" w:rsidRDefault="00FB6D23" w:rsidP="00431DFA">
            <w:pPr>
              <w:spacing w:line="280" w:lineRule="exact"/>
              <w:jc w:val="right"/>
              <w:rPr>
                <w:rFonts w:ascii="ＭＳ Ｐ明朝" w:eastAsia="ＭＳ Ｐ明朝" w:hAnsi="ＭＳ Ｐ明朝"/>
                <w:sz w:val="22"/>
                <w:szCs w:val="22"/>
              </w:rPr>
            </w:pPr>
            <w:r w:rsidRPr="00FB6D23">
              <w:rPr>
                <w:rFonts w:ascii="ＭＳ Ｐ明朝" w:eastAsia="ＭＳ Ｐ明朝" w:hAnsi="ＭＳ Ｐ明朝"/>
                <w:noProof/>
                <w:sz w:val="20"/>
                <w:szCs w:val="20"/>
              </w:rPr>
              <w:pict>
                <v:rect id="_x0000_s2054" style="position:absolute;left:0;text-align:left;margin-left:62pt;margin-top:12.45pt;width:91.5pt;height:40.5pt;z-index:251662336;mso-position-horizontal-relative:text;mso-position-vertical-relative:text;v-text-anchor:middle">
                  <v:textbox style="mso-next-textbox:#_x0000_s2054" inset="5.85pt,.7pt,5.85pt,.7pt">
                    <w:txbxContent>
                      <w:p w:rsidR="0056755E" w:rsidRPr="00DA2931" w:rsidRDefault="0056755E" w:rsidP="00623F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遵守率</w:t>
                        </w:r>
                        <w:r w:rsidRPr="00DA2931">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向上に影響あり</w:t>
                        </w:r>
                      </w:p>
                    </w:txbxContent>
                  </v:textbox>
                </v:rect>
              </w:pict>
            </w:r>
            <w:r w:rsidR="00431DFA">
              <w:rPr>
                <w:rFonts w:ascii="ＭＳ Ｐ明朝" w:eastAsia="ＭＳ Ｐ明朝" w:hAnsi="ＭＳ Ｐ明朝" w:hint="eastAsia"/>
                <w:sz w:val="22"/>
                <w:szCs w:val="22"/>
              </w:rPr>
              <w:t>100</w:t>
            </w:r>
          </w:p>
        </w:tc>
      </w:tr>
      <w:tr w:rsidR="00431DFA" w:rsidRPr="007C5AF8" w:rsidTr="0035111D">
        <w:tc>
          <w:tcPr>
            <w:tcW w:w="2693" w:type="dxa"/>
            <w:tcBorders>
              <w:bottom w:val="single" w:sz="4" w:space="0" w:color="auto"/>
              <w:right w:val="single" w:sz="4" w:space="0" w:color="auto"/>
            </w:tcBorders>
            <w:shd w:val="pct15" w:color="auto" w:fill="auto"/>
          </w:tcPr>
          <w:p w:rsidR="00431DFA" w:rsidRPr="00BE2A3D" w:rsidRDefault="00431DFA" w:rsidP="00862EE6">
            <w:pPr>
              <w:spacing w:line="280" w:lineRule="exact"/>
              <w:rPr>
                <w:rFonts w:ascii="ＭＳ Ｐ明朝" w:eastAsia="ＭＳ Ｐ明朝" w:hAnsi="ＭＳ Ｐ明朝"/>
                <w:sz w:val="22"/>
                <w:szCs w:val="22"/>
              </w:rPr>
            </w:pPr>
            <w:r w:rsidRPr="00BE2A3D">
              <w:rPr>
                <w:rFonts w:ascii="ＭＳ Ｐ明朝" w:eastAsia="ＭＳ Ｐ明朝" w:hAnsi="ＭＳ Ｐ明朝" w:hint="eastAsia"/>
                <w:sz w:val="22"/>
                <w:szCs w:val="22"/>
              </w:rPr>
              <w:t>遵守率（A-B/A）</w:t>
            </w:r>
          </w:p>
        </w:tc>
        <w:tc>
          <w:tcPr>
            <w:tcW w:w="1134" w:type="dxa"/>
            <w:tcBorders>
              <w:top w:val="single" w:sz="4" w:space="0" w:color="auto"/>
              <w:left w:val="single" w:sz="4" w:space="0" w:color="auto"/>
              <w:bottom w:val="single" w:sz="4" w:space="0" w:color="auto"/>
              <w:right w:val="single" w:sz="12" w:space="0" w:color="auto"/>
            </w:tcBorders>
            <w:shd w:val="pct15" w:color="auto" w:fill="auto"/>
          </w:tcPr>
          <w:p w:rsidR="00431DFA" w:rsidRPr="00DA2931" w:rsidRDefault="00FD4CD7" w:rsidP="00FD4CD7">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28</w:t>
            </w:r>
            <w:r w:rsidR="00431DFA" w:rsidRPr="00DA2931">
              <w:rPr>
                <w:rFonts w:ascii="ＭＳ Ｐ明朝" w:eastAsia="ＭＳ Ｐ明朝" w:hAnsi="ＭＳ Ｐ明朝" w:hint="eastAsia"/>
                <w:b/>
                <w:i/>
                <w:sz w:val="22"/>
                <w:szCs w:val="22"/>
              </w:rPr>
              <w:t>%</w:t>
            </w:r>
          </w:p>
        </w:tc>
        <w:tc>
          <w:tcPr>
            <w:tcW w:w="1134" w:type="dxa"/>
            <w:tcBorders>
              <w:top w:val="single" w:sz="12" w:space="0" w:color="auto"/>
              <w:left w:val="single" w:sz="12" w:space="0" w:color="auto"/>
              <w:bottom w:val="single" w:sz="12" w:space="0" w:color="auto"/>
              <w:right w:val="single" w:sz="12" w:space="0" w:color="auto"/>
            </w:tcBorders>
            <w:shd w:val="pct15" w:color="auto" w:fill="auto"/>
          </w:tcPr>
          <w:p w:rsidR="00431DFA" w:rsidRPr="00DA2931" w:rsidRDefault="00431DFA" w:rsidP="00FD4CD7">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3</w:t>
            </w:r>
            <w:r w:rsidR="00FD4CD7" w:rsidRPr="00DA2931">
              <w:rPr>
                <w:rFonts w:ascii="ＭＳ Ｐ明朝" w:eastAsia="ＭＳ Ｐ明朝" w:hAnsi="ＭＳ Ｐ明朝" w:hint="eastAsia"/>
                <w:b/>
                <w:i/>
                <w:sz w:val="22"/>
                <w:szCs w:val="22"/>
              </w:rPr>
              <w:t>2</w:t>
            </w:r>
            <w:r w:rsidRPr="00DA2931">
              <w:rPr>
                <w:rFonts w:ascii="ＭＳ Ｐ明朝" w:eastAsia="ＭＳ Ｐ明朝" w:hAnsi="ＭＳ Ｐ明朝" w:hint="eastAsia"/>
                <w:b/>
                <w:i/>
                <w:sz w:val="22"/>
                <w:szCs w:val="22"/>
              </w:rPr>
              <w:t>%</w:t>
            </w:r>
          </w:p>
        </w:tc>
        <w:tc>
          <w:tcPr>
            <w:tcW w:w="1134" w:type="dxa"/>
            <w:tcBorders>
              <w:top w:val="single" w:sz="4" w:space="0" w:color="auto"/>
              <w:left w:val="single" w:sz="12" w:space="0" w:color="auto"/>
              <w:bottom w:val="single" w:sz="4" w:space="0" w:color="auto"/>
              <w:right w:val="single" w:sz="12" w:space="0" w:color="auto"/>
            </w:tcBorders>
            <w:shd w:val="pct15" w:color="auto" w:fill="auto"/>
          </w:tcPr>
          <w:p w:rsidR="00431DFA" w:rsidRPr="00DA2931" w:rsidRDefault="00431DFA" w:rsidP="00431DFA">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34%</w:t>
            </w:r>
          </w:p>
        </w:tc>
        <w:tc>
          <w:tcPr>
            <w:tcW w:w="1134" w:type="dxa"/>
            <w:tcBorders>
              <w:top w:val="single" w:sz="12" w:space="0" w:color="auto"/>
              <w:left w:val="single" w:sz="12" w:space="0" w:color="auto"/>
              <w:bottom w:val="single" w:sz="12" w:space="0" w:color="auto"/>
              <w:right w:val="single" w:sz="4" w:space="0" w:color="auto"/>
            </w:tcBorders>
            <w:shd w:val="pct15" w:color="auto" w:fill="auto"/>
          </w:tcPr>
          <w:p w:rsidR="00431DFA" w:rsidRPr="00DA2931" w:rsidRDefault="00431DFA" w:rsidP="00431DFA">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34%</w:t>
            </w:r>
          </w:p>
        </w:tc>
      </w:tr>
      <w:tr w:rsidR="00431DFA" w:rsidTr="009E78AE">
        <w:tc>
          <w:tcPr>
            <w:tcW w:w="2693" w:type="dxa"/>
            <w:tcBorders>
              <w:right w:val="single" w:sz="4" w:space="0" w:color="auto"/>
            </w:tcBorders>
            <w:shd w:val="pct15" w:color="auto" w:fill="auto"/>
          </w:tcPr>
          <w:p w:rsidR="00431DFA" w:rsidRPr="00BE2A3D" w:rsidRDefault="00431DFA" w:rsidP="00862EE6">
            <w:pPr>
              <w:spacing w:line="280" w:lineRule="exact"/>
              <w:ind w:firstLineChars="100" w:firstLine="200"/>
              <w:jc w:val="left"/>
              <w:rPr>
                <w:rFonts w:ascii="ＭＳ Ｐ明朝" w:eastAsia="ＭＳ Ｐ明朝" w:hAnsi="ＭＳ Ｐ明朝"/>
                <w:sz w:val="20"/>
                <w:szCs w:val="20"/>
              </w:rPr>
            </w:pPr>
            <w:r w:rsidRPr="00BE2A3D">
              <w:rPr>
                <w:rFonts w:ascii="ＭＳ Ｐ明朝" w:eastAsia="ＭＳ Ｐ明朝" w:hAnsi="ＭＳ Ｐ明朝" w:hint="eastAsia"/>
                <w:sz w:val="20"/>
                <w:szCs w:val="20"/>
              </w:rPr>
              <w:t>1000㎡未満（a1-ｂ１/a1</w:t>
            </w:r>
            <w:r w:rsidRPr="00BE2A3D">
              <w:rPr>
                <w:rFonts w:ascii="ＭＳ Ｐ明朝" w:eastAsia="ＭＳ Ｐ明朝" w:hAnsi="ＭＳ Ｐ明朝"/>
                <w:sz w:val="20"/>
                <w:szCs w:val="20"/>
              </w:rPr>
              <w:t>）</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431DFA">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28%</w:t>
            </w:r>
          </w:p>
        </w:tc>
        <w:tc>
          <w:tcPr>
            <w:tcW w:w="1134" w:type="dxa"/>
            <w:tcBorders>
              <w:top w:val="single" w:sz="12" w:space="0" w:color="auto"/>
              <w:left w:val="single" w:sz="4" w:space="0" w:color="auto"/>
              <w:bottom w:val="single" w:sz="4" w:space="0" w:color="auto"/>
              <w:right w:val="single" w:sz="4" w:space="0" w:color="auto"/>
            </w:tcBorders>
            <w:shd w:val="pct15" w:color="auto" w:fill="auto"/>
          </w:tcPr>
          <w:p w:rsidR="00431DFA" w:rsidRPr="00DA2931" w:rsidRDefault="00FD4CD7" w:rsidP="00FD4CD7">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30</w:t>
            </w:r>
            <w:r w:rsidR="00431DFA" w:rsidRPr="00DA2931">
              <w:rPr>
                <w:rFonts w:ascii="ＭＳ Ｐ明朝" w:eastAsia="ＭＳ Ｐ明朝" w:hAnsi="ＭＳ Ｐ明朝" w:hint="eastAsia"/>
                <w:b/>
                <w:i/>
                <w:sz w:val="22"/>
                <w:szCs w:val="22"/>
              </w:rPr>
              <w:t>%</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431DFA">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37%</w:t>
            </w:r>
          </w:p>
        </w:tc>
        <w:tc>
          <w:tcPr>
            <w:tcW w:w="1134" w:type="dxa"/>
            <w:tcBorders>
              <w:top w:val="single" w:sz="12" w:space="0" w:color="auto"/>
              <w:left w:val="single" w:sz="4" w:space="0" w:color="auto"/>
              <w:bottom w:val="single" w:sz="4" w:space="0" w:color="auto"/>
              <w:right w:val="single" w:sz="4" w:space="0" w:color="auto"/>
            </w:tcBorders>
            <w:shd w:val="pct15" w:color="auto" w:fill="auto"/>
          </w:tcPr>
          <w:p w:rsidR="00431DFA" w:rsidRPr="00DA2931" w:rsidRDefault="00431DFA" w:rsidP="00431DFA">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33%</w:t>
            </w:r>
          </w:p>
        </w:tc>
      </w:tr>
      <w:tr w:rsidR="00431DFA" w:rsidTr="009E78AE">
        <w:tc>
          <w:tcPr>
            <w:tcW w:w="2693" w:type="dxa"/>
            <w:tcBorders>
              <w:right w:val="single" w:sz="4" w:space="0" w:color="auto"/>
            </w:tcBorders>
            <w:shd w:val="pct15" w:color="auto" w:fill="auto"/>
          </w:tcPr>
          <w:p w:rsidR="00431DFA" w:rsidRPr="00BE2A3D" w:rsidRDefault="00431DFA" w:rsidP="00862EE6">
            <w:pPr>
              <w:spacing w:line="280" w:lineRule="exact"/>
              <w:ind w:firstLineChars="100" w:firstLine="200"/>
              <w:jc w:val="left"/>
              <w:rPr>
                <w:rFonts w:ascii="ＭＳ Ｐ明朝" w:eastAsia="ＭＳ Ｐ明朝" w:hAnsi="ＭＳ Ｐ明朝"/>
                <w:sz w:val="20"/>
                <w:szCs w:val="20"/>
              </w:rPr>
            </w:pPr>
            <w:r w:rsidRPr="00BE2A3D">
              <w:rPr>
                <w:rFonts w:ascii="ＭＳ Ｐ明朝" w:eastAsia="ＭＳ Ｐ明朝" w:hAnsi="ＭＳ Ｐ明朝" w:hint="eastAsia"/>
                <w:sz w:val="20"/>
                <w:szCs w:val="20"/>
              </w:rPr>
              <w:t>500㎡未満(a2-b2/a2)</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862EE6">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28%</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FD4CD7" w:rsidP="00FD4CD7">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28</w:t>
            </w:r>
            <w:r w:rsidR="00431DFA" w:rsidRPr="00DA2931">
              <w:rPr>
                <w:rFonts w:ascii="ＭＳ Ｐ明朝" w:eastAsia="ＭＳ Ｐ明朝" w:hAnsi="ＭＳ Ｐ明朝" w:hint="eastAsia"/>
                <w:b/>
                <w:i/>
                <w:sz w:val="22"/>
                <w:szCs w:val="22"/>
              </w:rPr>
              <w:t>%</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431DFA">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36%</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431DFA">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31%</w:t>
            </w:r>
          </w:p>
        </w:tc>
      </w:tr>
      <w:tr w:rsidR="00431DFA" w:rsidTr="009E78AE">
        <w:tc>
          <w:tcPr>
            <w:tcW w:w="2693" w:type="dxa"/>
            <w:tcBorders>
              <w:right w:val="single" w:sz="4" w:space="0" w:color="auto"/>
            </w:tcBorders>
          </w:tcPr>
          <w:p w:rsidR="00431DFA" w:rsidRPr="00922F1F" w:rsidRDefault="00431DFA" w:rsidP="00862EE6">
            <w:pPr>
              <w:spacing w:line="280" w:lineRule="exact"/>
              <w:ind w:firstLineChars="100" w:firstLine="200"/>
              <w:jc w:val="left"/>
              <w:rPr>
                <w:rFonts w:ascii="ＭＳ Ｐ明朝" w:eastAsia="ＭＳ Ｐ明朝" w:hAnsi="ＭＳ Ｐ明朝"/>
                <w:sz w:val="20"/>
                <w:szCs w:val="20"/>
              </w:rPr>
            </w:pPr>
            <w:r w:rsidRPr="00922F1F">
              <w:rPr>
                <w:rFonts w:ascii="ＭＳ Ｐ明朝" w:eastAsia="ＭＳ Ｐ明朝" w:hAnsi="ＭＳ Ｐ明朝" w:hint="eastAsia"/>
                <w:sz w:val="20"/>
                <w:szCs w:val="20"/>
              </w:rPr>
              <w:t>1000㎡</w:t>
            </w:r>
            <w:r>
              <w:rPr>
                <w:rFonts w:ascii="ＭＳ Ｐ明朝" w:eastAsia="ＭＳ Ｐ明朝" w:hAnsi="ＭＳ Ｐ明朝" w:hint="eastAsia"/>
                <w:sz w:val="20"/>
                <w:szCs w:val="20"/>
              </w:rPr>
              <w:t>以上</w:t>
            </w:r>
            <w:r w:rsidRPr="00922F1F">
              <w:rPr>
                <w:rFonts w:ascii="ＭＳ Ｐ明朝" w:eastAsia="ＭＳ Ｐ明朝" w:hAnsi="ＭＳ Ｐ明朝" w:hint="eastAsia"/>
                <w:sz w:val="20"/>
                <w:szCs w:val="20"/>
              </w:rPr>
              <w:t>（a</w:t>
            </w:r>
            <w:r>
              <w:rPr>
                <w:rFonts w:ascii="ＭＳ Ｐ明朝" w:eastAsia="ＭＳ Ｐ明朝" w:hAnsi="ＭＳ Ｐ明朝" w:hint="eastAsia"/>
                <w:sz w:val="20"/>
                <w:szCs w:val="20"/>
              </w:rPr>
              <w:t>3</w:t>
            </w:r>
            <w:r w:rsidRPr="00922F1F">
              <w:rPr>
                <w:rFonts w:ascii="ＭＳ Ｐ明朝" w:eastAsia="ＭＳ Ｐ明朝" w:hAnsi="ＭＳ Ｐ明朝" w:hint="eastAsia"/>
                <w:sz w:val="20"/>
                <w:szCs w:val="20"/>
              </w:rPr>
              <w:t>-ｂ</w:t>
            </w:r>
            <w:r>
              <w:rPr>
                <w:rFonts w:ascii="ＭＳ Ｐ明朝" w:eastAsia="ＭＳ Ｐ明朝" w:hAnsi="ＭＳ Ｐ明朝" w:hint="eastAsia"/>
                <w:sz w:val="20"/>
                <w:szCs w:val="20"/>
              </w:rPr>
              <w:t>3</w:t>
            </w:r>
            <w:r w:rsidRPr="00922F1F">
              <w:rPr>
                <w:rFonts w:ascii="ＭＳ Ｐ明朝" w:eastAsia="ＭＳ Ｐ明朝" w:hAnsi="ＭＳ Ｐ明朝" w:hint="eastAsia"/>
                <w:sz w:val="20"/>
                <w:szCs w:val="20"/>
              </w:rPr>
              <w:t>/a</w:t>
            </w:r>
            <w:r>
              <w:rPr>
                <w:rFonts w:ascii="ＭＳ Ｐ明朝" w:eastAsia="ＭＳ Ｐ明朝" w:hAnsi="ＭＳ Ｐ明朝" w:hint="eastAsia"/>
                <w:sz w:val="20"/>
                <w:szCs w:val="20"/>
              </w:rPr>
              <w:t>3</w:t>
            </w:r>
            <w:r w:rsidRPr="00922F1F">
              <w:rPr>
                <w:rFonts w:ascii="ＭＳ Ｐ明朝" w:eastAsia="ＭＳ Ｐ明朝" w:hAnsi="ＭＳ Ｐ明朝"/>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31DFA" w:rsidRPr="00922F1F" w:rsidRDefault="00431DFA"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28%</w:t>
            </w:r>
          </w:p>
        </w:tc>
        <w:tc>
          <w:tcPr>
            <w:tcW w:w="1134" w:type="dxa"/>
            <w:tcBorders>
              <w:top w:val="single" w:sz="4" w:space="0" w:color="auto"/>
              <w:left w:val="single" w:sz="4" w:space="0" w:color="auto"/>
              <w:bottom w:val="single" w:sz="4" w:space="0" w:color="auto"/>
              <w:right w:val="single" w:sz="4" w:space="0" w:color="auto"/>
            </w:tcBorders>
          </w:tcPr>
          <w:p w:rsidR="00431DFA" w:rsidRDefault="00431DFA"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922F1F"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35%</w:t>
            </w:r>
          </w:p>
        </w:tc>
      </w:tr>
      <w:tr w:rsidR="00431DFA" w:rsidTr="0035111D">
        <w:tc>
          <w:tcPr>
            <w:tcW w:w="2693" w:type="dxa"/>
            <w:tcBorders>
              <w:bottom w:val="single" w:sz="4" w:space="0" w:color="auto"/>
              <w:right w:val="single" w:sz="4" w:space="0" w:color="auto"/>
            </w:tcBorders>
          </w:tcPr>
          <w:p w:rsidR="00431DFA" w:rsidRPr="00922F1F" w:rsidRDefault="00431DFA" w:rsidP="00862EE6">
            <w:pPr>
              <w:spacing w:line="28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2000</w:t>
            </w:r>
            <w:r w:rsidRPr="00922F1F">
              <w:rPr>
                <w:rFonts w:ascii="ＭＳ Ｐ明朝" w:eastAsia="ＭＳ Ｐ明朝" w:hAnsi="ＭＳ Ｐ明朝" w:hint="eastAsia"/>
                <w:sz w:val="20"/>
                <w:szCs w:val="20"/>
              </w:rPr>
              <w:t>㎡</w:t>
            </w:r>
            <w:r>
              <w:rPr>
                <w:rFonts w:ascii="ＭＳ Ｐ明朝" w:eastAsia="ＭＳ Ｐ明朝" w:hAnsi="ＭＳ Ｐ明朝" w:hint="eastAsia"/>
                <w:sz w:val="20"/>
                <w:szCs w:val="20"/>
              </w:rPr>
              <w:t>以上</w:t>
            </w:r>
            <w:r w:rsidRPr="00922F1F">
              <w:rPr>
                <w:rFonts w:ascii="ＭＳ Ｐ明朝" w:eastAsia="ＭＳ Ｐ明朝" w:hAnsi="ＭＳ Ｐ明朝" w:hint="eastAsia"/>
                <w:sz w:val="20"/>
                <w:szCs w:val="20"/>
              </w:rPr>
              <w:t>(a</w:t>
            </w:r>
            <w:r>
              <w:rPr>
                <w:rFonts w:ascii="ＭＳ Ｐ明朝" w:eastAsia="ＭＳ Ｐ明朝" w:hAnsi="ＭＳ Ｐ明朝" w:hint="eastAsia"/>
                <w:sz w:val="20"/>
                <w:szCs w:val="20"/>
              </w:rPr>
              <w:t>4</w:t>
            </w:r>
            <w:r w:rsidRPr="00922F1F">
              <w:rPr>
                <w:rFonts w:ascii="ＭＳ Ｐ明朝" w:eastAsia="ＭＳ Ｐ明朝" w:hAnsi="ＭＳ Ｐ明朝" w:hint="eastAsia"/>
                <w:sz w:val="20"/>
                <w:szCs w:val="20"/>
              </w:rPr>
              <w:t>-b</w:t>
            </w:r>
            <w:r>
              <w:rPr>
                <w:rFonts w:ascii="ＭＳ Ｐ明朝" w:eastAsia="ＭＳ Ｐ明朝" w:hAnsi="ＭＳ Ｐ明朝" w:hint="eastAsia"/>
                <w:sz w:val="20"/>
                <w:szCs w:val="20"/>
              </w:rPr>
              <w:t>4</w:t>
            </w:r>
            <w:r w:rsidRPr="00922F1F">
              <w:rPr>
                <w:rFonts w:ascii="ＭＳ Ｐ明朝" w:eastAsia="ＭＳ Ｐ明朝" w:hAnsi="ＭＳ Ｐ明朝" w:hint="eastAsia"/>
                <w:sz w:val="20"/>
                <w:szCs w:val="20"/>
              </w:rPr>
              <w:t>/a</w:t>
            </w:r>
            <w:r>
              <w:rPr>
                <w:rFonts w:ascii="ＭＳ Ｐ明朝" w:eastAsia="ＭＳ Ｐ明朝" w:hAnsi="ＭＳ Ｐ明朝" w:hint="eastAsia"/>
                <w:sz w:val="20"/>
                <w:szCs w:val="20"/>
              </w:rPr>
              <w:t>4</w:t>
            </w:r>
            <w:r w:rsidRPr="00922F1F">
              <w:rPr>
                <w:rFonts w:ascii="ＭＳ Ｐ明朝" w:eastAsia="ＭＳ Ｐ明朝" w:hAnsi="ＭＳ Ｐ明朝" w:hint="eastAsia"/>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31DFA" w:rsidRPr="00922F1F" w:rsidRDefault="00431DFA"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37%</w:t>
            </w:r>
          </w:p>
        </w:tc>
        <w:tc>
          <w:tcPr>
            <w:tcW w:w="1134" w:type="dxa"/>
            <w:tcBorders>
              <w:top w:val="single" w:sz="4" w:space="0" w:color="auto"/>
              <w:left w:val="single" w:sz="4" w:space="0" w:color="auto"/>
              <w:bottom w:val="single" w:sz="4" w:space="0" w:color="auto"/>
              <w:right w:val="single" w:sz="4" w:space="0" w:color="auto"/>
            </w:tcBorders>
          </w:tcPr>
          <w:p w:rsidR="00431DFA" w:rsidRDefault="00431DFA"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922F1F"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43%</w:t>
            </w:r>
          </w:p>
        </w:tc>
      </w:tr>
    </w:tbl>
    <w:p w:rsidR="00355C06" w:rsidRDefault="0001229E" w:rsidP="00695700">
      <w:pPr>
        <w:rPr>
          <w:sz w:val="22"/>
          <w:szCs w:val="22"/>
        </w:rPr>
      </w:pPr>
      <w:r w:rsidRPr="004B0813">
        <w:rPr>
          <w:rFonts w:hint="eastAsia"/>
          <w:sz w:val="22"/>
          <w:szCs w:val="22"/>
        </w:rPr>
        <w:t xml:space="preserve">　　　</w:t>
      </w:r>
    </w:p>
    <w:p w:rsidR="00DC61E3" w:rsidRDefault="00E02EB7" w:rsidP="007F736A">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イ　</w:t>
      </w:r>
      <w:r w:rsidR="00DC61E3">
        <w:rPr>
          <w:rFonts w:ascii="ＭＳ ゴシック" w:eastAsia="ＭＳ ゴシック" w:hAnsi="ＭＳ ゴシック" w:hint="eastAsia"/>
          <w:sz w:val="22"/>
          <w:szCs w:val="22"/>
        </w:rPr>
        <w:t>福祉施設の不適合案件について</w:t>
      </w:r>
    </w:p>
    <w:p w:rsidR="007F736A" w:rsidRDefault="00DC61E3" w:rsidP="00DC61E3">
      <w:pPr>
        <w:ind w:firstLineChars="400" w:firstLine="880"/>
        <w:rPr>
          <w:rFonts w:ascii="ＭＳ ゴシック" w:eastAsia="ＭＳ ゴシック" w:hAnsi="ＭＳ ゴシック"/>
          <w:sz w:val="22"/>
          <w:szCs w:val="22"/>
        </w:rPr>
      </w:pPr>
      <w:r>
        <w:rPr>
          <w:rFonts w:ascii="ＭＳ ゴシック" w:eastAsia="ＭＳ ゴシック" w:hAnsi="ＭＳ ゴシック" w:hint="eastAsia"/>
          <w:sz w:val="22"/>
          <w:szCs w:val="22"/>
        </w:rPr>
        <w:t>（ア）</w:t>
      </w:r>
      <w:r w:rsidR="007F736A">
        <w:rPr>
          <w:rFonts w:ascii="ＭＳ ゴシック" w:eastAsia="ＭＳ ゴシック" w:hAnsi="ＭＳ ゴシック" w:hint="eastAsia"/>
          <w:sz w:val="22"/>
          <w:szCs w:val="22"/>
        </w:rPr>
        <w:t xml:space="preserve">未整備割合が高かった整備項目　　　　　</w:t>
      </w:r>
    </w:p>
    <w:tbl>
      <w:tblPr>
        <w:tblW w:w="9072"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5"/>
        <w:gridCol w:w="1843"/>
        <w:gridCol w:w="794"/>
        <w:gridCol w:w="794"/>
        <w:gridCol w:w="794"/>
        <w:gridCol w:w="794"/>
        <w:gridCol w:w="3628"/>
      </w:tblGrid>
      <w:tr w:rsidR="007F736A" w:rsidRPr="00B506C1" w:rsidTr="00441F14">
        <w:trPr>
          <w:trHeight w:hRule="exact" w:val="540"/>
        </w:trPr>
        <w:tc>
          <w:tcPr>
            <w:tcW w:w="425" w:type="dxa"/>
            <w:tcBorders>
              <w:bottom w:val="single" w:sz="4" w:space="0" w:color="auto"/>
            </w:tcBorders>
          </w:tcPr>
          <w:p w:rsidR="007F736A" w:rsidRPr="004B0813" w:rsidRDefault="007F736A" w:rsidP="007F736A">
            <w:pPr>
              <w:rPr>
                <w:sz w:val="22"/>
                <w:szCs w:val="22"/>
              </w:rPr>
            </w:pPr>
            <w:r w:rsidRPr="004B0813">
              <w:rPr>
                <w:rFonts w:hint="eastAsia"/>
                <w:sz w:val="22"/>
                <w:szCs w:val="22"/>
              </w:rPr>
              <w:t xml:space="preserve">　　</w:t>
            </w:r>
          </w:p>
        </w:tc>
        <w:tc>
          <w:tcPr>
            <w:tcW w:w="1843" w:type="dxa"/>
            <w:tcBorders>
              <w:bottom w:val="single" w:sz="4" w:space="0" w:color="auto"/>
            </w:tcBorders>
            <w:vAlign w:val="center"/>
          </w:tcPr>
          <w:p w:rsidR="007F736A" w:rsidRPr="004B0813" w:rsidRDefault="007F736A" w:rsidP="007F736A">
            <w:pPr>
              <w:jc w:val="center"/>
              <w:rPr>
                <w:sz w:val="22"/>
                <w:szCs w:val="22"/>
              </w:rPr>
            </w:pPr>
            <w:r w:rsidRPr="004B0813">
              <w:rPr>
                <w:rFonts w:hint="eastAsia"/>
                <w:sz w:val="22"/>
                <w:szCs w:val="22"/>
              </w:rPr>
              <w:t>項目</w:t>
            </w:r>
          </w:p>
        </w:tc>
        <w:tc>
          <w:tcPr>
            <w:tcW w:w="794" w:type="dxa"/>
            <w:tcBorders>
              <w:bottom w:val="single" w:sz="4" w:space="0" w:color="auto"/>
            </w:tcBorders>
            <w:vAlign w:val="center"/>
          </w:tcPr>
          <w:p w:rsidR="007F736A" w:rsidRPr="00A879AE" w:rsidRDefault="007F736A" w:rsidP="007F736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適合件数</w:t>
            </w:r>
          </w:p>
          <w:p w:rsidR="007F736A" w:rsidRPr="00A879AE" w:rsidRDefault="007F736A" w:rsidP="007F736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（Ａ）</w:t>
            </w:r>
          </w:p>
        </w:tc>
        <w:tc>
          <w:tcPr>
            <w:tcW w:w="794" w:type="dxa"/>
            <w:tcBorders>
              <w:bottom w:val="single" w:sz="4" w:space="0" w:color="auto"/>
            </w:tcBorders>
            <w:vAlign w:val="center"/>
          </w:tcPr>
          <w:p w:rsidR="007F736A" w:rsidRPr="00A879AE" w:rsidRDefault="007F736A" w:rsidP="007F736A">
            <w:pPr>
              <w:spacing w:line="240" w:lineRule="exact"/>
              <w:jc w:val="center"/>
              <w:rPr>
                <w:rFonts w:ascii="ＭＳ Ｐ明朝" w:eastAsia="ＭＳ Ｐ明朝" w:hAnsi="ＭＳ Ｐ明朝"/>
                <w:w w:val="50"/>
                <w:sz w:val="20"/>
                <w:szCs w:val="20"/>
              </w:rPr>
            </w:pPr>
            <w:r w:rsidRPr="00A879AE">
              <w:rPr>
                <w:rFonts w:ascii="ＭＳ Ｐ明朝" w:eastAsia="ＭＳ Ｐ明朝" w:hAnsi="ＭＳ Ｐ明朝" w:hint="eastAsia"/>
                <w:w w:val="50"/>
                <w:sz w:val="20"/>
                <w:szCs w:val="20"/>
              </w:rPr>
              <w:t>不適合件数</w:t>
            </w:r>
          </w:p>
          <w:p w:rsidR="007F736A" w:rsidRPr="00A879AE" w:rsidRDefault="007F736A" w:rsidP="007F736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（Ｂ）</w:t>
            </w:r>
          </w:p>
        </w:tc>
        <w:tc>
          <w:tcPr>
            <w:tcW w:w="794" w:type="dxa"/>
            <w:tcBorders>
              <w:bottom w:val="single" w:sz="4" w:space="0" w:color="auto"/>
            </w:tcBorders>
            <w:vAlign w:val="center"/>
          </w:tcPr>
          <w:p w:rsidR="007F736A" w:rsidRPr="00A879AE" w:rsidRDefault="007F736A" w:rsidP="007F736A">
            <w:pPr>
              <w:spacing w:line="240" w:lineRule="exact"/>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合計</w:t>
            </w:r>
          </w:p>
          <w:p w:rsidR="007F736A" w:rsidRPr="00A879AE" w:rsidRDefault="007F736A" w:rsidP="007F736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（Ｃ）</w:t>
            </w:r>
          </w:p>
        </w:tc>
        <w:tc>
          <w:tcPr>
            <w:tcW w:w="794" w:type="dxa"/>
            <w:tcBorders>
              <w:bottom w:val="single" w:sz="4" w:space="0" w:color="auto"/>
            </w:tcBorders>
            <w:vAlign w:val="center"/>
          </w:tcPr>
          <w:p w:rsidR="007F736A" w:rsidRPr="00A879AE" w:rsidRDefault="007F736A" w:rsidP="007F736A">
            <w:pPr>
              <w:spacing w:line="240" w:lineRule="exact"/>
              <w:jc w:val="center"/>
              <w:rPr>
                <w:rFonts w:ascii="ＭＳ Ｐ明朝" w:eastAsia="ＭＳ Ｐ明朝" w:hAnsi="ＭＳ Ｐ明朝"/>
                <w:w w:val="50"/>
                <w:sz w:val="20"/>
                <w:szCs w:val="20"/>
              </w:rPr>
            </w:pPr>
            <w:r w:rsidRPr="00A879AE">
              <w:rPr>
                <w:rFonts w:ascii="ＭＳ Ｐ明朝" w:eastAsia="ＭＳ Ｐ明朝" w:hAnsi="ＭＳ Ｐ明朝" w:hint="eastAsia"/>
                <w:w w:val="50"/>
                <w:sz w:val="20"/>
                <w:szCs w:val="20"/>
              </w:rPr>
              <w:t>未整備割合</w:t>
            </w:r>
          </w:p>
          <w:p w:rsidR="007F736A" w:rsidRPr="00A879AE" w:rsidRDefault="007F736A" w:rsidP="007F736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（B/C）</w:t>
            </w:r>
          </w:p>
        </w:tc>
        <w:tc>
          <w:tcPr>
            <w:tcW w:w="3628" w:type="dxa"/>
            <w:tcBorders>
              <w:bottom w:val="single" w:sz="4" w:space="0" w:color="auto"/>
            </w:tcBorders>
            <w:vAlign w:val="center"/>
          </w:tcPr>
          <w:p w:rsidR="007F736A" w:rsidRPr="00A879AE" w:rsidRDefault="007F736A" w:rsidP="007F736A">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未整備の主な内容</w:t>
            </w:r>
          </w:p>
        </w:tc>
      </w:tr>
      <w:tr w:rsidR="007F736A" w:rsidRPr="004B0813" w:rsidTr="0056755E">
        <w:trPr>
          <w:trHeight w:val="340"/>
        </w:trPr>
        <w:tc>
          <w:tcPr>
            <w:tcW w:w="425" w:type="dxa"/>
            <w:tcBorders>
              <w:bottom w:val="single" w:sz="4" w:space="0" w:color="auto"/>
            </w:tcBorders>
            <w:shd w:val="pct15" w:color="auto" w:fill="auto"/>
          </w:tcPr>
          <w:p w:rsidR="007F736A" w:rsidRPr="00A879AE" w:rsidRDefault="007F736A" w:rsidP="007F736A">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１</w:t>
            </w:r>
          </w:p>
        </w:tc>
        <w:tc>
          <w:tcPr>
            <w:tcW w:w="1843" w:type="dxa"/>
            <w:tcBorders>
              <w:bottom w:val="single" w:sz="4" w:space="0" w:color="auto"/>
            </w:tcBorders>
            <w:shd w:val="pct15" w:color="auto" w:fill="auto"/>
          </w:tcPr>
          <w:p w:rsidR="007F736A" w:rsidRPr="00A879AE" w:rsidRDefault="007F736A" w:rsidP="007F736A">
            <w:pPr>
              <w:jc w:val="left"/>
              <w:rPr>
                <w:rFonts w:ascii="ＭＳ Ｐ明朝" w:eastAsia="ＭＳ Ｐ明朝" w:hAnsi="ＭＳ Ｐ明朝"/>
                <w:sz w:val="20"/>
                <w:szCs w:val="20"/>
              </w:rPr>
            </w:pPr>
            <w:r w:rsidRPr="00A879AE">
              <w:rPr>
                <w:rFonts w:ascii="ＭＳ Ｐ明朝" w:eastAsia="ＭＳ Ｐ明朝" w:hAnsi="ＭＳ Ｐ明朝" w:hint="eastAsia"/>
                <w:sz w:val="20"/>
                <w:szCs w:val="20"/>
              </w:rPr>
              <w:t>視覚障害者用設備</w:t>
            </w:r>
          </w:p>
        </w:tc>
        <w:tc>
          <w:tcPr>
            <w:tcW w:w="794" w:type="dxa"/>
            <w:tcBorders>
              <w:bottom w:val="single" w:sz="4" w:space="0" w:color="auto"/>
            </w:tcBorders>
            <w:shd w:val="pct15" w:color="auto" w:fill="auto"/>
            <w:vAlign w:val="center"/>
          </w:tcPr>
          <w:p w:rsidR="007F736A" w:rsidRPr="00A879AE" w:rsidRDefault="007F736A" w:rsidP="007F736A">
            <w:pPr>
              <w:jc w:val="right"/>
              <w:rPr>
                <w:rFonts w:ascii="ＭＳ Ｐ明朝" w:eastAsia="ＭＳ Ｐ明朝" w:hAnsi="ＭＳ Ｐ明朝" w:cs="ＭＳ Ｐゴシック"/>
                <w:sz w:val="20"/>
                <w:szCs w:val="20"/>
              </w:rPr>
            </w:pPr>
            <w:r>
              <w:rPr>
                <w:rFonts w:ascii="ＭＳ Ｐ明朝" w:eastAsia="ＭＳ Ｐ明朝" w:hAnsi="ＭＳ Ｐ明朝" w:hint="eastAsia"/>
                <w:sz w:val="20"/>
                <w:szCs w:val="20"/>
              </w:rPr>
              <w:t>323</w:t>
            </w:r>
          </w:p>
        </w:tc>
        <w:tc>
          <w:tcPr>
            <w:tcW w:w="794" w:type="dxa"/>
            <w:tcBorders>
              <w:bottom w:val="single" w:sz="4" w:space="0" w:color="auto"/>
            </w:tcBorders>
            <w:shd w:val="pct15" w:color="auto" w:fill="auto"/>
            <w:vAlign w:val="center"/>
          </w:tcPr>
          <w:p w:rsidR="007F736A" w:rsidRPr="00A879AE" w:rsidRDefault="007F736A" w:rsidP="007F736A">
            <w:pPr>
              <w:jc w:val="right"/>
              <w:rPr>
                <w:rFonts w:ascii="ＭＳ Ｐ明朝" w:eastAsia="ＭＳ Ｐ明朝" w:hAnsi="ＭＳ Ｐ明朝" w:cs="ＭＳ Ｐゴシック"/>
                <w:sz w:val="20"/>
                <w:szCs w:val="20"/>
              </w:rPr>
            </w:pPr>
            <w:r>
              <w:rPr>
                <w:rFonts w:ascii="ＭＳ Ｐ明朝" w:eastAsia="ＭＳ Ｐ明朝" w:hAnsi="ＭＳ Ｐ明朝" w:hint="eastAsia"/>
                <w:sz w:val="20"/>
                <w:szCs w:val="20"/>
              </w:rPr>
              <w:t>1191</w:t>
            </w:r>
          </w:p>
        </w:tc>
        <w:tc>
          <w:tcPr>
            <w:tcW w:w="794" w:type="dxa"/>
            <w:tcBorders>
              <w:bottom w:val="single" w:sz="4" w:space="0" w:color="auto"/>
            </w:tcBorders>
            <w:shd w:val="pct15" w:color="auto" w:fill="auto"/>
            <w:vAlign w:val="center"/>
          </w:tcPr>
          <w:p w:rsidR="007F736A" w:rsidRPr="00A879AE" w:rsidRDefault="007F736A" w:rsidP="007F736A">
            <w:pPr>
              <w:jc w:val="right"/>
              <w:rPr>
                <w:rFonts w:ascii="ＭＳ Ｐ明朝" w:eastAsia="ＭＳ Ｐ明朝" w:hAnsi="ＭＳ Ｐ明朝" w:cs="ＭＳ Ｐゴシック"/>
                <w:sz w:val="20"/>
                <w:szCs w:val="20"/>
              </w:rPr>
            </w:pPr>
            <w:r>
              <w:rPr>
                <w:rFonts w:ascii="ＭＳ Ｐ明朝" w:eastAsia="ＭＳ Ｐ明朝" w:hAnsi="ＭＳ Ｐ明朝" w:hint="eastAsia"/>
                <w:sz w:val="20"/>
                <w:szCs w:val="20"/>
              </w:rPr>
              <w:t>1514</w:t>
            </w:r>
          </w:p>
        </w:tc>
        <w:tc>
          <w:tcPr>
            <w:tcW w:w="794" w:type="dxa"/>
            <w:tcBorders>
              <w:bottom w:val="single" w:sz="4" w:space="0" w:color="auto"/>
            </w:tcBorders>
            <w:shd w:val="pct15" w:color="auto" w:fill="auto"/>
            <w:vAlign w:val="center"/>
          </w:tcPr>
          <w:p w:rsidR="007F736A" w:rsidRPr="00A879AE" w:rsidRDefault="007F736A" w:rsidP="007F736A">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7</w:t>
            </w:r>
            <w:r>
              <w:rPr>
                <w:rFonts w:ascii="ＭＳ Ｐ明朝" w:eastAsia="ＭＳ Ｐ明朝" w:hAnsi="ＭＳ Ｐ明朝" w:hint="eastAsia"/>
                <w:sz w:val="20"/>
                <w:szCs w:val="20"/>
              </w:rPr>
              <w:t>8.7</w:t>
            </w:r>
            <w:r w:rsidRPr="00A879AE">
              <w:rPr>
                <w:rFonts w:ascii="ＭＳ Ｐ明朝" w:eastAsia="ＭＳ Ｐ明朝" w:hAnsi="ＭＳ Ｐ明朝" w:hint="eastAsia"/>
                <w:sz w:val="20"/>
                <w:szCs w:val="20"/>
              </w:rPr>
              <w:t>%</w:t>
            </w:r>
          </w:p>
        </w:tc>
        <w:tc>
          <w:tcPr>
            <w:tcW w:w="3628" w:type="dxa"/>
            <w:tcBorders>
              <w:bottom w:val="single" w:sz="4" w:space="0" w:color="auto"/>
            </w:tcBorders>
            <w:shd w:val="pct15" w:color="auto" w:fill="auto"/>
          </w:tcPr>
          <w:p w:rsidR="007F736A" w:rsidRPr="00C327E6" w:rsidRDefault="007F736A" w:rsidP="007F736A">
            <w:pPr>
              <w:jc w:val="left"/>
              <w:rPr>
                <w:rFonts w:ascii="ＭＳ Ｐ明朝" w:eastAsia="ＭＳ Ｐ明朝" w:hAnsi="ＭＳ Ｐ明朝"/>
                <w:sz w:val="18"/>
                <w:szCs w:val="18"/>
              </w:rPr>
            </w:pPr>
            <w:r w:rsidRPr="00C327E6">
              <w:rPr>
                <w:rFonts w:ascii="ＭＳ Ｐ明朝" w:eastAsia="ＭＳ Ｐ明朝" w:hAnsi="ＭＳ Ｐ明朝" w:hint="eastAsia"/>
                <w:sz w:val="18"/>
                <w:szCs w:val="18"/>
              </w:rPr>
              <w:t>廊下手すり等の点字、</w:t>
            </w:r>
            <w:r>
              <w:rPr>
                <w:rFonts w:ascii="ＭＳ Ｐ明朝" w:eastAsia="ＭＳ Ｐ明朝" w:hAnsi="ＭＳ Ｐ明朝" w:hint="eastAsia"/>
                <w:sz w:val="18"/>
                <w:szCs w:val="18"/>
              </w:rPr>
              <w:t>出入口前ブロック</w:t>
            </w:r>
          </w:p>
        </w:tc>
      </w:tr>
      <w:tr w:rsidR="00A37F29" w:rsidRPr="004B0813" w:rsidTr="0056755E">
        <w:trPr>
          <w:trHeight w:val="340"/>
        </w:trPr>
        <w:tc>
          <w:tcPr>
            <w:tcW w:w="425" w:type="dxa"/>
            <w:shd w:val="clear" w:color="auto" w:fill="auto"/>
          </w:tcPr>
          <w:p w:rsidR="00A37F29" w:rsidRPr="00A879AE" w:rsidRDefault="00A37F29" w:rsidP="007F736A">
            <w:pPr>
              <w:jc w:val="center"/>
              <w:rPr>
                <w:rFonts w:ascii="ＭＳ Ｐ明朝" w:eastAsia="ＭＳ Ｐ明朝" w:hAnsi="ＭＳ Ｐ明朝"/>
                <w:sz w:val="20"/>
                <w:szCs w:val="20"/>
              </w:rPr>
            </w:pPr>
            <w:r>
              <w:rPr>
                <w:rFonts w:ascii="ＭＳ Ｐ明朝" w:eastAsia="ＭＳ Ｐ明朝" w:hAnsi="ＭＳ Ｐ明朝" w:hint="eastAsia"/>
                <w:sz w:val="20"/>
                <w:szCs w:val="20"/>
              </w:rPr>
              <w:t>２</w:t>
            </w:r>
          </w:p>
        </w:tc>
        <w:tc>
          <w:tcPr>
            <w:tcW w:w="1843" w:type="dxa"/>
            <w:shd w:val="clear" w:color="auto" w:fill="auto"/>
          </w:tcPr>
          <w:p w:rsidR="00A37F29" w:rsidRPr="00A37F29" w:rsidRDefault="00A37F29" w:rsidP="007F736A">
            <w:pPr>
              <w:jc w:val="left"/>
              <w:rPr>
                <w:rFonts w:ascii="ＭＳ Ｐ明朝" w:eastAsia="ＭＳ Ｐ明朝" w:hAnsi="ＭＳ Ｐ明朝"/>
                <w:sz w:val="20"/>
                <w:szCs w:val="20"/>
              </w:rPr>
            </w:pPr>
            <w:r w:rsidRPr="00A37F29">
              <w:rPr>
                <w:rFonts w:ascii="ＭＳ Ｐ明朝" w:eastAsia="ＭＳ Ｐ明朝" w:hAnsi="ＭＳ Ｐ明朝" w:hint="eastAsia"/>
                <w:sz w:val="18"/>
                <w:szCs w:val="18"/>
              </w:rPr>
              <w:t>標識</w:t>
            </w:r>
            <w:r w:rsidR="00DC61E3">
              <w:rPr>
                <w:rFonts w:ascii="ＭＳ Ｐ明朝" w:eastAsia="ＭＳ Ｐ明朝" w:hAnsi="ＭＳ Ｐ明朝" w:hint="eastAsia"/>
                <w:sz w:val="18"/>
                <w:szCs w:val="18"/>
              </w:rPr>
              <w:t>及び</w:t>
            </w:r>
            <w:r w:rsidRPr="00A37F29">
              <w:rPr>
                <w:rFonts w:ascii="ＭＳ Ｐ明朝" w:eastAsia="ＭＳ Ｐ明朝" w:hAnsi="ＭＳ Ｐ明朝" w:hint="eastAsia"/>
                <w:sz w:val="18"/>
                <w:szCs w:val="18"/>
              </w:rPr>
              <w:t>案内設備</w:t>
            </w:r>
          </w:p>
        </w:tc>
        <w:tc>
          <w:tcPr>
            <w:tcW w:w="794" w:type="dxa"/>
            <w:shd w:val="clear" w:color="auto" w:fill="auto"/>
            <w:vAlign w:val="center"/>
          </w:tcPr>
          <w:p w:rsidR="00A37F29" w:rsidRDefault="00A37F29">
            <w:pPr>
              <w:jc w:val="right"/>
              <w:rPr>
                <w:rFonts w:cs="ＭＳ Ｐゴシック"/>
                <w:sz w:val="20"/>
                <w:szCs w:val="20"/>
              </w:rPr>
            </w:pPr>
            <w:r>
              <w:rPr>
                <w:rFonts w:hint="eastAsia"/>
                <w:sz w:val="20"/>
                <w:szCs w:val="20"/>
              </w:rPr>
              <w:t>233</w:t>
            </w:r>
          </w:p>
        </w:tc>
        <w:tc>
          <w:tcPr>
            <w:tcW w:w="794" w:type="dxa"/>
            <w:shd w:val="clear" w:color="auto" w:fill="auto"/>
            <w:vAlign w:val="center"/>
          </w:tcPr>
          <w:p w:rsidR="00A37F29" w:rsidRDefault="00A37F29">
            <w:pPr>
              <w:jc w:val="right"/>
              <w:rPr>
                <w:rFonts w:cs="ＭＳ Ｐゴシック"/>
                <w:sz w:val="20"/>
                <w:szCs w:val="20"/>
              </w:rPr>
            </w:pPr>
            <w:r>
              <w:rPr>
                <w:rFonts w:hint="eastAsia"/>
                <w:sz w:val="20"/>
                <w:szCs w:val="20"/>
              </w:rPr>
              <w:t>294</w:t>
            </w:r>
          </w:p>
        </w:tc>
        <w:tc>
          <w:tcPr>
            <w:tcW w:w="794" w:type="dxa"/>
            <w:shd w:val="clear" w:color="auto" w:fill="auto"/>
            <w:vAlign w:val="center"/>
          </w:tcPr>
          <w:p w:rsidR="00A37F29" w:rsidRDefault="00A37F29">
            <w:pPr>
              <w:jc w:val="right"/>
              <w:rPr>
                <w:rFonts w:cs="ＭＳ Ｐゴシック"/>
                <w:sz w:val="20"/>
                <w:szCs w:val="20"/>
              </w:rPr>
            </w:pPr>
            <w:r>
              <w:rPr>
                <w:rFonts w:hint="eastAsia"/>
                <w:sz w:val="20"/>
                <w:szCs w:val="20"/>
              </w:rPr>
              <w:t>527</w:t>
            </w:r>
          </w:p>
        </w:tc>
        <w:tc>
          <w:tcPr>
            <w:tcW w:w="794" w:type="dxa"/>
            <w:shd w:val="clear" w:color="auto" w:fill="auto"/>
            <w:vAlign w:val="center"/>
          </w:tcPr>
          <w:p w:rsidR="00A37F29" w:rsidRPr="00A879AE" w:rsidRDefault="00A37F29" w:rsidP="007F736A">
            <w:pPr>
              <w:jc w:val="right"/>
              <w:rPr>
                <w:rFonts w:ascii="ＭＳ Ｐ明朝" w:eastAsia="ＭＳ Ｐ明朝" w:hAnsi="ＭＳ Ｐ明朝"/>
                <w:sz w:val="20"/>
                <w:szCs w:val="20"/>
              </w:rPr>
            </w:pPr>
            <w:r>
              <w:rPr>
                <w:rFonts w:ascii="ＭＳ Ｐ明朝" w:eastAsia="ＭＳ Ｐ明朝" w:hAnsi="ＭＳ Ｐ明朝" w:hint="eastAsia"/>
                <w:sz w:val="20"/>
                <w:szCs w:val="20"/>
              </w:rPr>
              <w:t>55.7%</w:t>
            </w:r>
          </w:p>
        </w:tc>
        <w:tc>
          <w:tcPr>
            <w:tcW w:w="3628" w:type="dxa"/>
            <w:shd w:val="clear" w:color="auto" w:fill="auto"/>
          </w:tcPr>
          <w:p w:rsidR="00A37F29" w:rsidRPr="00441F14" w:rsidRDefault="00DC61E3" w:rsidP="007F736A">
            <w:pPr>
              <w:jc w:val="left"/>
              <w:rPr>
                <w:rFonts w:ascii="ＭＳ Ｐ明朝" w:eastAsia="ＭＳ Ｐ明朝" w:hAnsi="ＭＳ Ｐ明朝"/>
                <w:w w:val="90"/>
                <w:sz w:val="18"/>
                <w:szCs w:val="18"/>
              </w:rPr>
            </w:pPr>
            <w:r w:rsidRPr="00441F14">
              <w:rPr>
                <w:rFonts w:ascii="ＭＳ Ｐ明朝" w:eastAsia="ＭＳ Ｐ明朝" w:hAnsi="ＭＳ Ｐ明朝" w:hint="eastAsia"/>
                <w:w w:val="90"/>
                <w:sz w:val="18"/>
                <w:szCs w:val="18"/>
              </w:rPr>
              <w:t>エレベーター等</w:t>
            </w:r>
            <w:r w:rsidR="00441F14">
              <w:rPr>
                <w:rFonts w:ascii="ＭＳ Ｐ明朝" w:eastAsia="ＭＳ Ｐ明朝" w:hAnsi="ＭＳ Ｐ明朝" w:hint="eastAsia"/>
                <w:w w:val="90"/>
                <w:sz w:val="18"/>
                <w:szCs w:val="18"/>
              </w:rPr>
              <w:t>の</w:t>
            </w:r>
            <w:r w:rsidRPr="00441F14">
              <w:rPr>
                <w:rFonts w:ascii="ＭＳ Ｐ明朝" w:eastAsia="ＭＳ Ｐ明朝" w:hAnsi="ＭＳ Ｐ明朝" w:hint="eastAsia"/>
                <w:w w:val="90"/>
                <w:sz w:val="18"/>
                <w:szCs w:val="18"/>
              </w:rPr>
              <w:t>配置案内板、点字表示</w:t>
            </w:r>
          </w:p>
        </w:tc>
      </w:tr>
      <w:tr w:rsidR="007F736A" w:rsidRPr="004B0813" w:rsidTr="0056755E">
        <w:trPr>
          <w:trHeight w:val="340"/>
        </w:trPr>
        <w:tc>
          <w:tcPr>
            <w:tcW w:w="425" w:type="dxa"/>
            <w:shd w:val="clear" w:color="auto" w:fill="auto"/>
          </w:tcPr>
          <w:p w:rsidR="007F736A" w:rsidRPr="00A879AE" w:rsidRDefault="00DC61E3" w:rsidP="007F736A">
            <w:pPr>
              <w:jc w:val="center"/>
              <w:rPr>
                <w:rFonts w:ascii="ＭＳ Ｐ明朝" w:eastAsia="ＭＳ Ｐ明朝" w:hAnsi="ＭＳ Ｐ明朝"/>
                <w:sz w:val="20"/>
                <w:szCs w:val="20"/>
              </w:rPr>
            </w:pPr>
            <w:r>
              <w:rPr>
                <w:rFonts w:ascii="ＭＳ Ｐ明朝" w:eastAsia="ＭＳ Ｐ明朝" w:hAnsi="ＭＳ Ｐ明朝" w:hint="eastAsia"/>
                <w:sz w:val="20"/>
                <w:szCs w:val="20"/>
              </w:rPr>
              <w:t>３</w:t>
            </w:r>
          </w:p>
        </w:tc>
        <w:tc>
          <w:tcPr>
            <w:tcW w:w="1843" w:type="dxa"/>
            <w:shd w:val="clear" w:color="auto" w:fill="auto"/>
          </w:tcPr>
          <w:p w:rsidR="007F736A" w:rsidRPr="00A879AE" w:rsidRDefault="007F736A" w:rsidP="007F736A">
            <w:pPr>
              <w:jc w:val="left"/>
              <w:rPr>
                <w:rFonts w:ascii="ＭＳ Ｐ明朝" w:eastAsia="ＭＳ Ｐ明朝" w:hAnsi="ＭＳ Ｐ明朝"/>
                <w:sz w:val="20"/>
                <w:szCs w:val="20"/>
              </w:rPr>
            </w:pPr>
            <w:r w:rsidRPr="00A879AE">
              <w:rPr>
                <w:rFonts w:ascii="ＭＳ Ｐ明朝" w:eastAsia="ＭＳ Ｐ明朝" w:hAnsi="ＭＳ Ｐ明朝" w:hint="eastAsia"/>
                <w:sz w:val="20"/>
                <w:szCs w:val="20"/>
              </w:rPr>
              <w:t>トイレ</w:t>
            </w:r>
          </w:p>
        </w:tc>
        <w:tc>
          <w:tcPr>
            <w:tcW w:w="794" w:type="dxa"/>
            <w:shd w:val="clear" w:color="auto" w:fill="auto"/>
            <w:vAlign w:val="center"/>
          </w:tcPr>
          <w:p w:rsidR="007F736A" w:rsidRPr="00A879AE" w:rsidRDefault="007F736A" w:rsidP="007F736A">
            <w:pPr>
              <w:jc w:val="right"/>
              <w:rPr>
                <w:rFonts w:ascii="ＭＳ Ｐ明朝" w:eastAsia="ＭＳ Ｐ明朝" w:hAnsi="ＭＳ Ｐ明朝" w:cs="ＭＳ Ｐゴシック"/>
                <w:sz w:val="20"/>
                <w:szCs w:val="20"/>
              </w:rPr>
            </w:pPr>
            <w:r>
              <w:rPr>
                <w:rFonts w:ascii="ＭＳ Ｐ明朝" w:eastAsia="ＭＳ Ｐ明朝" w:hAnsi="ＭＳ Ｐ明朝" w:hint="eastAsia"/>
                <w:sz w:val="20"/>
                <w:szCs w:val="20"/>
              </w:rPr>
              <w:t>1822</w:t>
            </w:r>
          </w:p>
        </w:tc>
        <w:tc>
          <w:tcPr>
            <w:tcW w:w="794" w:type="dxa"/>
            <w:shd w:val="clear" w:color="auto" w:fill="auto"/>
            <w:vAlign w:val="center"/>
          </w:tcPr>
          <w:p w:rsidR="007F736A" w:rsidRPr="00A879AE" w:rsidRDefault="007F736A" w:rsidP="007F736A">
            <w:pPr>
              <w:jc w:val="right"/>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518</w:t>
            </w:r>
          </w:p>
        </w:tc>
        <w:tc>
          <w:tcPr>
            <w:tcW w:w="794" w:type="dxa"/>
            <w:shd w:val="clear" w:color="auto" w:fill="auto"/>
            <w:vAlign w:val="center"/>
          </w:tcPr>
          <w:p w:rsidR="007F736A" w:rsidRPr="00A879AE" w:rsidRDefault="007F736A" w:rsidP="007F736A">
            <w:pPr>
              <w:jc w:val="right"/>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2340</w:t>
            </w:r>
          </w:p>
        </w:tc>
        <w:tc>
          <w:tcPr>
            <w:tcW w:w="794" w:type="dxa"/>
            <w:shd w:val="clear" w:color="auto" w:fill="auto"/>
            <w:vAlign w:val="center"/>
          </w:tcPr>
          <w:p w:rsidR="007F736A" w:rsidRPr="00A879AE" w:rsidRDefault="007F736A" w:rsidP="007F736A">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2</w:t>
            </w:r>
            <w:r>
              <w:rPr>
                <w:rFonts w:ascii="ＭＳ Ｐ明朝" w:eastAsia="ＭＳ Ｐ明朝" w:hAnsi="ＭＳ Ｐ明朝" w:hint="eastAsia"/>
                <w:sz w:val="20"/>
                <w:szCs w:val="20"/>
              </w:rPr>
              <w:t>2.1</w:t>
            </w:r>
            <w:r w:rsidRPr="00A879AE">
              <w:rPr>
                <w:rFonts w:ascii="ＭＳ Ｐ明朝" w:eastAsia="ＭＳ Ｐ明朝" w:hAnsi="ＭＳ Ｐ明朝" w:hint="eastAsia"/>
                <w:sz w:val="20"/>
                <w:szCs w:val="20"/>
              </w:rPr>
              <w:t>%</w:t>
            </w:r>
          </w:p>
        </w:tc>
        <w:tc>
          <w:tcPr>
            <w:tcW w:w="3628" w:type="dxa"/>
            <w:shd w:val="clear" w:color="auto" w:fill="auto"/>
          </w:tcPr>
          <w:p w:rsidR="007F736A" w:rsidRPr="00441F14" w:rsidRDefault="007F736A" w:rsidP="007F736A">
            <w:pPr>
              <w:jc w:val="left"/>
              <w:rPr>
                <w:rFonts w:ascii="ＭＳ Ｐ明朝" w:eastAsia="ＭＳ Ｐ明朝" w:hAnsi="ＭＳ Ｐ明朝"/>
                <w:w w:val="90"/>
                <w:sz w:val="18"/>
                <w:szCs w:val="18"/>
              </w:rPr>
            </w:pPr>
            <w:r w:rsidRPr="00441F14">
              <w:rPr>
                <w:rFonts w:ascii="ＭＳ Ｐ明朝" w:eastAsia="ＭＳ Ｐ明朝" w:hAnsi="ＭＳ Ｐ明朝" w:hint="eastAsia"/>
                <w:w w:val="90"/>
                <w:sz w:val="18"/>
                <w:szCs w:val="18"/>
              </w:rPr>
              <w:t>オストメイト、みんなのトイレ以外のトイレ出入口幅員</w:t>
            </w:r>
          </w:p>
        </w:tc>
      </w:tr>
      <w:tr w:rsidR="00DC61E3" w:rsidRPr="004B0813" w:rsidTr="00441F14">
        <w:trPr>
          <w:trHeight w:val="340"/>
        </w:trPr>
        <w:tc>
          <w:tcPr>
            <w:tcW w:w="425" w:type="dxa"/>
          </w:tcPr>
          <w:p w:rsidR="00DC61E3" w:rsidRPr="00A879AE" w:rsidRDefault="00DC61E3" w:rsidP="007F736A">
            <w:pPr>
              <w:jc w:val="center"/>
              <w:rPr>
                <w:rFonts w:ascii="ＭＳ Ｐ明朝" w:eastAsia="ＭＳ Ｐ明朝" w:hAnsi="ＭＳ Ｐ明朝"/>
                <w:sz w:val="20"/>
                <w:szCs w:val="20"/>
              </w:rPr>
            </w:pPr>
            <w:r>
              <w:rPr>
                <w:rFonts w:ascii="ＭＳ Ｐ明朝" w:eastAsia="ＭＳ Ｐ明朝" w:hAnsi="ＭＳ Ｐ明朝" w:hint="eastAsia"/>
                <w:sz w:val="20"/>
                <w:szCs w:val="20"/>
              </w:rPr>
              <w:t>４</w:t>
            </w:r>
          </w:p>
        </w:tc>
        <w:tc>
          <w:tcPr>
            <w:tcW w:w="1843" w:type="dxa"/>
          </w:tcPr>
          <w:p w:rsidR="00DC61E3" w:rsidRPr="00A879AE" w:rsidRDefault="00DC61E3" w:rsidP="007F736A">
            <w:pPr>
              <w:jc w:val="left"/>
              <w:rPr>
                <w:rFonts w:ascii="ＭＳ Ｐ明朝" w:eastAsia="ＭＳ Ｐ明朝" w:hAnsi="ＭＳ Ｐ明朝"/>
                <w:sz w:val="20"/>
                <w:szCs w:val="20"/>
              </w:rPr>
            </w:pPr>
            <w:r>
              <w:rPr>
                <w:rFonts w:ascii="ＭＳ Ｐ明朝" w:eastAsia="ＭＳ Ｐ明朝" w:hAnsi="ＭＳ Ｐ明朝" w:hint="eastAsia"/>
                <w:sz w:val="20"/>
                <w:szCs w:val="20"/>
              </w:rPr>
              <w:t>浴室、シャワー室</w:t>
            </w:r>
          </w:p>
        </w:tc>
        <w:tc>
          <w:tcPr>
            <w:tcW w:w="794" w:type="dxa"/>
            <w:vAlign w:val="center"/>
          </w:tcPr>
          <w:p w:rsidR="00DC61E3" w:rsidRDefault="00DC61E3">
            <w:pPr>
              <w:jc w:val="right"/>
              <w:rPr>
                <w:rFonts w:cs="ＭＳ Ｐゴシック"/>
                <w:sz w:val="20"/>
                <w:szCs w:val="20"/>
              </w:rPr>
            </w:pPr>
            <w:r>
              <w:rPr>
                <w:rFonts w:hint="eastAsia"/>
                <w:sz w:val="20"/>
                <w:szCs w:val="20"/>
              </w:rPr>
              <w:t>446</w:t>
            </w:r>
          </w:p>
        </w:tc>
        <w:tc>
          <w:tcPr>
            <w:tcW w:w="794" w:type="dxa"/>
            <w:vAlign w:val="center"/>
          </w:tcPr>
          <w:p w:rsidR="00DC61E3" w:rsidRDefault="00DC61E3">
            <w:pPr>
              <w:jc w:val="right"/>
              <w:rPr>
                <w:rFonts w:cs="ＭＳ Ｐゴシック"/>
                <w:sz w:val="20"/>
                <w:szCs w:val="20"/>
              </w:rPr>
            </w:pPr>
            <w:r>
              <w:rPr>
                <w:rFonts w:hint="eastAsia"/>
                <w:sz w:val="20"/>
                <w:szCs w:val="20"/>
              </w:rPr>
              <w:t>108</w:t>
            </w:r>
          </w:p>
        </w:tc>
        <w:tc>
          <w:tcPr>
            <w:tcW w:w="794" w:type="dxa"/>
            <w:vAlign w:val="center"/>
          </w:tcPr>
          <w:p w:rsidR="00DC61E3" w:rsidRDefault="00DC61E3">
            <w:pPr>
              <w:jc w:val="right"/>
              <w:rPr>
                <w:rFonts w:cs="ＭＳ Ｐゴシック"/>
                <w:sz w:val="20"/>
                <w:szCs w:val="20"/>
              </w:rPr>
            </w:pPr>
            <w:r>
              <w:rPr>
                <w:rFonts w:hint="eastAsia"/>
                <w:sz w:val="20"/>
                <w:szCs w:val="20"/>
              </w:rPr>
              <w:t>554</w:t>
            </w:r>
          </w:p>
        </w:tc>
        <w:tc>
          <w:tcPr>
            <w:tcW w:w="794" w:type="dxa"/>
            <w:vAlign w:val="center"/>
          </w:tcPr>
          <w:p w:rsidR="00DC61E3" w:rsidRPr="00A879AE" w:rsidRDefault="00DC61E3" w:rsidP="007F736A">
            <w:pPr>
              <w:jc w:val="right"/>
              <w:rPr>
                <w:rFonts w:ascii="ＭＳ Ｐ明朝" w:eastAsia="ＭＳ Ｐ明朝" w:hAnsi="ＭＳ Ｐ明朝" w:cs="ＭＳ Ｐゴシック"/>
                <w:sz w:val="20"/>
                <w:szCs w:val="20"/>
              </w:rPr>
            </w:pPr>
            <w:r>
              <w:rPr>
                <w:rFonts w:ascii="ＭＳ Ｐ明朝" w:eastAsia="ＭＳ Ｐ明朝" w:hAnsi="ＭＳ Ｐ明朝" w:hint="eastAsia"/>
                <w:sz w:val="20"/>
                <w:szCs w:val="20"/>
              </w:rPr>
              <w:t>19.5</w:t>
            </w:r>
            <w:r w:rsidRPr="00A879AE">
              <w:rPr>
                <w:rFonts w:ascii="ＭＳ Ｐ明朝" w:eastAsia="ＭＳ Ｐ明朝" w:hAnsi="ＭＳ Ｐ明朝" w:hint="eastAsia"/>
                <w:sz w:val="20"/>
                <w:szCs w:val="20"/>
              </w:rPr>
              <w:t>%</w:t>
            </w:r>
          </w:p>
        </w:tc>
        <w:tc>
          <w:tcPr>
            <w:tcW w:w="3628" w:type="dxa"/>
          </w:tcPr>
          <w:p w:rsidR="00DC61E3" w:rsidRDefault="00DC61E3" w:rsidP="007F736A">
            <w:pPr>
              <w:jc w:val="left"/>
              <w:rPr>
                <w:rFonts w:ascii="ＭＳ Ｐ明朝" w:eastAsia="ＭＳ Ｐ明朝" w:hAnsi="ＭＳ Ｐ明朝"/>
                <w:sz w:val="18"/>
                <w:szCs w:val="18"/>
              </w:rPr>
            </w:pPr>
            <w:r>
              <w:rPr>
                <w:rFonts w:ascii="ＭＳ Ｐ明朝" w:eastAsia="ＭＳ Ｐ明朝" w:hAnsi="ＭＳ Ｐ明朝" w:hint="eastAsia"/>
                <w:sz w:val="18"/>
                <w:szCs w:val="18"/>
              </w:rPr>
              <w:t>車いす使用者が利用できる空間確保</w:t>
            </w:r>
          </w:p>
        </w:tc>
      </w:tr>
      <w:tr w:rsidR="00DC61E3" w:rsidRPr="004B0813" w:rsidTr="00441F14">
        <w:trPr>
          <w:trHeight w:val="340"/>
        </w:trPr>
        <w:tc>
          <w:tcPr>
            <w:tcW w:w="425" w:type="dxa"/>
          </w:tcPr>
          <w:p w:rsidR="00DC61E3" w:rsidRPr="00A879AE" w:rsidRDefault="00DC61E3" w:rsidP="007F736A">
            <w:pPr>
              <w:jc w:val="center"/>
              <w:rPr>
                <w:rFonts w:ascii="ＭＳ Ｐ明朝" w:eastAsia="ＭＳ Ｐ明朝" w:hAnsi="ＭＳ Ｐ明朝"/>
                <w:sz w:val="20"/>
                <w:szCs w:val="20"/>
              </w:rPr>
            </w:pPr>
            <w:r>
              <w:rPr>
                <w:rFonts w:ascii="ＭＳ Ｐ明朝" w:eastAsia="ＭＳ Ｐ明朝" w:hAnsi="ＭＳ Ｐ明朝" w:hint="eastAsia"/>
                <w:sz w:val="20"/>
                <w:szCs w:val="20"/>
              </w:rPr>
              <w:t>５</w:t>
            </w:r>
          </w:p>
        </w:tc>
        <w:tc>
          <w:tcPr>
            <w:tcW w:w="1843" w:type="dxa"/>
          </w:tcPr>
          <w:p w:rsidR="00DC61E3" w:rsidRPr="00A879AE" w:rsidRDefault="00DC61E3" w:rsidP="00DC61E3">
            <w:pPr>
              <w:jc w:val="left"/>
              <w:rPr>
                <w:rFonts w:ascii="ＭＳ Ｐ明朝" w:eastAsia="ＭＳ Ｐ明朝" w:hAnsi="ＭＳ Ｐ明朝"/>
                <w:sz w:val="20"/>
                <w:szCs w:val="20"/>
              </w:rPr>
            </w:pPr>
            <w:r>
              <w:rPr>
                <w:rFonts w:ascii="ＭＳ Ｐ明朝" w:eastAsia="ＭＳ Ｐ明朝" w:hAnsi="ＭＳ Ｐ明朝" w:hint="eastAsia"/>
                <w:sz w:val="20"/>
                <w:szCs w:val="20"/>
              </w:rPr>
              <w:t>傾斜路</w:t>
            </w:r>
          </w:p>
        </w:tc>
        <w:tc>
          <w:tcPr>
            <w:tcW w:w="794" w:type="dxa"/>
            <w:vAlign w:val="center"/>
          </w:tcPr>
          <w:p w:rsidR="00DC61E3" w:rsidRDefault="00DC61E3">
            <w:pPr>
              <w:jc w:val="right"/>
              <w:rPr>
                <w:rFonts w:cs="ＭＳ Ｐゴシック"/>
                <w:sz w:val="20"/>
                <w:szCs w:val="20"/>
              </w:rPr>
            </w:pPr>
            <w:r>
              <w:rPr>
                <w:rFonts w:hint="eastAsia"/>
                <w:sz w:val="20"/>
                <w:szCs w:val="20"/>
              </w:rPr>
              <w:t>499</w:t>
            </w:r>
          </w:p>
        </w:tc>
        <w:tc>
          <w:tcPr>
            <w:tcW w:w="794" w:type="dxa"/>
            <w:vAlign w:val="center"/>
          </w:tcPr>
          <w:p w:rsidR="00DC61E3" w:rsidRDefault="00DC61E3">
            <w:pPr>
              <w:jc w:val="right"/>
              <w:rPr>
                <w:rFonts w:cs="ＭＳ Ｐゴシック"/>
                <w:sz w:val="20"/>
                <w:szCs w:val="20"/>
              </w:rPr>
            </w:pPr>
            <w:r>
              <w:rPr>
                <w:rFonts w:hint="eastAsia"/>
                <w:sz w:val="20"/>
                <w:szCs w:val="20"/>
              </w:rPr>
              <w:t>112</w:t>
            </w:r>
          </w:p>
        </w:tc>
        <w:tc>
          <w:tcPr>
            <w:tcW w:w="794" w:type="dxa"/>
            <w:vAlign w:val="center"/>
          </w:tcPr>
          <w:p w:rsidR="00DC61E3" w:rsidRDefault="00DC61E3">
            <w:pPr>
              <w:jc w:val="right"/>
              <w:rPr>
                <w:rFonts w:cs="ＭＳ Ｐゴシック"/>
                <w:sz w:val="20"/>
                <w:szCs w:val="20"/>
              </w:rPr>
            </w:pPr>
            <w:r>
              <w:rPr>
                <w:rFonts w:hint="eastAsia"/>
                <w:sz w:val="20"/>
                <w:szCs w:val="20"/>
              </w:rPr>
              <w:t>611</w:t>
            </w:r>
          </w:p>
        </w:tc>
        <w:tc>
          <w:tcPr>
            <w:tcW w:w="794" w:type="dxa"/>
            <w:vAlign w:val="center"/>
          </w:tcPr>
          <w:p w:rsidR="00DC61E3" w:rsidRPr="00A879AE" w:rsidRDefault="00DC61E3" w:rsidP="007F736A">
            <w:pPr>
              <w:jc w:val="right"/>
              <w:rPr>
                <w:rFonts w:ascii="ＭＳ Ｐ明朝" w:eastAsia="ＭＳ Ｐ明朝" w:hAnsi="ＭＳ Ｐ明朝" w:cs="ＭＳ Ｐゴシック"/>
                <w:sz w:val="20"/>
                <w:szCs w:val="20"/>
              </w:rPr>
            </w:pPr>
            <w:r>
              <w:rPr>
                <w:rFonts w:ascii="ＭＳ Ｐ明朝" w:eastAsia="ＭＳ Ｐ明朝" w:hAnsi="ＭＳ Ｐ明朝" w:hint="eastAsia"/>
                <w:sz w:val="20"/>
                <w:szCs w:val="20"/>
              </w:rPr>
              <w:t>18.3</w:t>
            </w:r>
            <w:r w:rsidRPr="00A879AE">
              <w:rPr>
                <w:rFonts w:ascii="ＭＳ Ｐ明朝" w:eastAsia="ＭＳ Ｐ明朝" w:hAnsi="ＭＳ Ｐ明朝" w:hint="eastAsia"/>
                <w:sz w:val="20"/>
                <w:szCs w:val="20"/>
              </w:rPr>
              <w:t>%</w:t>
            </w:r>
          </w:p>
        </w:tc>
        <w:tc>
          <w:tcPr>
            <w:tcW w:w="3628" w:type="dxa"/>
          </w:tcPr>
          <w:p w:rsidR="00DC61E3" w:rsidRPr="00A879AE" w:rsidRDefault="00DC61E3" w:rsidP="007F736A">
            <w:pPr>
              <w:jc w:val="left"/>
              <w:rPr>
                <w:rFonts w:ascii="ＭＳ Ｐ明朝" w:eastAsia="ＭＳ Ｐ明朝" w:hAnsi="ＭＳ Ｐ明朝"/>
                <w:sz w:val="18"/>
                <w:szCs w:val="18"/>
              </w:rPr>
            </w:pPr>
            <w:r>
              <w:rPr>
                <w:rFonts w:ascii="ＭＳ Ｐ明朝" w:eastAsia="ＭＳ Ｐ明朝" w:hAnsi="ＭＳ Ｐ明朝" w:hint="eastAsia"/>
                <w:sz w:val="18"/>
                <w:szCs w:val="18"/>
              </w:rPr>
              <w:t>車いす回転スペース確保、手すり設置</w:t>
            </w:r>
          </w:p>
        </w:tc>
      </w:tr>
    </w:tbl>
    <w:p w:rsidR="007F736A" w:rsidRDefault="007F736A" w:rsidP="007F736A">
      <w:r>
        <w:rPr>
          <w:rFonts w:ascii="ＭＳ ゴシック" w:eastAsia="ＭＳ ゴシック" w:hAnsi="ＭＳ ゴシック" w:hint="eastAsia"/>
          <w:sz w:val="22"/>
          <w:szCs w:val="22"/>
        </w:rPr>
        <w:t xml:space="preserve">　　　　</w:t>
      </w:r>
      <w:r w:rsidRPr="00CD29AF">
        <w:rPr>
          <w:rFonts w:hint="eastAsia"/>
          <w:sz w:val="22"/>
          <w:szCs w:val="22"/>
        </w:rPr>
        <w:t>・視覚障害者用設備</w:t>
      </w:r>
      <w:r>
        <w:rPr>
          <w:rFonts w:hint="eastAsia"/>
          <w:sz w:val="22"/>
          <w:szCs w:val="22"/>
        </w:rPr>
        <w:t>（点字、誘導ブロック）の件数が</w:t>
      </w:r>
      <w:r w:rsidR="00DC61E3">
        <w:rPr>
          <w:rFonts w:hint="eastAsia"/>
          <w:sz w:val="22"/>
          <w:szCs w:val="22"/>
        </w:rPr>
        <w:t>最も</w:t>
      </w:r>
      <w:r>
        <w:rPr>
          <w:rFonts w:hint="eastAsia"/>
          <w:sz w:val="22"/>
          <w:szCs w:val="22"/>
        </w:rPr>
        <w:t>多い。</w:t>
      </w:r>
      <w:r w:rsidRPr="004B0813">
        <w:rPr>
          <w:rFonts w:ascii="ＭＳ ゴシック" w:eastAsia="ＭＳ ゴシック" w:hAnsi="ＭＳ ゴシック" w:hint="eastAsia"/>
          <w:sz w:val="22"/>
          <w:szCs w:val="22"/>
        </w:rPr>
        <w:t xml:space="preserve">　　</w:t>
      </w:r>
      <w:r>
        <w:rPr>
          <w:rFonts w:hint="eastAsia"/>
        </w:rPr>
        <w:t xml:space="preserve">　　　</w:t>
      </w:r>
    </w:p>
    <w:p w:rsidR="007F736A" w:rsidRDefault="00DC61E3" w:rsidP="00DC61E3">
      <w:pPr>
        <w:ind w:firstLineChars="400" w:firstLine="880"/>
        <w:rPr>
          <w:rFonts w:ascii="ＭＳ Ｐゴシック" w:eastAsia="ＭＳ Ｐゴシック" w:hAnsi="ＭＳ Ｐゴシック"/>
          <w:sz w:val="18"/>
          <w:szCs w:val="18"/>
        </w:rPr>
      </w:pPr>
      <w:r>
        <w:rPr>
          <w:rFonts w:ascii="ＭＳ ゴシック" w:eastAsia="ＭＳ ゴシック" w:hAnsi="ＭＳ ゴシック" w:hint="eastAsia"/>
          <w:sz w:val="22"/>
          <w:szCs w:val="22"/>
        </w:rPr>
        <w:t>（イ）</w:t>
      </w:r>
      <w:r w:rsidR="007F736A">
        <w:rPr>
          <w:rFonts w:ascii="ＭＳ ゴシック" w:eastAsia="ＭＳ ゴシック" w:hAnsi="ＭＳ ゴシック" w:hint="eastAsia"/>
          <w:sz w:val="22"/>
          <w:szCs w:val="22"/>
        </w:rPr>
        <w:t>視覚障害者用設備に係る基準で</w:t>
      </w:r>
      <w:r w:rsidR="007F736A" w:rsidRPr="004B0813">
        <w:rPr>
          <w:rFonts w:ascii="ＭＳ ゴシック" w:eastAsia="ＭＳ ゴシック" w:hAnsi="ＭＳ ゴシック" w:hint="eastAsia"/>
          <w:sz w:val="22"/>
          <w:szCs w:val="22"/>
        </w:rPr>
        <w:t>未整備</w:t>
      </w:r>
      <w:r w:rsidR="007F736A">
        <w:rPr>
          <w:rFonts w:ascii="ＭＳ ゴシック" w:eastAsia="ＭＳ ゴシック" w:hAnsi="ＭＳ ゴシック" w:hint="eastAsia"/>
          <w:sz w:val="22"/>
          <w:szCs w:val="22"/>
        </w:rPr>
        <w:t>割合が高かったもの</w:t>
      </w:r>
    </w:p>
    <w:tbl>
      <w:tblPr>
        <w:tblW w:w="9072"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17"/>
        <w:gridCol w:w="5339"/>
        <w:gridCol w:w="829"/>
        <w:gridCol w:w="829"/>
        <w:gridCol w:w="829"/>
        <w:gridCol w:w="829"/>
      </w:tblGrid>
      <w:tr w:rsidR="007F736A" w:rsidRPr="00A879AE" w:rsidTr="00441F14">
        <w:trPr>
          <w:trHeight w:hRule="exact" w:val="540"/>
        </w:trPr>
        <w:tc>
          <w:tcPr>
            <w:tcW w:w="425" w:type="dxa"/>
            <w:tcBorders>
              <w:bottom w:val="single" w:sz="4" w:space="0" w:color="auto"/>
            </w:tcBorders>
          </w:tcPr>
          <w:p w:rsidR="007F736A" w:rsidRPr="004B0813" w:rsidRDefault="007F736A" w:rsidP="007F736A">
            <w:pPr>
              <w:rPr>
                <w:sz w:val="22"/>
                <w:szCs w:val="22"/>
              </w:rPr>
            </w:pPr>
            <w:r w:rsidRPr="004B0813">
              <w:rPr>
                <w:rFonts w:hint="eastAsia"/>
                <w:sz w:val="22"/>
                <w:szCs w:val="22"/>
              </w:rPr>
              <w:t xml:space="preserve">　　</w:t>
            </w:r>
          </w:p>
        </w:tc>
        <w:tc>
          <w:tcPr>
            <w:tcW w:w="5528" w:type="dxa"/>
            <w:tcBorders>
              <w:bottom w:val="single" w:sz="4" w:space="0" w:color="auto"/>
            </w:tcBorders>
            <w:vAlign w:val="center"/>
          </w:tcPr>
          <w:p w:rsidR="007F736A" w:rsidRPr="004B0813" w:rsidRDefault="007F736A" w:rsidP="007F736A">
            <w:pPr>
              <w:jc w:val="center"/>
              <w:rPr>
                <w:sz w:val="22"/>
                <w:szCs w:val="22"/>
              </w:rPr>
            </w:pPr>
            <w:r w:rsidRPr="004B0813">
              <w:rPr>
                <w:rFonts w:hint="eastAsia"/>
                <w:sz w:val="22"/>
                <w:szCs w:val="22"/>
              </w:rPr>
              <w:t>項目</w:t>
            </w:r>
          </w:p>
        </w:tc>
        <w:tc>
          <w:tcPr>
            <w:tcW w:w="851" w:type="dxa"/>
            <w:tcBorders>
              <w:bottom w:val="single" w:sz="4" w:space="0" w:color="auto"/>
            </w:tcBorders>
            <w:vAlign w:val="center"/>
          </w:tcPr>
          <w:p w:rsidR="007F736A" w:rsidRPr="00A879AE" w:rsidRDefault="007F736A" w:rsidP="007F736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適合件数</w:t>
            </w:r>
          </w:p>
          <w:p w:rsidR="007F736A" w:rsidRPr="00A879AE" w:rsidRDefault="007F736A" w:rsidP="007F736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（Ａ）</w:t>
            </w:r>
          </w:p>
        </w:tc>
        <w:tc>
          <w:tcPr>
            <w:tcW w:w="851" w:type="dxa"/>
            <w:tcBorders>
              <w:bottom w:val="single" w:sz="4" w:space="0" w:color="auto"/>
            </w:tcBorders>
            <w:vAlign w:val="center"/>
          </w:tcPr>
          <w:p w:rsidR="007F736A" w:rsidRPr="00A879AE" w:rsidRDefault="007F736A" w:rsidP="007F736A">
            <w:pPr>
              <w:spacing w:line="240" w:lineRule="exact"/>
              <w:jc w:val="center"/>
              <w:rPr>
                <w:rFonts w:ascii="ＭＳ Ｐ明朝" w:eastAsia="ＭＳ Ｐ明朝" w:hAnsi="ＭＳ Ｐ明朝"/>
                <w:w w:val="50"/>
                <w:sz w:val="20"/>
                <w:szCs w:val="20"/>
              </w:rPr>
            </w:pPr>
            <w:r w:rsidRPr="00A879AE">
              <w:rPr>
                <w:rFonts w:ascii="ＭＳ Ｐ明朝" w:eastAsia="ＭＳ Ｐ明朝" w:hAnsi="ＭＳ Ｐ明朝" w:hint="eastAsia"/>
                <w:w w:val="50"/>
                <w:sz w:val="20"/>
                <w:szCs w:val="20"/>
              </w:rPr>
              <w:t>不適合件数</w:t>
            </w:r>
          </w:p>
          <w:p w:rsidR="007F736A" w:rsidRPr="00A879AE" w:rsidRDefault="007F736A" w:rsidP="007F736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（Ｂ）</w:t>
            </w:r>
          </w:p>
        </w:tc>
        <w:tc>
          <w:tcPr>
            <w:tcW w:w="851" w:type="dxa"/>
            <w:tcBorders>
              <w:bottom w:val="single" w:sz="4" w:space="0" w:color="auto"/>
            </w:tcBorders>
            <w:vAlign w:val="center"/>
          </w:tcPr>
          <w:p w:rsidR="007F736A" w:rsidRPr="00A879AE" w:rsidRDefault="007F736A" w:rsidP="007F736A">
            <w:pPr>
              <w:spacing w:line="240" w:lineRule="exact"/>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合計</w:t>
            </w:r>
          </w:p>
          <w:p w:rsidR="007F736A" w:rsidRPr="00A879AE" w:rsidRDefault="007F736A" w:rsidP="007F736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w:t>
            </w:r>
            <w:r w:rsidRPr="00E91A57">
              <w:rPr>
                <w:rFonts w:ascii="ＭＳ Ｐ明朝" w:eastAsia="ＭＳ Ｐ明朝" w:hAnsi="ＭＳ Ｐ明朝" w:hint="eastAsia"/>
                <w:w w:val="66"/>
                <w:sz w:val="20"/>
                <w:szCs w:val="20"/>
              </w:rPr>
              <w:t>A+B=</w:t>
            </w:r>
            <w:r w:rsidRPr="00A879AE">
              <w:rPr>
                <w:rFonts w:ascii="ＭＳ Ｐ明朝" w:eastAsia="ＭＳ Ｐ明朝" w:hAnsi="ＭＳ Ｐ明朝" w:hint="eastAsia"/>
                <w:w w:val="66"/>
                <w:sz w:val="20"/>
                <w:szCs w:val="20"/>
              </w:rPr>
              <w:t>Ｃ）</w:t>
            </w:r>
          </w:p>
        </w:tc>
        <w:tc>
          <w:tcPr>
            <w:tcW w:w="851" w:type="dxa"/>
            <w:tcBorders>
              <w:bottom w:val="single" w:sz="4" w:space="0" w:color="auto"/>
            </w:tcBorders>
            <w:vAlign w:val="center"/>
          </w:tcPr>
          <w:p w:rsidR="007F736A" w:rsidRPr="00A879AE" w:rsidRDefault="007F736A" w:rsidP="007F736A">
            <w:pPr>
              <w:spacing w:line="240" w:lineRule="exact"/>
              <w:jc w:val="center"/>
              <w:rPr>
                <w:rFonts w:ascii="ＭＳ Ｐ明朝" w:eastAsia="ＭＳ Ｐ明朝" w:hAnsi="ＭＳ Ｐ明朝"/>
                <w:w w:val="50"/>
                <w:sz w:val="20"/>
                <w:szCs w:val="20"/>
              </w:rPr>
            </w:pPr>
            <w:r w:rsidRPr="00A879AE">
              <w:rPr>
                <w:rFonts w:ascii="ＭＳ Ｐ明朝" w:eastAsia="ＭＳ Ｐ明朝" w:hAnsi="ＭＳ Ｐ明朝" w:hint="eastAsia"/>
                <w:w w:val="50"/>
                <w:sz w:val="20"/>
                <w:szCs w:val="20"/>
              </w:rPr>
              <w:t>未整備割合</w:t>
            </w:r>
          </w:p>
          <w:p w:rsidR="007F736A" w:rsidRPr="00A879AE" w:rsidRDefault="007F736A" w:rsidP="007F736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（B/C）</w:t>
            </w:r>
          </w:p>
        </w:tc>
      </w:tr>
      <w:tr w:rsidR="00F2561A" w:rsidRPr="00A879AE" w:rsidTr="00441F14">
        <w:trPr>
          <w:trHeight w:hRule="exact" w:val="340"/>
        </w:trPr>
        <w:tc>
          <w:tcPr>
            <w:tcW w:w="425" w:type="dxa"/>
            <w:shd w:val="clear" w:color="auto" w:fill="auto"/>
          </w:tcPr>
          <w:p w:rsidR="00F2561A" w:rsidRPr="00A879AE" w:rsidRDefault="00F2561A" w:rsidP="007F736A">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１</w:t>
            </w:r>
          </w:p>
        </w:tc>
        <w:tc>
          <w:tcPr>
            <w:tcW w:w="5528" w:type="dxa"/>
            <w:shd w:val="clear" w:color="auto" w:fill="auto"/>
          </w:tcPr>
          <w:p w:rsidR="00F2561A" w:rsidRPr="004432F2" w:rsidRDefault="00F2561A" w:rsidP="007F736A">
            <w:pPr>
              <w:rPr>
                <w:rFonts w:ascii="ＭＳ Ｐ明朝" w:eastAsia="ＭＳ Ｐ明朝" w:hAnsi="ＭＳ Ｐ明朝"/>
                <w:sz w:val="20"/>
                <w:szCs w:val="20"/>
              </w:rPr>
            </w:pPr>
            <w:r w:rsidRPr="004432F2">
              <w:rPr>
                <w:rFonts w:ascii="ＭＳ Ｐ明朝" w:eastAsia="ＭＳ Ｐ明朝" w:hAnsi="ＭＳ Ｐ明朝" w:hint="eastAsia"/>
                <w:sz w:val="20"/>
                <w:szCs w:val="20"/>
              </w:rPr>
              <w:t>手すりへの点字その他の案内設備（</w:t>
            </w:r>
            <w:r>
              <w:rPr>
                <w:rFonts w:ascii="ＭＳ Ｐ明朝" w:eastAsia="ＭＳ Ｐ明朝" w:hAnsi="ＭＳ Ｐ明朝" w:hint="eastAsia"/>
                <w:sz w:val="20"/>
                <w:szCs w:val="20"/>
              </w:rPr>
              <w:t>廊下</w:t>
            </w:r>
            <w:r w:rsidRPr="004432F2">
              <w:rPr>
                <w:rFonts w:ascii="ＭＳ Ｐ明朝" w:eastAsia="ＭＳ Ｐ明朝" w:hAnsi="ＭＳ Ｐ明朝" w:hint="eastAsia"/>
                <w:sz w:val="20"/>
                <w:szCs w:val="20"/>
              </w:rPr>
              <w:t>手すり）</w:t>
            </w:r>
          </w:p>
        </w:tc>
        <w:tc>
          <w:tcPr>
            <w:tcW w:w="851" w:type="dxa"/>
            <w:shd w:val="clear" w:color="auto" w:fill="auto"/>
            <w:vAlign w:val="center"/>
          </w:tcPr>
          <w:p w:rsidR="00F2561A" w:rsidRDefault="00F2561A">
            <w:pPr>
              <w:jc w:val="right"/>
              <w:rPr>
                <w:rFonts w:cs="ＭＳ Ｐゴシック"/>
                <w:sz w:val="20"/>
                <w:szCs w:val="20"/>
              </w:rPr>
            </w:pPr>
            <w:r>
              <w:rPr>
                <w:rFonts w:hint="eastAsia"/>
                <w:sz w:val="20"/>
                <w:szCs w:val="20"/>
              </w:rPr>
              <w:t>9</w:t>
            </w:r>
          </w:p>
        </w:tc>
        <w:tc>
          <w:tcPr>
            <w:tcW w:w="851" w:type="dxa"/>
            <w:shd w:val="clear" w:color="auto" w:fill="auto"/>
            <w:vAlign w:val="center"/>
          </w:tcPr>
          <w:p w:rsidR="00F2561A" w:rsidRDefault="00F2561A">
            <w:pPr>
              <w:jc w:val="right"/>
              <w:rPr>
                <w:rFonts w:cs="ＭＳ Ｐゴシック"/>
                <w:sz w:val="20"/>
                <w:szCs w:val="20"/>
              </w:rPr>
            </w:pPr>
            <w:r>
              <w:rPr>
                <w:rFonts w:hint="eastAsia"/>
                <w:sz w:val="20"/>
                <w:szCs w:val="20"/>
              </w:rPr>
              <w:t>78</w:t>
            </w:r>
          </w:p>
        </w:tc>
        <w:tc>
          <w:tcPr>
            <w:tcW w:w="851" w:type="dxa"/>
            <w:shd w:val="clear" w:color="auto" w:fill="auto"/>
            <w:vAlign w:val="center"/>
          </w:tcPr>
          <w:p w:rsidR="00F2561A" w:rsidRDefault="00F2561A">
            <w:pPr>
              <w:jc w:val="right"/>
              <w:rPr>
                <w:rFonts w:cs="ＭＳ Ｐゴシック"/>
                <w:sz w:val="20"/>
                <w:szCs w:val="20"/>
              </w:rPr>
            </w:pPr>
            <w:r>
              <w:rPr>
                <w:rFonts w:hint="eastAsia"/>
                <w:sz w:val="20"/>
                <w:szCs w:val="20"/>
              </w:rPr>
              <w:t>87</w:t>
            </w:r>
          </w:p>
        </w:tc>
        <w:tc>
          <w:tcPr>
            <w:tcW w:w="851" w:type="dxa"/>
            <w:shd w:val="clear" w:color="auto" w:fill="auto"/>
            <w:vAlign w:val="center"/>
          </w:tcPr>
          <w:p w:rsidR="00F2561A" w:rsidRPr="00871FBE" w:rsidRDefault="00F2561A" w:rsidP="007F736A">
            <w:pPr>
              <w:jc w:val="right"/>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90.0%</w:t>
            </w:r>
          </w:p>
        </w:tc>
      </w:tr>
      <w:tr w:rsidR="00F2561A" w:rsidRPr="00A879AE" w:rsidTr="00441F14">
        <w:trPr>
          <w:trHeight w:hRule="exact" w:val="340"/>
        </w:trPr>
        <w:tc>
          <w:tcPr>
            <w:tcW w:w="425" w:type="dxa"/>
            <w:shd w:val="clear" w:color="auto" w:fill="auto"/>
          </w:tcPr>
          <w:p w:rsidR="00F2561A" w:rsidRPr="00A879AE" w:rsidRDefault="00F2561A" w:rsidP="007F736A">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２</w:t>
            </w:r>
          </w:p>
        </w:tc>
        <w:tc>
          <w:tcPr>
            <w:tcW w:w="5528" w:type="dxa"/>
            <w:shd w:val="clear" w:color="auto" w:fill="auto"/>
          </w:tcPr>
          <w:p w:rsidR="00F2561A" w:rsidRPr="004432F2" w:rsidRDefault="00F2561A" w:rsidP="007F736A">
            <w:pPr>
              <w:rPr>
                <w:rFonts w:ascii="ＭＳ Ｐ明朝" w:eastAsia="ＭＳ Ｐ明朝" w:hAnsi="ＭＳ Ｐ明朝"/>
                <w:sz w:val="20"/>
                <w:szCs w:val="20"/>
              </w:rPr>
            </w:pPr>
            <w:r w:rsidRPr="004432F2">
              <w:rPr>
                <w:rFonts w:ascii="ＭＳ Ｐ明朝" w:eastAsia="ＭＳ Ｐ明朝" w:hAnsi="ＭＳ Ｐ明朝" w:hint="eastAsia"/>
                <w:sz w:val="20"/>
                <w:szCs w:val="20"/>
              </w:rPr>
              <w:t>出入口への点字その他の案内設備（</w:t>
            </w:r>
            <w:r>
              <w:rPr>
                <w:rFonts w:ascii="ＭＳ Ｐ明朝" w:eastAsia="ＭＳ Ｐ明朝" w:hAnsi="ＭＳ Ｐ明朝" w:hint="eastAsia"/>
                <w:sz w:val="20"/>
                <w:szCs w:val="20"/>
              </w:rPr>
              <w:t>客室</w:t>
            </w:r>
            <w:r w:rsidRPr="004432F2">
              <w:rPr>
                <w:rFonts w:ascii="ＭＳ Ｐ明朝" w:eastAsia="ＭＳ Ｐ明朝" w:hAnsi="ＭＳ Ｐ明朝" w:hint="eastAsia"/>
                <w:sz w:val="20"/>
                <w:szCs w:val="20"/>
              </w:rPr>
              <w:t>出入口）</w:t>
            </w:r>
          </w:p>
        </w:tc>
        <w:tc>
          <w:tcPr>
            <w:tcW w:w="851" w:type="dxa"/>
            <w:shd w:val="clear" w:color="auto" w:fill="auto"/>
            <w:vAlign w:val="center"/>
          </w:tcPr>
          <w:p w:rsidR="00F2561A" w:rsidRDefault="00F2561A">
            <w:pPr>
              <w:jc w:val="right"/>
              <w:rPr>
                <w:rFonts w:cs="ＭＳ Ｐゴシック"/>
                <w:sz w:val="20"/>
                <w:szCs w:val="20"/>
              </w:rPr>
            </w:pPr>
            <w:r>
              <w:rPr>
                <w:rFonts w:hint="eastAsia"/>
                <w:sz w:val="20"/>
                <w:szCs w:val="20"/>
              </w:rPr>
              <w:t>5</w:t>
            </w:r>
          </w:p>
        </w:tc>
        <w:tc>
          <w:tcPr>
            <w:tcW w:w="851" w:type="dxa"/>
            <w:shd w:val="clear" w:color="auto" w:fill="auto"/>
            <w:vAlign w:val="center"/>
          </w:tcPr>
          <w:p w:rsidR="00F2561A" w:rsidRDefault="00F2561A">
            <w:pPr>
              <w:jc w:val="right"/>
              <w:rPr>
                <w:rFonts w:cs="ＭＳ Ｐゴシック"/>
                <w:sz w:val="20"/>
                <w:szCs w:val="20"/>
              </w:rPr>
            </w:pPr>
            <w:r>
              <w:rPr>
                <w:rFonts w:hint="eastAsia"/>
                <w:sz w:val="20"/>
                <w:szCs w:val="20"/>
              </w:rPr>
              <w:t>34</w:t>
            </w:r>
          </w:p>
        </w:tc>
        <w:tc>
          <w:tcPr>
            <w:tcW w:w="851" w:type="dxa"/>
            <w:shd w:val="clear" w:color="auto" w:fill="auto"/>
            <w:vAlign w:val="center"/>
          </w:tcPr>
          <w:p w:rsidR="00F2561A" w:rsidRDefault="00F2561A">
            <w:pPr>
              <w:jc w:val="right"/>
              <w:rPr>
                <w:rFonts w:cs="ＭＳ Ｐゴシック"/>
                <w:sz w:val="20"/>
                <w:szCs w:val="20"/>
              </w:rPr>
            </w:pPr>
            <w:r>
              <w:rPr>
                <w:rFonts w:hint="eastAsia"/>
                <w:sz w:val="20"/>
                <w:szCs w:val="20"/>
              </w:rPr>
              <w:t>39</w:t>
            </w:r>
          </w:p>
        </w:tc>
        <w:tc>
          <w:tcPr>
            <w:tcW w:w="851" w:type="dxa"/>
            <w:shd w:val="clear" w:color="auto" w:fill="auto"/>
            <w:vAlign w:val="center"/>
          </w:tcPr>
          <w:p w:rsidR="00F2561A" w:rsidRPr="00871FBE" w:rsidRDefault="00F2561A" w:rsidP="007F736A">
            <w:pPr>
              <w:jc w:val="right"/>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87.2%</w:t>
            </w:r>
          </w:p>
        </w:tc>
      </w:tr>
      <w:tr w:rsidR="00F2561A" w:rsidRPr="00A879AE" w:rsidTr="00441F14">
        <w:trPr>
          <w:trHeight w:hRule="exact" w:val="340"/>
        </w:trPr>
        <w:tc>
          <w:tcPr>
            <w:tcW w:w="425" w:type="dxa"/>
          </w:tcPr>
          <w:p w:rsidR="00F2561A" w:rsidRPr="00A879AE" w:rsidRDefault="00F2561A" w:rsidP="007F736A">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３</w:t>
            </w:r>
          </w:p>
        </w:tc>
        <w:tc>
          <w:tcPr>
            <w:tcW w:w="5528" w:type="dxa"/>
          </w:tcPr>
          <w:p w:rsidR="00F2561A" w:rsidRPr="004432F2" w:rsidRDefault="00F2561A" w:rsidP="007F736A">
            <w:pPr>
              <w:rPr>
                <w:rFonts w:ascii="ＭＳ Ｐ明朝" w:eastAsia="ＭＳ Ｐ明朝" w:hAnsi="ＭＳ Ｐ明朝"/>
                <w:sz w:val="20"/>
                <w:szCs w:val="20"/>
              </w:rPr>
            </w:pPr>
            <w:r w:rsidRPr="004432F2">
              <w:rPr>
                <w:rFonts w:ascii="ＭＳ Ｐ明朝" w:eastAsia="ＭＳ Ｐ明朝" w:hAnsi="ＭＳ Ｐ明朝" w:hint="eastAsia"/>
                <w:sz w:val="20"/>
                <w:szCs w:val="20"/>
              </w:rPr>
              <w:t>出入口への点字その他の案内設備（便所出入口）</w:t>
            </w:r>
          </w:p>
        </w:tc>
        <w:tc>
          <w:tcPr>
            <w:tcW w:w="851" w:type="dxa"/>
            <w:vAlign w:val="center"/>
          </w:tcPr>
          <w:p w:rsidR="00F2561A" w:rsidRDefault="00F2561A">
            <w:pPr>
              <w:jc w:val="right"/>
              <w:rPr>
                <w:rFonts w:cs="ＭＳ Ｐゴシック"/>
                <w:sz w:val="20"/>
                <w:szCs w:val="20"/>
              </w:rPr>
            </w:pPr>
            <w:r>
              <w:rPr>
                <w:rFonts w:hint="eastAsia"/>
                <w:sz w:val="20"/>
                <w:szCs w:val="20"/>
              </w:rPr>
              <w:t>22</w:t>
            </w:r>
          </w:p>
        </w:tc>
        <w:tc>
          <w:tcPr>
            <w:tcW w:w="851" w:type="dxa"/>
            <w:vAlign w:val="center"/>
          </w:tcPr>
          <w:p w:rsidR="00F2561A" w:rsidRDefault="00F2561A">
            <w:pPr>
              <w:jc w:val="right"/>
              <w:rPr>
                <w:rFonts w:cs="ＭＳ Ｐゴシック"/>
                <w:sz w:val="20"/>
                <w:szCs w:val="20"/>
              </w:rPr>
            </w:pPr>
            <w:r>
              <w:rPr>
                <w:rFonts w:hint="eastAsia"/>
                <w:sz w:val="20"/>
                <w:szCs w:val="20"/>
              </w:rPr>
              <w:t>126</w:t>
            </w:r>
          </w:p>
        </w:tc>
        <w:tc>
          <w:tcPr>
            <w:tcW w:w="851" w:type="dxa"/>
            <w:vAlign w:val="center"/>
          </w:tcPr>
          <w:p w:rsidR="00F2561A" w:rsidRDefault="00F2561A">
            <w:pPr>
              <w:jc w:val="right"/>
              <w:rPr>
                <w:rFonts w:cs="ＭＳ Ｐゴシック"/>
                <w:sz w:val="20"/>
                <w:szCs w:val="20"/>
              </w:rPr>
            </w:pPr>
            <w:r>
              <w:rPr>
                <w:rFonts w:hint="eastAsia"/>
                <w:sz w:val="20"/>
                <w:szCs w:val="20"/>
              </w:rPr>
              <w:t>148</w:t>
            </w:r>
          </w:p>
        </w:tc>
        <w:tc>
          <w:tcPr>
            <w:tcW w:w="851" w:type="dxa"/>
            <w:vAlign w:val="center"/>
          </w:tcPr>
          <w:p w:rsidR="00F2561A" w:rsidRPr="00871FBE" w:rsidRDefault="00F2561A" w:rsidP="007F736A">
            <w:pPr>
              <w:jc w:val="right"/>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85.1%</w:t>
            </w:r>
          </w:p>
        </w:tc>
      </w:tr>
      <w:tr w:rsidR="00F2561A" w:rsidRPr="00A879AE" w:rsidTr="00441F14">
        <w:trPr>
          <w:trHeight w:hRule="exact" w:val="340"/>
        </w:trPr>
        <w:tc>
          <w:tcPr>
            <w:tcW w:w="425" w:type="dxa"/>
          </w:tcPr>
          <w:p w:rsidR="00F2561A" w:rsidRPr="00A879AE" w:rsidRDefault="00F2561A" w:rsidP="007F736A">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４</w:t>
            </w:r>
          </w:p>
        </w:tc>
        <w:tc>
          <w:tcPr>
            <w:tcW w:w="5528" w:type="dxa"/>
          </w:tcPr>
          <w:p w:rsidR="00F2561A" w:rsidRPr="004432F2" w:rsidRDefault="00F2561A" w:rsidP="007F736A">
            <w:pPr>
              <w:rPr>
                <w:rFonts w:ascii="ＭＳ Ｐ明朝" w:eastAsia="ＭＳ Ｐ明朝" w:hAnsi="ＭＳ Ｐ明朝"/>
                <w:sz w:val="20"/>
                <w:szCs w:val="20"/>
              </w:rPr>
            </w:pPr>
            <w:r w:rsidRPr="004432F2">
              <w:rPr>
                <w:rFonts w:ascii="ＭＳ Ｐ明朝" w:eastAsia="ＭＳ Ｐ明朝" w:hAnsi="ＭＳ Ｐ明朝" w:hint="eastAsia"/>
                <w:sz w:val="20"/>
                <w:szCs w:val="20"/>
              </w:rPr>
              <w:t>手すりへの点字その他の案内設備（</w:t>
            </w:r>
            <w:r>
              <w:rPr>
                <w:rFonts w:ascii="ＭＳ Ｐ明朝" w:eastAsia="ＭＳ Ｐ明朝" w:hAnsi="ＭＳ Ｐ明朝" w:hint="eastAsia"/>
                <w:sz w:val="20"/>
                <w:szCs w:val="20"/>
              </w:rPr>
              <w:t>傾斜路</w:t>
            </w:r>
            <w:r w:rsidRPr="004432F2">
              <w:rPr>
                <w:rFonts w:ascii="ＭＳ Ｐ明朝" w:eastAsia="ＭＳ Ｐ明朝" w:hAnsi="ＭＳ Ｐ明朝" w:hint="eastAsia"/>
                <w:sz w:val="20"/>
                <w:szCs w:val="20"/>
              </w:rPr>
              <w:t>）</w:t>
            </w:r>
          </w:p>
        </w:tc>
        <w:tc>
          <w:tcPr>
            <w:tcW w:w="851" w:type="dxa"/>
            <w:vAlign w:val="center"/>
          </w:tcPr>
          <w:p w:rsidR="00F2561A" w:rsidRDefault="00F2561A">
            <w:pPr>
              <w:jc w:val="right"/>
              <w:rPr>
                <w:rFonts w:cs="ＭＳ Ｐゴシック"/>
                <w:sz w:val="20"/>
                <w:szCs w:val="20"/>
              </w:rPr>
            </w:pPr>
            <w:r>
              <w:rPr>
                <w:rFonts w:hint="eastAsia"/>
                <w:sz w:val="20"/>
                <w:szCs w:val="20"/>
              </w:rPr>
              <w:t>15</w:t>
            </w:r>
          </w:p>
        </w:tc>
        <w:tc>
          <w:tcPr>
            <w:tcW w:w="851" w:type="dxa"/>
            <w:vAlign w:val="center"/>
          </w:tcPr>
          <w:p w:rsidR="00F2561A" w:rsidRDefault="00F2561A">
            <w:pPr>
              <w:jc w:val="right"/>
              <w:rPr>
                <w:rFonts w:cs="ＭＳ Ｐゴシック"/>
                <w:sz w:val="20"/>
                <w:szCs w:val="20"/>
              </w:rPr>
            </w:pPr>
            <w:r>
              <w:rPr>
                <w:rFonts w:hint="eastAsia"/>
                <w:sz w:val="20"/>
                <w:szCs w:val="20"/>
              </w:rPr>
              <w:t>84</w:t>
            </w:r>
          </w:p>
        </w:tc>
        <w:tc>
          <w:tcPr>
            <w:tcW w:w="851" w:type="dxa"/>
            <w:vAlign w:val="center"/>
          </w:tcPr>
          <w:p w:rsidR="00F2561A" w:rsidRDefault="00F2561A">
            <w:pPr>
              <w:jc w:val="right"/>
              <w:rPr>
                <w:rFonts w:cs="ＭＳ Ｐゴシック"/>
                <w:sz w:val="20"/>
                <w:szCs w:val="20"/>
              </w:rPr>
            </w:pPr>
            <w:r>
              <w:rPr>
                <w:rFonts w:hint="eastAsia"/>
                <w:sz w:val="20"/>
                <w:szCs w:val="20"/>
              </w:rPr>
              <w:t>99</w:t>
            </w:r>
          </w:p>
        </w:tc>
        <w:tc>
          <w:tcPr>
            <w:tcW w:w="851" w:type="dxa"/>
            <w:vAlign w:val="center"/>
          </w:tcPr>
          <w:p w:rsidR="00F2561A" w:rsidRPr="00871FBE" w:rsidRDefault="00F2561A" w:rsidP="007F736A">
            <w:pPr>
              <w:jc w:val="right"/>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84.8%</w:t>
            </w:r>
          </w:p>
        </w:tc>
      </w:tr>
      <w:tr w:rsidR="00F2561A" w:rsidRPr="00A879AE" w:rsidTr="00441F14">
        <w:trPr>
          <w:trHeight w:hRule="exact" w:val="340"/>
        </w:trPr>
        <w:tc>
          <w:tcPr>
            <w:tcW w:w="425" w:type="dxa"/>
          </w:tcPr>
          <w:p w:rsidR="00F2561A" w:rsidRDefault="00F2561A" w:rsidP="007F736A">
            <w:pPr>
              <w:jc w:val="center"/>
              <w:rPr>
                <w:rFonts w:ascii="ＭＳ Ｐ明朝" w:eastAsia="ＭＳ Ｐ明朝" w:hAnsi="ＭＳ Ｐ明朝"/>
                <w:sz w:val="20"/>
                <w:szCs w:val="20"/>
              </w:rPr>
            </w:pPr>
            <w:r>
              <w:rPr>
                <w:rFonts w:ascii="ＭＳ Ｐ明朝" w:eastAsia="ＭＳ Ｐ明朝" w:hAnsi="ＭＳ Ｐ明朝" w:hint="eastAsia"/>
                <w:sz w:val="20"/>
                <w:szCs w:val="20"/>
              </w:rPr>
              <w:t>５</w:t>
            </w:r>
          </w:p>
          <w:p w:rsidR="00F2561A" w:rsidRPr="00A879AE" w:rsidRDefault="00F2561A" w:rsidP="007F736A">
            <w:pPr>
              <w:jc w:val="center"/>
              <w:rPr>
                <w:rFonts w:ascii="ＭＳ Ｐ明朝" w:eastAsia="ＭＳ Ｐ明朝" w:hAnsi="ＭＳ Ｐ明朝"/>
                <w:sz w:val="20"/>
                <w:szCs w:val="20"/>
              </w:rPr>
            </w:pPr>
          </w:p>
        </w:tc>
        <w:tc>
          <w:tcPr>
            <w:tcW w:w="5528" w:type="dxa"/>
          </w:tcPr>
          <w:p w:rsidR="00F2561A" w:rsidRPr="004432F2" w:rsidRDefault="00F2561A" w:rsidP="007F736A">
            <w:pPr>
              <w:rPr>
                <w:rFonts w:ascii="ＭＳ Ｐ明朝" w:eastAsia="ＭＳ Ｐ明朝" w:hAnsi="ＭＳ Ｐ明朝"/>
                <w:sz w:val="20"/>
                <w:szCs w:val="20"/>
              </w:rPr>
            </w:pPr>
            <w:r w:rsidRPr="004432F2">
              <w:rPr>
                <w:rFonts w:ascii="ＭＳ Ｐ明朝" w:eastAsia="ＭＳ Ｐ明朝" w:hAnsi="ＭＳ Ｐ明朝" w:hint="eastAsia"/>
                <w:sz w:val="20"/>
                <w:szCs w:val="20"/>
              </w:rPr>
              <w:t>点状ブロック又は音声等による誘導設備（出入口戸前後）</w:t>
            </w:r>
          </w:p>
        </w:tc>
        <w:tc>
          <w:tcPr>
            <w:tcW w:w="851" w:type="dxa"/>
            <w:vAlign w:val="center"/>
          </w:tcPr>
          <w:p w:rsidR="00F2561A" w:rsidRDefault="00F2561A">
            <w:pPr>
              <w:jc w:val="right"/>
              <w:rPr>
                <w:rFonts w:cs="ＭＳ Ｐゴシック"/>
                <w:sz w:val="20"/>
                <w:szCs w:val="20"/>
              </w:rPr>
            </w:pPr>
            <w:r>
              <w:rPr>
                <w:rFonts w:hint="eastAsia"/>
                <w:sz w:val="20"/>
                <w:szCs w:val="20"/>
              </w:rPr>
              <w:t>28</w:t>
            </w:r>
          </w:p>
        </w:tc>
        <w:tc>
          <w:tcPr>
            <w:tcW w:w="851" w:type="dxa"/>
            <w:vAlign w:val="center"/>
          </w:tcPr>
          <w:p w:rsidR="00F2561A" w:rsidRDefault="00F2561A">
            <w:pPr>
              <w:jc w:val="right"/>
              <w:rPr>
                <w:rFonts w:cs="ＭＳ Ｐゴシック"/>
                <w:sz w:val="20"/>
                <w:szCs w:val="20"/>
              </w:rPr>
            </w:pPr>
            <w:r>
              <w:rPr>
                <w:rFonts w:hint="eastAsia"/>
                <w:sz w:val="20"/>
                <w:szCs w:val="20"/>
              </w:rPr>
              <w:t>138</w:t>
            </w:r>
          </w:p>
        </w:tc>
        <w:tc>
          <w:tcPr>
            <w:tcW w:w="851" w:type="dxa"/>
            <w:vAlign w:val="center"/>
          </w:tcPr>
          <w:p w:rsidR="00F2561A" w:rsidRDefault="00F2561A">
            <w:pPr>
              <w:jc w:val="right"/>
              <w:rPr>
                <w:rFonts w:cs="ＭＳ Ｐゴシック"/>
                <w:sz w:val="20"/>
                <w:szCs w:val="20"/>
              </w:rPr>
            </w:pPr>
            <w:r>
              <w:rPr>
                <w:rFonts w:hint="eastAsia"/>
                <w:sz w:val="20"/>
                <w:szCs w:val="20"/>
              </w:rPr>
              <w:t>166</w:t>
            </w:r>
          </w:p>
        </w:tc>
        <w:tc>
          <w:tcPr>
            <w:tcW w:w="851" w:type="dxa"/>
            <w:vAlign w:val="center"/>
          </w:tcPr>
          <w:p w:rsidR="00F2561A" w:rsidRPr="00871FBE" w:rsidRDefault="00F2561A" w:rsidP="007F736A">
            <w:pPr>
              <w:jc w:val="right"/>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83.1%</w:t>
            </w:r>
          </w:p>
        </w:tc>
      </w:tr>
    </w:tbl>
    <w:p w:rsidR="007F736A" w:rsidRPr="008A318D" w:rsidRDefault="007F736A" w:rsidP="007F736A">
      <w:pPr>
        <w:ind w:firstLineChars="300" w:firstLine="720"/>
        <w:rPr>
          <w:rFonts w:ascii="ＭＳ Ｐ明朝" w:eastAsia="ＭＳ Ｐ明朝" w:hAnsi="ＭＳ Ｐ明朝"/>
          <w:sz w:val="22"/>
          <w:szCs w:val="22"/>
        </w:rPr>
      </w:pPr>
      <w:r>
        <w:rPr>
          <w:rFonts w:ascii="ＭＳ ゴシック" w:eastAsia="ＭＳ ゴシック" w:hAnsi="ＭＳ ゴシック" w:hint="eastAsia"/>
        </w:rPr>
        <w:t xml:space="preserve">　</w:t>
      </w:r>
      <w:r w:rsidRPr="008A318D">
        <w:rPr>
          <w:rFonts w:ascii="ＭＳ Ｐ明朝" w:eastAsia="ＭＳ Ｐ明朝" w:hAnsi="ＭＳ Ｐ明朝" w:hint="eastAsia"/>
          <w:sz w:val="22"/>
          <w:szCs w:val="22"/>
        </w:rPr>
        <w:t>・手すりや出入口の点字、出入口前後のブロックに関する件数が多い。</w:t>
      </w:r>
    </w:p>
    <w:p w:rsidR="00E02EB7" w:rsidRPr="00F2561A" w:rsidRDefault="00E02EB7" w:rsidP="00355C06">
      <w:pPr>
        <w:ind w:firstLineChars="300" w:firstLine="660"/>
        <w:rPr>
          <w:rFonts w:ascii="ＭＳ ゴシック" w:eastAsia="ＭＳ ゴシック" w:hAnsi="ＭＳ ゴシック"/>
          <w:sz w:val="22"/>
          <w:szCs w:val="22"/>
        </w:rPr>
      </w:pPr>
    </w:p>
    <w:p w:rsidR="00695700" w:rsidRPr="004B0813" w:rsidRDefault="00695700">
      <w:pPr>
        <w:rPr>
          <w:rFonts w:ascii="ＭＳ ゴシック" w:eastAsia="ＭＳ ゴシック" w:hAnsi="ＭＳ ゴシック"/>
          <w:sz w:val="22"/>
          <w:szCs w:val="22"/>
        </w:rPr>
      </w:pPr>
      <w:r w:rsidRPr="004B0813">
        <w:rPr>
          <w:rFonts w:ascii="ＭＳ ゴシック" w:eastAsia="ＭＳ ゴシック" w:hAnsi="ＭＳ ゴシック" w:hint="eastAsia"/>
          <w:sz w:val="22"/>
          <w:szCs w:val="22"/>
        </w:rPr>
        <w:t>（２）</w:t>
      </w:r>
      <w:r w:rsidR="00494C26" w:rsidRPr="004B0813">
        <w:rPr>
          <w:rFonts w:ascii="ＭＳ ゴシック" w:eastAsia="ＭＳ ゴシック" w:hAnsi="ＭＳ ゴシック" w:hint="eastAsia"/>
          <w:sz w:val="22"/>
          <w:szCs w:val="22"/>
        </w:rPr>
        <w:t xml:space="preserve">　</w:t>
      </w:r>
      <w:r w:rsidRPr="004B0813">
        <w:rPr>
          <w:rFonts w:ascii="ＭＳ ゴシック" w:eastAsia="ＭＳ ゴシック" w:hAnsi="ＭＳ ゴシック" w:hint="eastAsia"/>
          <w:sz w:val="22"/>
          <w:szCs w:val="22"/>
        </w:rPr>
        <w:t>既存物件と新築物件</w:t>
      </w:r>
      <w:r w:rsidR="007678B3">
        <w:rPr>
          <w:rFonts w:ascii="ＭＳ ゴシック" w:eastAsia="ＭＳ ゴシック" w:hAnsi="ＭＳ ゴシック" w:hint="eastAsia"/>
          <w:sz w:val="22"/>
          <w:szCs w:val="22"/>
        </w:rPr>
        <w:t>と</w:t>
      </w:r>
      <w:r w:rsidRPr="004B0813">
        <w:rPr>
          <w:rFonts w:ascii="ＭＳ ゴシック" w:eastAsia="ＭＳ ゴシック" w:hAnsi="ＭＳ ゴシック" w:hint="eastAsia"/>
          <w:sz w:val="22"/>
          <w:szCs w:val="22"/>
        </w:rPr>
        <w:t>の</w:t>
      </w:r>
      <w:r w:rsidR="007678B3">
        <w:rPr>
          <w:rFonts w:ascii="ＭＳ ゴシック" w:eastAsia="ＭＳ ゴシック" w:hAnsi="ＭＳ ゴシック" w:hint="eastAsia"/>
          <w:sz w:val="22"/>
          <w:szCs w:val="22"/>
        </w:rPr>
        <w:t>差別化</w:t>
      </w:r>
    </w:p>
    <w:p w:rsidR="00494C26" w:rsidRDefault="00494C26">
      <w:r w:rsidRPr="004B0813">
        <w:rPr>
          <w:rFonts w:ascii="ＭＳ ゴシック" w:eastAsia="ＭＳ ゴシック" w:hAnsi="ＭＳ ゴシック" w:hint="eastAsia"/>
          <w:sz w:val="22"/>
          <w:szCs w:val="22"/>
        </w:rPr>
        <w:t xml:space="preserve">　　　</w:t>
      </w:r>
      <w:r w:rsidR="00BB2C03">
        <w:rPr>
          <w:rFonts w:ascii="ＭＳ ゴシック" w:eastAsia="ＭＳ ゴシック" w:hAnsi="ＭＳ ゴシック" w:hint="eastAsia"/>
          <w:sz w:val="22"/>
          <w:szCs w:val="22"/>
        </w:rPr>
        <w:t xml:space="preserve">ア　</w:t>
      </w:r>
      <w:r w:rsidRPr="004B0813">
        <w:rPr>
          <w:rFonts w:ascii="ＭＳ ゴシック" w:eastAsia="ＭＳ ゴシック" w:hAnsi="ＭＳ ゴシック" w:hint="eastAsia"/>
          <w:sz w:val="22"/>
          <w:szCs w:val="22"/>
        </w:rPr>
        <w:t>既存物件の事前協議件数について</w:t>
      </w:r>
    </w:p>
    <w:tbl>
      <w:tblPr>
        <w:tblStyle w:val="a7"/>
        <w:tblW w:w="9072" w:type="dxa"/>
        <w:tblInd w:w="1101" w:type="dxa"/>
        <w:tblLook w:val="04A0"/>
      </w:tblPr>
      <w:tblGrid>
        <w:gridCol w:w="2268"/>
        <w:gridCol w:w="1134"/>
        <w:gridCol w:w="1134"/>
        <w:gridCol w:w="4536"/>
      </w:tblGrid>
      <w:tr w:rsidR="00494C26" w:rsidRPr="007C5AF8" w:rsidTr="00441F14">
        <w:trPr>
          <w:trHeight w:hRule="exact" w:val="340"/>
        </w:trPr>
        <w:tc>
          <w:tcPr>
            <w:tcW w:w="2268" w:type="dxa"/>
            <w:tcBorders>
              <w:right w:val="single" w:sz="12" w:space="0" w:color="auto"/>
            </w:tcBorders>
          </w:tcPr>
          <w:p w:rsidR="00494C26" w:rsidRPr="007C5AF8" w:rsidRDefault="00494C26" w:rsidP="00494C26">
            <w:pPr>
              <w:rPr>
                <w:rFonts w:ascii="ＭＳ Ｐ明朝" w:eastAsia="ＭＳ Ｐ明朝" w:hAnsi="ＭＳ Ｐ明朝"/>
                <w:sz w:val="22"/>
                <w:szCs w:val="22"/>
              </w:rPr>
            </w:pPr>
            <w:r>
              <w:rPr>
                <w:rFonts w:hint="eastAsia"/>
              </w:rPr>
              <w:t xml:space="preserve">　　　　      　　　　</w:t>
            </w:r>
          </w:p>
        </w:tc>
        <w:tc>
          <w:tcPr>
            <w:tcW w:w="1134" w:type="dxa"/>
            <w:tcBorders>
              <w:top w:val="single" w:sz="12" w:space="0" w:color="auto"/>
              <w:left w:val="single" w:sz="12" w:space="0" w:color="auto"/>
              <w:right w:val="single" w:sz="12" w:space="0" w:color="auto"/>
            </w:tcBorders>
          </w:tcPr>
          <w:p w:rsidR="00494C26" w:rsidRPr="007D52BD" w:rsidRDefault="00494C26" w:rsidP="00494C26">
            <w:pPr>
              <w:jc w:val="center"/>
              <w:rPr>
                <w:rFonts w:ascii="ＭＳ Ｐ明朝" w:eastAsia="ＭＳ Ｐ明朝" w:hAnsi="ＭＳ Ｐ明朝"/>
                <w:sz w:val="22"/>
                <w:szCs w:val="22"/>
              </w:rPr>
            </w:pPr>
            <w:r>
              <w:rPr>
                <w:rFonts w:ascii="ＭＳ Ｐ明朝" w:eastAsia="ＭＳ Ｐ明朝" w:hAnsi="ＭＳ Ｐ明朝" w:hint="eastAsia"/>
                <w:sz w:val="22"/>
                <w:szCs w:val="22"/>
              </w:rPr>
              <w:t>既存</w:t>
            </w:r>
          </w:p>
        </w:tc>
        <w:tc>
          <w:tcPr>
            <w:tcW w:w="1134" w:type="dxa"/>
            <w:tcBorders>
              <w:left w:val="single" w:sz="12" w:space="0" w:color="auto"/>
            </w:tcBorders>
          </w:tcPr>
          <w:p w:rsidR="00494C26" w:rsidRPr="007C5AF8" w:rsidRDefault="00494C26" w:rsidP="00494C26">
            <w:pPr>
              <w:jc w:val="center"/>
              <w:rPr>
                <w:rFonts w:ascii="ＭＳ Ｐ明朝" w:eastAsia="ＭＳ Ｐ明朝" w:hAnsi="ＭＳ Ｐ明朝"/>
                <w:sz w:val="22"/>
                <w:szCs w:val="22"/>
              </w:rPr>
            </w:pPr>
            <w:r>
              <w:rPr>
                <w:rFonts w:ascii="ＭＳ Ｐ明朝" w:eastAsia="ＭＳ Ｐ明朝" w:hAnsi="ＭＳ Ｐ明朝" w:hint="eastAsia"/>
                <w:sz w:val="22"/>
                <w:szCs w:val="22"/>
              </w:rPr>
              <w:t>新規</w:t>
            </w:r>
          </w:p>
        </w:tc>
        <w:tc>
          <w:tcPr>
            <w:tcW w:w="4536" w:type="dxa"/>
          </w:tcPr>
          <w:p w:rsidR="00494C26" w:rsidRPr="007C5AF8" w:rsidRDefault="00494C26" w:rsidP="00494C26">
            <w:pPr>
              <w:rPr>
                <w:rFonts w:ascii="ＭＳ Ｐ明朝" w:eastAsia="ＭＳ Ｐ明朝" w:hAnsi="ＭＳ Ｐ明朝"/>
                <w:sz w:val="22"/>
                <w:szCs w:val="22"/>
              </w:rPr>
            </w:pPr>
            <w:r w:rsidRPr="007C5AF8">
              <w:rPr>
                <w:rFonts w:ascii="ＭＳ Ｐ明朝" w:eastAsia="ＭＳ Ｐ明朝" w:hAnsi="ＭＳ Ｐ明朝" w:hint="eastAsia"/>
                <w:sz w:val="22"/>
                <w:szCs w:val="22"/>
              </w:rPr>
              <w:t>備考</w:t>
            </w:r>
          </w:p>
        </w:tc>
      </w:tr>
      <w:tr w:rsidR="00494C26" w:rsidRPr="007C5AF8" w:rsidTr="00441F14">
        <w:trPr>
          <w:trHeight w:hRule="exact" w:val="340"/>
        </w:trPr>
        <w:tc>
          <w:tcPr>
            <w:tcW w:w="2268" w:type="dxa"/>
            <w:tcBorders>
              <w:right w:val="single" w:sz="12" w:space="0" w:color="auto"/>
            </w:tcBorders>
          </w:tcPr>
          <w:p w:rsidR="00494C26" w:rsidRPr="007C5AF8" w:rsidRDefault="00494C26" w:rsidP="00494C26">
            <w:pPr>
              <w:rPr>
                <w:rFonts w:ascii="ＭＳ Ｐ明朝" w:eastAsia="ＭＳ Ｐ明朝" w:hAnsi="ＭＳ Ｐ明朝"/>
                <w:sz w:val="22"/>
                <w:szCs w:val="22"/>
              </w:rPr>
            </w:pPr>
            <w:r w:rsidRPr="007C5AF8">
              <w:rPr>
                <w:rFonts w:ascii="ＭＳ Ｐ明朝" w:eastAsia="ＭＳ Ｐ明朝" w:hAnsi="ＭＳ Ｐ明朝" w:hint="eastAsia"/>
                <w:sz w:val="22"/>
                <w:szCs w:val="22"/>
              </w:rPr>
              <w:t>事前協議件数</w:t>
            </w:r>
            <w:r>
              <w:rPr>
                <w:rFonts w:ascii="ＭＳ Ｐ明朝" w:eastAsia="ＭＳ Ｐ明朝" w:hAnsi="ＭＳ Ｐ明朝" w:hint="eastAsia"/>
                <w:sz w:val="22"/>
                <w:szCs w:val="22"/>
              </w:rPr>
              <w:t>（A</w:t>
            </w:r>
            <w:r>
              <w:rPr>
                <w:rFonts w:ascii="ＭＳ Ｐ明朝" w:eastAsia="ＭＳ Ｐ明朝" w:hAnsi="ＭＳ Ｐ明朝"/>
                <w:sz w:val="22"/>
                <w:szCs w:val="22"/>
              </w:rPr>
              <w:t>）</w:t>
            </w:r>
          </w:p>
        </w:tc>
        <w:tc>
          <w:tcPr>
            <w:tcW w:w="1134" w:type="dxa"/>
            <w:tcBorders>
              <w:left w:val="single" w:sz="12" w:space="0" w:color="auto"/>
              <w:right w:val="single" w:sz="12" w:space="0" w:color="auto"/>
            </w:tcBorders>
          </w:tcPr>
          <w:p w:rsidR="00494C26" w:rsidRPr="007C5AF8" w:rsidRDefault="00494C26" w:rsidP="00494C26">
            <w:pPr>
              <w:jc w:val="right"/>
              <w:rPr>
                <w:rFonts w:ascii="ＭＳ Ｐ明朝" w:eastAsia="ＭＳ Ｐ明朝" w:hAnsi="ＭＳ Ｐ明朝"/>
                <w:sz w:val="22"/>
                <w:szCs w:val="22"/>
              </w:rPr>
            </w:pPr>
            <w:r>
              <w:rPr>
                <w:rFonts w:ascii="ＭＳ Ｐ明朝" w:eastAsia="ＭＳ Ｐ明朝" w:hAnsi="ＭＳ Ｐ明朝" w:hint="eastAsia"/>
                <w:sz w:val="22"/>
                <w:szCs w:val="22"/>
              </w:rPr>
              <w:t>122</w:t>
            </w:r>
          </w:p>
        </w:tc>
        <w:tc>
          <w:tcPr>
            <w:tcW w:w="1134" w:type="dxa"/>
            <w:tcBorders>
              <w:left w:val="single" w:sz="12" w:space="0" w:color="auto"/>
            </w:tcBorders>
          </w:tcPr>
          <w:p w:rsidR="00494C26" w:rsidRPr="007C5AF8" w:rsidRDefault="00494C26" w:rsidP="00494C26">
            <w:pPr>
              <w:jc w:val="right"/>
              <w:rPr>
                <w:rFonts w:ascii="ＭＳ Ｐ明朝" w:eastAsia="ＭＳ Ｐ明朝" w:hAnsi="ＭＳ Ｐ明朝"/>
                <w:sz w:val="22"/>
                <w:szCs w:val="22"/>
              </w:rPr>
            </w:pPr>
            <w:r>
              <w:rPr>
                <w:rFonts w:ascii="ＭＳ Ｐ明朝" w:eastAsia="ＭＳ Ｐ明朝" w:hAnsi="ＭＳ Ｐ明朝" w:hint="eastAsia"/>
                <w:sz w:val="22"/>
                <w:szCs w:val="22"/>
              </w:rPr>
              <w:t>502</w:t>
            </w:r>
          </w:p>
        </w:tc>
        <w:tc>
          <w:tcPr>
            <w:tcW w:w="4536" w:type="dxa"/>
          </w:tcPr>
          <w:p w:rsidR="00494C26" w:rsidRPr="007C5AF8" w:rsidRDefault="00494C26" w:rsidP="00AB3514">
            <w:pPr>
              <w:rPr>
                <w:rFonts w:ascii="ＭＳ Ｐ明朝" w:eastAsia="ＭＳ Ｐ明朝" w:hAnsi="ＭＳ Ｐ明朝"/>
                <w:sz w:val="22"/>
                <w:szCs w:val="22"/>
              </w:rPr>
            </w:pPr>
            <w:r>
              <w:rPr>
                <w:rFonts w:ascii="ＭＳ Ｐ明朝" w:eastAsia="ＭＳ Ｐ明朝" w:hAnsi="ＭＳ Ｐ明朝" w:hint="eastAsia"/>
                <w:sz w:val="22"/>
                <w:szCs w:val="22"/>
              </w:rPr>
              <w:t>既存</w:t>
            </w:r>
            <w:r w:rsidR="00AB3514">
              <w:rPr>
                <w:rFonts w:ascii="ＭＳ Ｐ明朝" w:eastAsia="ＭＳ Ｐ明朝" w:hAnsi="ＭＳ Ｐ明朝" w:hint="eastAsia"/>
                <w:sz w:val="22"/>
                <w:szCs w:val="22"/>
              </w:rPr>
              <w:t>/全体＝</w:t>
            </w:r>
            <w:r>
              <w:rPr>
                <w:rFonts w:ascii="ＭＳ Ｐ明朝" w:eastAsia="ＭＳ Ｐ明朝" w:hAnsi="ＭＳ Ｐ明朝" w:hint="eastAsia"/>
                <w:sz w:val="22"/>
                <w:szCs w:val="22"/>
              </w:rPr>
              <w:t>20%</w:t>
            </w:r>
          </w:p>
        </w:tc>
      </w:tr>
      <w:tr w:rsidR="00494C26" w:rsidRPr="007C5AF8" w:rsidTr="00441F14">
        <w:trPr>
          <w:trHeight w:hRule="exact" w:val="340"/>
        </w:trPr>
        <w:tc>
          <w:tcPr>
            <w:tcW w:w="2268" w:type="dxa"/>
            <w:tcBorders>
              <w:right w:val="single" w:sz="12" w:space="0" w:color="auto"/>
            </w:tcBorders>
          </w:tcPr>
          <w:p w:rsidR="00494C26" w:rsidRPr="00776EDC" w:rsidRDefault="00494C26" w:rsidP="00126D7B">
            <w:pPr>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50</w:t>
            </w:r>
            <w:r w:rsidRPr="00776EDC">
              <w:rPr>
                <w:rFonts w:ascii="ＭＳ Ｐ明朝" w:eastAsia="ＭＳ Ｐ明朝" w:hAnsi="ＭＳ Ｐ明朝" w:hint="eastAsia"/>
                <w:sz w:val="20"/>
                <w:szCs w:val="20"/>
              </w:rPr>
              <w:t>0㎡未満</w:t>
            </w:r>
            <w:r>
              <w:rPr>
                <w:rFonts w:ascii="ＭＳ Ｐ明朝" w:eastAsia="ＭＳ Ｐ明朝" w:hAnsi="ＭＳ Ｐ明朝" w:hint="eastAsia"/>
                <w:sz w:val="20"/>
                <w:szCs w:val="20"/>
              </w:rPr>
              <w:t>（a</w:t>
            </w:r>
            <w:r>
              <w:rPr>
                <w:rFonts w:ascii="ＭＳ Ｐ明朝" w:eastAsia="ＭＳ Ｐ明朝" w:hAnsi="ＭＳ Ｐ明朝"/>
                <w:sz w:val="20"/>
                <w:szCs w:val="20"/>
              </w:rPr>
              <w:t>）</w:t>
            </w:r>
          </w:p>
        </w:tc>
        <w:tc>
          <w:tcPr>
            <w:tcW w:w="1134" w:type="dxa"/>
            <w:tcBorders>
              <w:left w:val="single" w:sz="12" w:space="0" w:color="auto"/>
              <w:right w:val="single" w:sz="12" w:space="0" w:color="auto"/>
            </w:tcBorders>
          </w:tcPr>
          <w:p w:rsidR="00494C26" w:rsidRPr="007C5AF8" w:rsidRDefault="00494C26" w:rsidP="00494C26">
            <w:pPr>
              <w:jc w:val="right"/>
              <w:rPr>
                <w:rFonts w:ascii="ＭＳ Ｐ明朝" w:eastAsia="ＭＳ Ｐ明朝" w:hAnsi="ＭＳ Ｐ明朝"/>
                <w:sz w:val="22"/>
                <w:szCs w:val="22"/>
              </w:rPr>
            </w:pPr>
            <w:r>
              <w:rPr>
                <w:rFonts w:ascii="ＭＳ Ｐ明朝" w:eastAsia="ＭＳ Ｐ明朝" w:hAnsi="ＭＳ Ｐ明朝" w:hint="eastAsia"/>
                <w:sz w:val="22"/>
                <w:szCs w:val="22"/>
              </w:rPr>
              <w:t>6</w:t>
            </w:r>
            <w:r w:rsidR="00126D7B">
              <w:rPr>
                <w:rFonts w:ascii="ＭＳ Ｐ明朝" w:eastAsia="ＭＳ Ｐ明朝" w:hAnsi="ＭＳ Ｐ明朝" w:hint="eastAsia"/>
                <w:sz w:val="22"/>
                <w:szCs w:val="22"/>
              </w:rPr>
              <w:t>4</w:t>
            </w:r>
          </w:p>
        </w:tc>
        <w:tc>
          <w:tcPr>
            <w:tcW w:w="1134" w:type="dxa"/>
            <w:tcBorders>
              <w:left w:val="single" w:sz="12" w:space="0" w:color="auto"/>
            </w:tcBorders>
          </w:tcPr>
          <w:p w:rsidR="00494C26" w:rsidRPr="007C5AF8" w:rsidRDefault="00126D7B" w:rsidP="00494C26">
            <w:pPr>
              <w:jc w:val="right"/>
              <w:rPr>
                <w:rFonts w:ascii="ＭＳ Ｐ明朝" w:eastAsia="ＭＳ Ｐ明朝" w:hAnsi="ＭＳ Ｐ明朝"/>
                <w:sz w:val="22"/>
                <w:szCs w:val="22"/>
              </w:rPr>
            </w:pPr>
            <w:r>
              <w:rPr>
                <w:rFonts w:ascii="ＭＳ Ｐ明朝" w:eastAsia="ＭＳ Ｐ明朝" w:hAnsi="ＭＳ Ｐ明朝" w:hint="eastAsia"/>
                <w:sz w:val="22"/>
                <w:szCs w:val="22"/>
              </w:rPr>
              <w:t>195</w:t>
            </w:r>
          </w:p>
        </w:tc>
        <w:tc>
          <w:tcPr>
            <w:tcW w:w="4536" w:type="dxa"/>
          </w:tcPr>
          <w:p w:rsidR="00494C26" w:rsidRPr="007C5AF8" w:rsidRDefault="00494C26" w:rsidP="00AB3514">
            <w:pPr>
              <w:rPr>
                <w:rFonts w:ascii="ＭＳ Ｐ明朝" w:eastAsia="ＭＳ Ｐ明朝" w:hAnsi="ＭＳ Ｐ明朝"/>
                <w:sz w:val="22"/>
                <w:szCs w:val="22"/>
              </w:rPr>
            </w:pPr>
            <w:r>
              <w:rPr>
                <w:rFonts w:ascii="ＭＳ Ｐ明朝" w:eastAsia="ＭＳ Ｐ明朝" w:hAnsi="ＭＳ Ｐ明朝" w:hint="eastAsia"/>
                <w:sz w:val="22"/>
                <w:szCs w:val="22"/>
              </w:rPr>
              <w:t>a/</w:t>
            </w:r>
            <w:r w:rsidR="00126D7B">
              <w:rPr>
                <w:rFonts w:ascii="ＭＳ Ｐ明朝" w:eastAsia="ＭＳ Ｐ明朝" w:hAnsi="ＭＳ Ｐ明朝" w:hint="eastAsia"/>
                <w:sz w:val="22"/>
                <w:szCs w:val="22"/>
              </w:rPr>
              <w:t>A</w:t>
            </w:r>
            <w:r w:rsidR="00AB3514">
              <w:rPr>
                <w:rFonts w:ascii="ＭＳ Ｐ明朝" w:eastAsia="ＭＳ Ｐ明朝" w:hAnsi="ＭＳ Ｐ明朝" w:hint="eastAsia"/>
                <w:sz w:val="22"/>
                <w:szCs w:val="22"/>
              </w:rPr>
              <w:t>＝</w:t>
            </w:r>
            <w:r w:rsidR="00126D7B">
              <w:rPr>
                <w:rFonts w:ascii="ＭＳ Ｐ明朝" w:eastAsia="ＭＳ Ｐ明朝" w:hAnsi="ＭＳ Ｐ明朝" w:hint="eastAsia"/>
                <w:sz w:val="22"/>
                <w:szCs w:val="22"/>
              </w:rPr>
              <w:t>既存52</w:t>
            </w:r>
            <w:r>
              <w:rPr>
                <w:rFonts w:ascii="ＭＳ Ｐ明朝" w:eastAsia="ＭＳ Ｐ明朝" w:hAnsi="ＭＳ Ｐ明朝" w:hint="eastAsia"/>
                <w:sz w:val="22"/>
                <w:szCs w:val="22"/>
              </w:rPr>
              <w:t>％</w:t>
            </w:r>
            <w:r w:rsidR="00126D7B">
              <w:rPr>
                <w:rFonts w:ascii="ＭＳ Ｐ明朝" w:eastAsia="ＭＳ Ｐ明朝" w:hAnsi="ＭＳ Ｐ明朝" w:hint="eastAsia"/>
                <w:sz w:val="22"/>
                <w:szCs w:val="22"/>
              </w:rPr>
              <w:t>、新規39%</w:t>
            </w:r>
          </w:p>
        </w:tc>
      </w:tr>
      <w:tr w:rsidR="00494C26" w:rsidRPr="007C5AF8" w:rsidTr="00441F14">
        <w:trPr>
          <w:trHeight w:hRule="exact" w:val="340"/>
        </w:trPr>
        <w:tc>
          <w:tcPr>
            <w:tcW w:w="2268" w:type="dxa"/>
            <w:tcBorders>
              <w:right w:val="single" w:sz="12" w:space="0" w:color="auto"/>
            </w:tcBorders>
          </w:tcPr>
          <w:p w:rsidR="00494C26" w:rsidRPr="007C5AF8" w:rsidRDefault="00494C26" w:rsidP="00494C26">
            <w:pPr>
              <w:rPr>
                <w:rFonts w:ascii="ＭＳ Ｐ明朝" w:eastAsia="ＭＳ Ｐ明朝" w:hAnsi="ＭＳ Ｐ明朝"/>
                <w:sz w:val="22"/>
                <w:szCs w:val="22"/>
              </w:rPr>
            </w:pPr>
            <w:r w:rsidRPr="007C5AF8">
              <w:rPr>
                <w:rFonts w:ascii="ＭＳ Ｐ明朝" w:eastAsia="ＭＳ Ｐ明朝" w:hAnsi="ＭＳ Ｐ明朝" w:hint="eastAsia"/>
                <w:sz w:val="22"/>
                <w:szCs w:val="22"/>
              </w:rPr>
              <w:t>不適合件数</w:t>
            </w:r>
            <w:r>
              <w:rPr>
                <w:rFonts w:ascii="ＭＳ Ｐ明朝" w:eastAsia="ＭＳ Ｐ明朝" w:hAnsi="ＭＳ Ｐ明朝" w:hint="eastAsia"/>
                <w:sz w:val="22"/>
                <w:szCs w:val="22"/>
              </w:rPr>
              <w:t>（B</w:t>
            </w:r>
            <w:r>
              <w:rPr>
                <w:rFonts w:ascii="ＭＳ Ｐ明朝" w:eastAsia="ＭＳ Ｐ明朝" w:hAnsi="ＭＳ Ｐ明朝"/>
                <w:sz w:val="22"/>
                <w:szCs w:val="22"/>
              </w:rPr>
              <w:t>）</w:t>
            </w:r>
          </w:p>
        </w:tc>
        <w:tc>
          <w:tcPr>
            <w:tcW w:w="1134" w:type="dxa"/>
            <w:tcBorders>
              <w:left w:val="single" w:sz="12" w:space="0" w:color="auto"/>
              <w:right w:val="single" w:sz="12" w:space="0" w:color="auto"/>
            </w:tcBorders>
          </w:tcPr>
          <w:p w:rsidR="00494C26" w:rsidRPr="007C5AF8" w:rsidRDefault="00494C26" w:rsidP="00494C26">
            <w:pPr>
              <w:jc w:val="right"/>
              <w:rPr>
                <w:rFonts w:ascii="ＭＳ Ｐ明朝" w:eastAsia="ＭＳ Ｐ明朝" w:hAnsi="ＭＳ Ｐ明朝"/>
                <w:sz w:val="22"/>
                <w:szCs w:val="22"/>
              </w:rPr>
            </w:pPr>
            <w:r>
              <w:rPr>
                <w:rFonts w:ascii="ＭＳ Ｐ明朝" w:eastAsia="ＭＳ Ｐ明朝" w:hAnsi="ＭＳ Ｐ明朝" w:hint="eastAsia"/>
                <w:sz w:val="22"/>
                <w:szCs w:val="22"/>
              </w:rPr>
              <w:t>90</w:t>
            </w:r>
          </w:p>
        </w:tc>
        <w:tc>
          <w:tcPr>
            <w:tcW w:w="1134" w:type="dxa"/>
            <w:tcBorders>
              <w:left w:val="single" w:sz="12" w:space="0" w:color="auto"/>
            </w:tcBorders>
          </w:tcPr>
          <w:p w:rsidR="00494C26" w:rsidRPr="007C5AF8" w:rsidRDefault="00126D7B" w:rsidP="00494C26">
            <w:pPr>
              <w:jc w:val="right"/>
              <w:rPr>
                <w:rFonts w:ascii="ＭＳ Ｐ明朝" w:eastAsia="ＭＳ Ｐ明朝" w:hAnsi="ＭＳ Ｐ明朝"/>
                <w:sz w:val="22"/>
                <w:szCs w:val="22"/>
              </w:rPr>
            </w:pPr>
            <w:r>
              <w:rPr>
                <w:rFonts w:ascii="ＭＳ Ｐ明朝" w:eastAsia="ＭＳ Ｐ明朝" w:hAnsi="ＭＳ Ｐ明朝" w:hint="eastAsia"/>
                <w:sz w:val="22"/>
                <w:szCs w:val="22"/>
              </w:rPr>
              <w:t>344</w:t>
            </w:r>
          </w:p>
        </w:tc>
        <w:tc>
          <w:tcPr>
            <w:tcW w:w="4536" w:type="dxa"/>
          </w:tcPr>
          <w:p w:rsidR="00494C26" w:rsidRPr="007C5AF8" w:rsidRDefault="00126D7B" w:rsidP="00AB3514">
            <w:pPr>
              <w:rPr>
                <w:rFonts w:ascii="ＭＳ Ｐ明朝" w:eastAsia="ＭＳ Ｐ明朝" w:hAnsi="ＭＳ Ｐ明朝"/>
                <w:sz w:val="22"/>
                <w:szCs w:val="22"/>
              </w:rPr>
            </w:pPr>
            <w:r>
              <w:rPr>
                <w:rFonts w:ascii="ＭＳ Ｐ明朝" w:eastAsia="ＭＳ Ｐ明朝" w:hAnsi="ＭＳ Ｐ明朝" w:hint="eastAsia"/>
                <w:sz w:val="22"/>
                <w:szCs w:val="22"/>
              </w:rPr>
              <w:t>既存</w:t>
            </w:r>
            <w:r w:rsidR="00AB3514">
              <w:rPr>
                <w:rFonts w:ascii="ＭＳ Ｐ明朝" w:eastAsia="ＭＳ Ｐ明朝" w:hAnsi="ＭＳ Ｐ明朝" w:hint="eastAsia"/>
                <w:sz w:val="22"/>
                <w:szCs w:val="22"/>
              </w:rPr>
              <w:t>/全体＝</w:t>
            </w:r>
            <w:r>
              <w:rPr>
                <w:rFonts w:ascii="ＭＳ Ｐ明朝" w:eastAsia="ＭＳ Ｐ明朝" w:hAnsi="ＭＳ Ｐ明朝" w:hint="eastAsia"/>
                <w:sz w:val="22"/>
                <w:szCs w:val="22"/>
              </w:rPr>
              <w:t>21%</w:t>
            </w:r>
          </w:p>
        </w:tc>
      </w:tr>
      <w:tr w:rsidR="00494C26" w:rsidRPr="007C5AF8" w:rsidTr="00441F14">
        <w:trPr>
          <w:trHeight w:hRule="exact" w:val="340"/>
        </w:trPr>
        <w:tc>
          <w:tcPr>
            <w:tcW w:w="2268" w:type="dxa"/>
            <w:tcBorders>
              <w:right w:val="single" w:sz="12" w:space="0" w:color="auto"/>
            </w:tcBorders>
          </w:tcPr>
          <w:p w:rsidR="00494C26" w:rsidRPr="00776EDC" w:rsidRDefault="00494C26" w:rsidP="00126D7B">
            <w:pPr>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50</w:t>
            </w:r>
            <w:r w:rsidRPr="00776EDC">
              <w:rPr>
                <w:rFonts w:ascii="ＭＳ Ｐ明朝" w:eastAsia="ＭＳ Ｐ明朝" w:hAnsi="ＭＳ Ｐ明朝" w:hint="eastAsia"/>
                <w:sz w:val="20"/>
                <w:szCs w:val="20"/>
              </w:rPr>
              <w:t>0㎡未満</w:t>
            </w:r>
            <w:r>
              <w:rPr>
                <w:rFonts w:ascii="ＭＳ Ｐ明朝" w:eastAsia="ＭＳ Ｐ明朝" w:hAnsi="ＭＳ Ｐ明朝" w:hint="eastAsia"/>
                <w:sz w:val="20"/>
                <w:szCs w:val="20"/>
              </w:rPr>
              <w:t>(b)</w:t>
            </w:r>
          </w:p>
        </w:tc>
        <w:tc>
          <w:tcPr>
            <w:tcW w:w="1134" w:type="dxa"/>
            <w:tcBorders>
              <w:left w:val="single" w:sz="12" w:space="0" w:color="auto"/>
              <w:right w:val="single" w:sz="12" w:space="0" w:color="auto"/>
            </w:tcBorders>
          </w:tcPr>
          <w:p w:rsidR="00494C26" w:rsidRPr="007C5AF8" w:rsidRDefault="00494C26" w:rsidP="00494C26">
            <w:pPr>
              <w:jc w:val="right"/>
              <w:rPr>
                <w:rFonts w:ascii="ＭＳ Ｐ明朝" w:eastAsia="ＭＳ Ｐ明朝" w:hAnsi="ＭＳ Ｐ明朝"/>
                <w:sz w:val="22"/>
                <w:szCs w:val="22"/>
              </w:rPr>
            </w:pPr>
            <w:r>
              <w:rPr>
                <w:rFonts w:ascii="ＭＳ Ｐ明朝" w:eastAsia="ＭＳ Ｐ明朝" w:hAnsi="ＭＳ Ｐ明朝" w:hint="eastAsia"/>
                <w:sz w:val="22"/>
                <w:szCs w:val="22"/>
              </w:rPr>
              <w:t>5</w:t>
            </w:r>
            <w:r w:rsidR="00126D7B">
              <w:rPr>
                <w:rFonts w:ascii="ＭＳ Ｐ明朝" w:eastAsia="ＭＳ Ｐ明朝" w:hAnsi="ＭＳ Ｐ明朝" w:hint="eastAsia"/>
                <w:sz w:val="22"/>
                <w:szCs w:val="22"/>
              </w:rPr>
              <w:t>2</w:t>
            </w:r>
          </w:p>
        </w:tc>
        <w:tc>
          <w:tcPr>
            <w:tcW w:w="1134" w:type="dxa"/>
            <w:tcBorders>
              <w:left w:val="single" w:sz="12" w:space="0" w:color="auto"/>
            </w:tcBorders>
          </w:tcPr>
          <w:p w:rsidR="00494C26" w:rsidRPr="007C5AF8" w:rsidRDefault="00494C26" w:rsidP="00494C26">
            <w:pPr>
              <w:jc w:val="right"/>
              <w:rPr>
                <w:rFonts w:ascii="ＭＳ Ｐ明朝" w:eastAsia="ＭＳ Ｐ明朝" w:hAnsi="ＭＳ Ｐ明朝"/>
                <w:sz w:val="22"/>
                <w:szCs w:val="22"/>
              </w:rPr>
            </w:pPr>
            <w:r>
              <w:rPr>
                <w:rFonts w:ascii="ＭＳ Ｐ明朝" w:eastAsia="ＭＳ Ｐ明朝" w:hAnsi="ＭＳ Ｐ明朝" w:hint="eastAsia"/>
                <w:sz w:val="22"/>
                <w:szCs w:val="22"/>
              </w:rPr>
              <w:t>1</w:t>
            </w:r>
            <w:r w:rsidR="00126D7B">
              <w:rPr>
                <w:rFonts w:ascii="ＭＳ Ｐ明朝" w:eastAsia="ＭＳ Ｐ明朝" w:hAnsi="ＭＳ Ｐ明朝" w:hint="eastAsia"/>
                <w:sz w:val="22"/>
                <w:szCs w:val="22"/>
              </w:rPr>
              <w:t>38</w:t>
            </w:r>
          </w:p>
        </w:tc>
        <w:tc>
          <w:tcPr>
            <w:tcW w:w="4536" w:type="dxa"/>
          </w:tcPr>
          <w:p w:rsidR="00494C26" w:rsidRPr="007C5AF8" w:rsidRDefault="00494C26" w:rsidP="00AB3514">
            <w:pPr>
              <w:rPr>
                <w:rFonts w:ascii="ＭＳ Ｐ明朝" w:eastAsia="ＭＳ Ｐ明朝" w:hAnsi="ＭＳ Ｐ明朝"/>
                <w:sz w:val="22"/>
                <w:szCs w:val="22"/>
              </w:rPr>
            </w:pPr>
            <w:r>
              <w:rPr>
                <w:rFonts w:ascii="ＭＳ Ｐ明朝" w:eastAsia="ＭＳ Ｐ明朝" w:hAnsi="ＭＳ Ｐ明朝" w:hint="eastAsia"/>
                <w:sz w:val="22"/>
                <w:szCs w:val="22"/>
              </w:rPr>
              <w:t>b/</w:t>
            </w:r>
            <w:r w:rsidR="00126D7B">
              <w:rPr>
                <w:rFonts w:ascii="ＭＳ Ｐ明朝" w:eastAsia="ＭＳ Ｐ明朝" w:hAnsi="ＭＳ Ｐ明朝" w:hint="eastAsia"/>
                <w:sz w:val="22"/>
                <w:szCs w:val="22"/>
              </w:rPr>
              <w:t>B</w:t>
            </w:r>
            <w:r w:rsidR="00AB3514">
              <w:rPr>
                <w:rFonts w:ascii="ＭＳ Ｐ明朝" w:eastAsia="ＭＳ Ｐ明朝" w:hAnsi="ＭＳ Ｐ明朝" w:hint="eastAsia"/>
                <w:sz w:val="22"/>
                <w:szCs w:val="22"/>
              </w:rPr>
              <w:t>＝</w:t>
            </w:r>
            <w:r w:rsidR="00126D7B">
              <w:rPr>
                <w:rFonts w:ascii="ＭＳ Ｐ明朝" w:eastAsia="ＭＳ Ｐ明朝" w:hAnsi="ＭＳ Ｐ明朝" w:hint="eastAsia"/>
                <w:sz w:val="22"/>
                <w:szCs w:val="22"/>
              </w:rPr>
              <w:t>既存58</w:t>
            </w:r>
            <w:r>
              <w:rPr>
                <w:rFonts w:ascii="ＭＳ Ｐ明朝" w:eastAsia="ＭＳ Ｐ明朝" w:hAnsi="ＭＳ Ｐ明朝" w:hint="eastAsia"/>
                <w:sz w:val="22"/>
                <w:szCs w:val="22"/>
              </w:rPr>
              <w:t>％</w:t>
            </w:r>
            <w:r w:rsidR="00126D7B">
              <w:rPr>
                <w:rFonts w:ascii="ＭＳ Ｐ明朝" w:eastAsia="ＭＳ Ｐ明朝" w:hAnsi="ＭＳ Ｐ明朝" w:hint="eastAsia"/>
                <w:sz w:val="22"/>
                <w:szCs w:val="22"/>
              </w:rPr>
              <w:t>、新規40%</w:t>
            </w:r>
          </w:p>
        </w:tc>
      </w:tr>
      <w:tr w:rsidR="00494C26" w:rsidRPr="007C5AF8" w:rsidTr="00441F14">
        <w:trPr>
          <w:trHeight w:hRule="exact" w:val="340"/>
        </w:trPr>
        <w:tc>
          <w:tcPr>
            <w:tcW w:w="2268" w:type="dxa"/>
            <w:tcBorders>
              <w:right w:val="single" w:sz="12" w:space="0" w:color="auto"/>
            </w:tcBorders>
          </w:tcPr>
          <w:p w:rsidR="00494C26" w:rsidRPr="007C5AF8" w:rsidRDefault="00494C26" w:rsidP="00494C26">
            <w:pPr>
              <w:rPr>
                <w:rFonts w:ascii="ＭＳ Ｐ明朝" w:eastAsia="ＭＳ Ｐ明朝" w:hAnsi="ＭＳ Ｐ明朝"/>
                <w:sz w:val="22"/>
                <w:szCs w:val="22"/>
              </w:rPr>
            </w:pPr>
            <w:r w:rsidRPr="007C5AF8">
              <w:rPr>
                <w:rFonts w:ascii="ＭＳ Ｐ明朝" w:eastAsia="ＭＳ Ｐ明朝" w:hAnsi="ＭＳ Ｐ明朝" w:hint="eastAsia"/>
                <w:sz w:val="22"/>
                <w:szCs w:val="22"/>
              </w:rPr>
              <w:t>遵守率</w:t>
            </w:r>
            <w:r>
              <w:rPr>
                <w:rFonts w:ascii="ＭＳ Ｐ明朝" w:eastAsia="ＭＳ Ｐ明朝" w:hAnsi="ＭＳ Ｐ明朝" w:hint="eastAsia"/>
                <w:sz w:val="22"/>
                <w:szCs w:val="22"/>
              </w:rPr>
              <w:t>（A-B/A）</w:t>
            </w:r>
          </w:p>
        </w:tc>
        <w:tc>
          <w:tcPr>
            <w:tcW w:w="1134" w:type="dxa"/>
            <w:tcBorders>
              <w:left w:val="single" w:sz="12" w:space="0" w:color="auto"/>
              <w:right w:val="single" w:sz="12" w:space="0" w:color="auto"/>
            </w:tcBorders>
          </w:tcPr>
          <w:p w:rsidR="00494C26" w:rsidRPr="007C5AF8" w:rsidRDefault="00494C26" w:rsidP="00494C26">
            <w:pPr>
              <w:jc w:val="right"/>
              <w:rPr>
                <w:rFonts w:ascii="ＭＳ Ｐ明朝" w:eastAsia="ＭＳ Ｐ明朝" w:hAnsi="ＭＳ Ｐ明朝"/>
                <w:sz w:val="22"/>
                <w:szCs w:val="22"/>
              </w:rPr>
            </w:pPr>
            <w:r w:rsidRPr="007C5AF8">
              <w:rPr>
                <w:rFonts w:ascii="ＭＳ Ｐ明朝" w:eastAsia="ＭＳ Ｐ明朝" w:hAnsi="ＭＳ Ｐ明朝" w:hint="eastAsia"/>
                <w:sz w:val="22"/>
                <w:szCs w:val="22"/>
              </w:rPr>
              <w:t>2</w:t>
            </w:r>
            <w:r>
              <w:rPr>
                <w:rFonts w:ascii="ＭＳ Ｐ明朝" w:eastAsia="ＭＳ Ｐ明朝" w:hAnsi="ＭＳ Ｐ明朝" w:hint="eastAsia"/>
                <w:sz w:val="22"/>
                <w:szCs w:val="22"/>
              </w:rPr>
              <w:t>6</w:t>
            </w:r>
            <w:r w:rsidRPr="007C5AF8">
              <w:rPr>
                <w:rFonts w:ascii="ＭＳ Ｐ明朝" w:eastAsia="ＭＳ Ｐ明朝" w:hAnsi="ＭＳ Ｐ明朝" w:hint="eastAsia"/>
                <w:sz w:val="22"/>
                <w:szCs w:val="22"/>
              </w:rPr>
              <w:t>%</w:t>
            </w:r>
          </w:p>
        </w:tc>
        <w:tc>
          <w:tcPr>
            <w:tcW w:w="1134" w:type="dxa"/>
            <w:tcBorders>
              <w:left w:val="single" w:sz="12" w:space="0" w:color="auto"/>
            </w:tcBorders>
          </w:tcPr>
          <w:p w:rsidR="00494C26" w:rsidRPr="007C5AF8" w:rsidRDefault="00494C26" w:rsidP="00494C26">
            <w:pPr>
              <w:jc w:val="right"/>
              <w:rPr>
                <w:rFonts w:ascii="ＭＳ Ｐ明朝" w:eastAsia="ＭＳ Ｐ明朝" w:hAnsi="ＭＳ Ｐ明朝"/>
                <w:sz w:val="22"/>
                <w:szCs w:val="22"/>
              </w:rPr>
            </w:pPr>
            <w:r w:rsidRPr="007C5AF8">
              <w:rPr>
                <w:rFonts w:ascii="ＭＳ Ｐ明朝" w:eastAsia="ＭＳ Ｐ明朝" w:hAnsi="ＭＳ Ｐ明朝" w:hint="eastAsia"/>
                <w:sz w:val="22"/>
                <w:szCs w:val="22"/>
              </w:rPr>
              <w:t>3</w:t>
            </w:r>
            <w:r>
              <w:rPr>
                <w:rFonts w:ascii="ＭＳ Ｐ明朝" w:eastAsia="ＭＳ Ｐ明朝" w:hAnsi="ＭＳ Ｐ明朝" w:hint="eastAsia"/>
                <w:sz w:val="22"/>
                <w:szCs w:val="22"/>
              </w:rPr>
              <w:t>1</w:t>
            </w:r>
            <w:r w:rsidRPr="007C5AF8">
              <w:rPr>
                <w:rFonts w:ascii="ＭＳ Ｐ明朝" w:eastAsia="ＭＳ Ｐ明朝" w:hAnsi="ＭＳ Ｐ明朝" w:hint="eastAsia"/>
                <w:sz w:val="22"/>
                <w:szCs w:val="22"/>
              </w:rPr>
              <w:t>%</w:t>
            </w:r>
          </w:p>
        </w:tc>
        <w:tc>
          <w:tcPr>
            <w:tcW w:w="4536" w:type="dxa"/>
          </w:tcPr>
          <w:p w:rsidR="00494C26" w:rsidRPr="007C5AF8" w:rsidRDefault="00AB3514" w:rsidP="00494C26">
            <w:pPr>
              <w:rPr>
                <w:rFonts w:ascii="ＭＳ Ｐ明朝" w:eastAsia="ＭＳ Ｐ明朝" w:hAnsi="ＭＳ Ｐ明朝"/>
                <w:sz w:val="22"/>
                <w:szCs w:val="22"/>
              </w:rPr>
            </w:pPr>
            <w:r>
              <w:rPr>
                <w:rFonts w:ascii="ＭＳ Ｐ明朝" w:eastAsia="ＭＳ Ｐ明朝" w:hAnsi="ＭＳ Ｐ明朝" w:hint="eastAsia"/>
                <w:sz w:val="22"/>
                <w:szCs w:val="22"/>
              </w:rPr>
              <w:t>既存＜新規</w:t>
            </w:r>
          </w:p>
        </w:tc>
      </w:tr>
      <w:tr w:rsidR="00494C26" w:rsidTr="00441F14">
        <w:trPr>
          <w:trHeight w:hRule="exact" w:val="340"/>
        </w:trPr>
        <w:tc>
          <w:tcPr>
            <w:tcW w:w="2268" w:type="dxa"/>
            <w:tcBorders>
              <w:right w:val="single" w:sz="12" w:space="0" w:color="auto"/>
            </w:tcBorders>
          </w:tcPr>
          <w:p w:rsidR="00494C26" w:rsidRPr="00126D7B" w:rsidRDefault="00494C26" w:rsidP="00126D7B">
            <w:pPr>
              <w:ind w:firstLineChars="100" w:firstLine="200"/>
              <w:jc w:val="left"/>
              <w:rPr>
                <w:rFonts w:ascii="ＭＳ Ｐ明朝" w:eastAsia="ＭＳ Ｐ明朝" w:hAnsi="ＭＳ Ｐ明朝"/>
                <w:sz w:val="20"/>
                <w:szCs w:val="20"/>
              </w:rPr>
            </w:pPr>
            <w:r w:rsidRPr="00126D7B">
              <w:rPr>
                <w:rFonts w:ascii="ＭＳ Ｐ明朝" w:eastAsia="ＭＳ Ｐ明朝" w:hAnsi="ＭＳ Ｐ明朝" w:hint="eastAsia"/>
                <w:sz w:val="20"/>
                <w:szCs w:val="20"/>
              </w:rPr>
              <w:t>500㎡未満(a-b/a)</w:t>
            </w:r>
          </w:p>
        </w:tc>
        <w:tc>
          <w:tcPr>
            <w:tcW w:w="1134" w:type="dxa"/>
            <w:tcBorders>
              <w:left w:val="single" w:sz="12" w:space="0" w:color="auto"/>
              <w:bottom w:val="single" w:sz="12" w:space="0" w:color="auto"/>
              <w:right w:val="single" w:sz="12" w:space="0" w:color="auto"/>
            </w:tcBorders>
          </w:tcPr>
          <w:p w:rsidR="00494C26" w:rsidRPr="007C5AF8" w:rsidRDefault="00126D7B" w:rsidP="00494C26">
            <w:pPr>
              <w:jc w:val="right"/>
              <w:rPr>
                <w:rFonts w:ascii="ＭＳ Ｐ明朝" w:eastAsia="ＭＳ Ｐ明朝" w:hAnsi="ＭＳ Ｐ明朝"/>
                <w:sz w:val="22"/>
                <w:szCs w:val="22"/>
              </w:rPr>
            </w:pPr>
            <w:r>
              <w:rPr>
                <w:rFonts w:ascii="ＭＳ Ｐ明朝" w:eastAsia="ＭＳ Ｐ明朝" w:hAnsi="ＭＳ Ｐ明朝" w:hint="eastAsia"/>
                <w:sz w:val="22"/>
                <w:szCs w:val="22"/>
              </w:rPr>
              <w:t>19</w:t>
            </w:r>
            <w:r w:rsidR="00494C26">
              <w:rPr>
                <w:rFonts w:ascii="ＭＳ Ｐ明朝" w:eastAsia="ＭＳ Ｐ明朝" w:hAnsi="ＭＳ Ｐ明朝" w:hint="eastAsia"/>
                <w:sz w:val="22"/>
                <w:szCs w:val="22"/>
              </w:rPr>
              <w:t>%</w:t>
            </w:r>
          </w:p>
        </w:tc>
        <w:tc>
          <w:tcPr>
            <w:tcW w:w="1134" w:type="dxa"/>
            <w:tcBorders>
              <w:left w:val="single" w:sz="12" w:space="0" w:color="auto"/>
            </w:tcBorders>
          </w:tcPr>
          <w:p w:rsidR="00494C26" w:rsidRPr="007C5AF8" w:rsidRDefault="00494C26" w:rsidP="00494C26">
            <w:pPr>
              <w:wordWrap w:val="0"/>
              <w:jc w:val="right"/>
              <w:rPr>
                <w:rFonts w:ascii="ＭＳ Ｐ明朝" w:eastAsia="ＭＳ Ｐ明朝" w:hAnsi="ＭＳ Ｐ明朝"/>
                <w:sz w:val="22"/>
                <w:szCs w:val="22"/>
              </w:rPr>
            </w:pPr>
            <w:r>
              <w:rPr>
                <w:rFonts w:ascii="ＭＳ Ｐ明朝" w:eastAsia="ＭＳ Ｐ明朝" w:hAnsi="ＭＳ Ｐ明朝" w:hint="eastAsia"/>
                <w:sz w:val="22"/>
                <w:szCs w:val="22"/>
              </w:rPr>
              <w:t>2</w:t>
            </w:r>
            <w:r w:rsidR="00126D7B">
              <w:rPr>
                <w:rFonts w:ascii="ＭＳ Ｐ明朝" w:eastAsia="ＭＳ Ｐ明朝" w:hAnsi="ＭＳ Ｐ明朝" w:hint="eastAsia"/>
                <w:sz w:val="22"/>
                <w:szCs w:val="22"/>
              </w:rPr>
              <w:t>9</w:t>
            </w:r>
            <w:r>
              <w:rPr>
                <w:rFonts w:ascii="ＭＳ Ｐ明朝" w:eastAsia="ＭＳ Ｐ明朝" w:hAnsi="ＭＳ Ｐ明朝" w:hint="eastAsia"/>
                <w:sz w:val="22"/>
                <w:szCs w:val="22"/>
              </w:rPr>
              <w:t>%</w:t>
            </w:r>
          </w:p>
        </w:tc>
        <w:tc>
          <w:tcPr>
            <w:tcW w:w="4536" w:type="dxa"/>
          </w:tcPr>
          <w:p w:rsidR="00494C26" w:rsidRDefault="00AB3514" w:rsidP="00494C26">
            <w:pPr>
              <w:rPr>
                <w:rFonts w:ascii="ＭＳ Ｐ明朝" w:eastAsia="ＭＳ Ｐ明朝" w:hAnsi="ＭＳ Ｐ明朝"/>
                <w:sz w:val="22"/>
                <w:szCs w:val="22"/>
              </w:rPr>
            </w:pPr>
            <w:r>
              <w:rPr>
                <w:rFonts w:ascii="ＭＳ Ｐ明朝" w:eastAsia="ＭＳ Ｐ明朝" w:hAnsi="ＭＳ Ｐ明朝" w:hint="eastAsia"/>
                <w:sz w:val="22"/>
                <w:szCs w:val="22"/>
              </w:rPr>
              <w:t>既存＜新規</w:t>
            </w:r>
          </w:p>
        </w:tc>
      </w:tr>
    </w:tbl>
    <w:p w:rsidR="00494C26" w:rsidRDefault="007660A7" w:rsidP="00D5555D">
      <w:pPr>
        <w:ind w:firstLineChars="400" w:firstLine="880"/>
        <w:rPr>
          <w:sz w:val="22"/>
          <w:szCs w:val="22"/>
        </w:rPr>
      </w:pPr>
      <w:r w:rsidRPr="004B0813">
        <w:rPr>
          <w:rFonts w:hint="eastAsia"/>
          <w:sz w:val="22"/>
          <w:szCs w:val="22"/>
        </w:rPr>
        <w:t>・既存施設</w:t>
      </w:r>
      <w:r w:rsidR="00DC24D3" w:rsidRPr="004B0813">
        <w:rPr>
          <w:rFonts w:hint="eastAsia"/>
          <w:sz w:val="22"/>
          <w:szCs w:val="22"/>
        </w:rPr>
        <w:t>の件数</w:t>
      </w:r>
      <w:r w:rsidRPr="004B0813">
        <w:rPr>
          <w:rFonts w:hint="eastAsia"/>
          <w:sz w:val="22"/>
          <w:szCs w:val="22"/>
        </w:rPr>
        <w:t>は新規施設の</w:t>
      </w:r>
      <w:r w:rsidR="00DC24D3" w:rsidRPr="004B0813">
        <w:rPr>
          <w:rFonts w:hint="eastAsia"/>
          <w:sz w:val="22"/>
          <w:szCs w:val="22"/>
        </w:rPr>
        <w:t>20％程度であり、</w:t>
      </w:r>
      <w:r w:rsidRPr="004B0813">
        <w:rPr>
          <w:rFonts w:hint="eastAsia"/>
          <w:sz w:val="22"/>
          <w:szCs w:val="22"/>
        </w:rPr>
        <w:t>大きく下回る</w:t>
      </w:r>
      <w:r w:rsidR="005A6693" w:rsidRPr="004B0813">
        <w:rPr>
          <w:rFonts w:hint="eastAsia"/>
          <w:sz w:val="22"/>
          <w:szCs w:val="22"/>
        </w:rPr>
        <w:t>。</w:t>
      </w:r>
    </w:p>
    <w:p w:rsidR="00494C26" w:rsidRPr="004B0813" w:rsidRDefault="00D5555D" w:rsidP="00D5555D">
      <w:pPr>
        <w:ind w:firstLineChars="400" w:firstLine="880"/>
        <w:rPr>
          <w:sz w:val="22"/>
          <w:szCs w:val="22"/>
        </w:rPr>
      </w:pPr>
      <w:r>
        <w:rPr>
          <w:rFonts w:hint="eastAsia"/>
          <w:sz w:val="22"/>
          <w:szCs w:val="22"/>
        </w:rPr>
        <w:t>・</w:t>
      </w:r>
      <w:r w:rsidR="007660A7" w:rsidRPr="004B0813">
        <w:rPr>
          <w:rFonts w:hint="eastAsia"/>
          <w:sz w:val="22"/>
          <w:szCs w:val="22"/>
        </w:rPr>
        <w:t>500㎡未満の</w:t>
      </w:r>
      <w:r w:rsidR="00DC24D3" w:rsidRPr="004B0813">
        <w:rPr>
          <w:rFonts w:hint="eastAsia"/>
          <w:sz w:val="22"/>
          <w:szCs w:val="22"/>
        </w:rPr>
        <w:t>案件の</w:t>
      </w:r>
      <w:r w:rsidR="007660A7" w:rsidRPr="004B0813">
        <w:rPr>
          <w:rFonts w:hint="eastAsia"/>
          <w:sz w:val="22"/>
          <w:szCs w:val="22"/>
        </w:rPr>
        <w:t>割合は、既存施設が新規施設を大きく上回る</w:t>
      </w:r>
      <w:r w:rsidR="005A6693" w:rsidRPr="004B0813">
        <w:rPr>
          <w:rFonts w:hint="eastAsia"/>
          <w:sz w:val="22"/>
          <w:szCs w:val="22"/>
        </w:rPr>
        <w:t>。</w:t>
      </w:r>
    </w:p>
    <w:p w:rsidR="007660A7" w:rsidRPr="004B0813" w:rsidRDefault="00830C2C" w:rsidP="00D5555D">
      <w:pPr>
        <w:ind w:left="1100" w:hangingChars="500" w:hanging="1100"/>
        <w:rPr>
          <w:sz w:val="22"/>
          <w:szCs w:val="22"/>
        </w:rPr>
      </w:pPr>
      <w:r w:rsidRPr="004B0813">
        <w:rPr>
          <w:rFonts w:hint="eastAsia"/>
          <w:sz w:val="22"/>
          <w:szCs w:val="22"/>
        </w:rPr>
        <w:t xml:space="preserve">　　　　・既存施設の遵守率は新規施設より</w:t>
      </w:r>
      <w:r w:rsidR="00504B0D">
        <w:rPr>
          <w:rFonts w:hint="eastAsia"/>
          <w:sz w:val="22"/>
          <w:szCs w:val="22"/>
        </w:rPr>
        <w:t>も</w:t>
      </w:r>
      <w:r w:rsidRPr="004B0813">
        <w:rPr>
          <w:rFonts w:hint="eastAsia"/>
          <w:sz w:val="22"/>
          <w:szCs w:val="22"/>
        </w:rPr>
        <w:t>低く、特に</w:t>
      </w:r>
      <w:r w:rsidR="007660A7" w:rsidRPr="004B0813">
        <w:rPr>
          <w:rFonts w:hint="eastAsia"/>
          <w:sz w:val="22"/>
          <w:szCs w:val="22"/>
        </w:rPr>
        <w:t>500㎡未満の</w:t>
      </w:r>
      <w:r w:rsidRPr="004B0813">
        <w:rPr>
          <w:rFonts w:hint="eastAsia"/>
          <w:sz w:val="22"/>
          <w:szCs w:val="22"/>
        </w:rPr>
        <w:t>案件で顕著である</w:t>
      </w:r>
      <w:r w:rsidR="005A6693" w:rsidRPr="004B0813">
        <w:rPr>
          <w:rFonts w:hint="eastAsia"/>
          <w:sz w:val="22"/>
          <w:szCs w:val="22"/>
        </w:rPr>
        <w:t>。</w:t>
      </w:r>
    </w:p>
    <w:p w:rsidR="00695700" w:rsidRDefault="00830C2C" w:rsidP="00D5555D">
      <w:r>
        <w:rPr>
          <w:rFonts w:hint="eastAsia"/>
        </w:rPr>
        <w:t xml:space="preserve">　　　　</w:t>
      </w:r>
    </w:p>
    <w:p w:rsidR="00695700" w:rsidRPr="004B0813" w:rsidRDefault="00695700">
      <w:pPr>
        <w:rPr>
          <w:rFonts w:ascii="ＭＳ ゴシック" w:eastAsia="ＭＳ ゴシック" w:hAnsi="ＭＳ ゴシック"/>
          <w:sz w:val="22"/>
          <w:szCs w:val="22"/>
        </w:rPr>
      </w:pPr>
      <w:r w:rsidRPr="004B0813">
        <w:rPr>
          <w:rFonts w:ascii="ＭＳ ゴシック" w:eastAsia="ＭＳ ゴシック" w:hAnsi="ＭＳ ゴシック" w:hint="eastAsia"/>
          <w:sz w:val="22"/>
          <w:szCs w:val="22"/>
        </w:rPr>
        <w:t>（３）</w:t>
      </w:r>
      <w:r w:rsidR="00D87F09" w:rsidRPr="004B0813">
        <w:rPr>
          <w:rFonts w:ascii="ＭＳ ゴシック" w:eastAsia="ＭＳ ゴシック" w:hAnsi="ＭＳ ゴシック" w:hint="eastAsia"/>
          <w:sz w:val="22"/>
          <w:szCs w:val="22"/>
        </w:rPr>
        <w:t xml:space="preserve">　</w:t>
      </w:r>
      <w:r w:rsidR="007678B3">
        <w:rPr>
          <w:rFonts w:ascii="ＭＳ ゴシック" w:eastAsia="ＭＳ ゴシック" w:hAnsi="ＭＳ ゴシック" w:hint="eastAsia"/>
          <w:sz w:val="22"/>
          <w:szCs w:val="22"/>
        </w:rPr>
        <w:t>わかりやすい</w:t>
      </w:r>
      <w:r w:rsidRPr="004B0813">
        <w:rPr>
          <w:rFonts w:ascii="ＭＳ ゴシック" w:eastAsia="ＭＳ ゴシック" w:hAnsi="ＭＳ ゴシック" w:hint="eastAsia"/>
          <w:sz w:val="22"/>
          <w:szCs w:val="22"/>
        </w:rPr>
        <w:t>定義や用語</w:t>
      </w:r>
    </w:p>
    <w:p w:rsidR="00B373D7" w:rsidRDefault="009E6011" w:rsidP="00B373D7">
      <w:pPr>
        <w:rPr>
          <w:sz w:val="22"/>
          <w:szCs w:val="22"/>
        </w:rPr>
      </w:pPr>
      <w:r w:rsidRPr="004B0813">
        <w:rPr>
          <w:rFonts w:hint="eastAsia"/>
          <w:sz w:val="22"/>
          <w:szCs w:val="22"/>
        </w:rPr>
        <w:t xml:space="preserve">　　　</w:t>
      </w:r>
      <w:r w:rsidR="00814928" w:rsidRPr="00AB144C">
        <w:rPr>
          <w:rFonts w:ascii="ＭＳ ゴシック" w:eastAsia="ＭＳ ゴシック" w:hAnsi="ＭＳ ゴシック" w:hint="eastAsia"/>
          <w:sz w:val="22"/>
          <w:szCs w:val="22"/>
        </w:rPr>
        <w:t>ア　施設の用途</w:t>
      </w:r>
      <w:r w:rsidR="00882988">
        <w:rPr>
          <w:rFonts w:hint="eastAsia"/>
          <w:sz w:val="22"/>
          <w:szCs w:val="22"/>
        </w:rPr>
        <w:t>（別紙参照）</w:t>
      </w:r>
    </w:p>
    <w:p w:rsidR="00AB144C" w:rsidRDefault="00AB144C" w:rsidP="00D5555D">
      <w:pPr>
        <w:ind w:left="1100" w:hangingChars="500" w:hanging="1100"/>
        <w:rPr>
          <w:sz w:val="22"/>
          <w:szCs w:val="22"/>
        </w:rPr>
      </w:pPr>
      <w:r>
        <w:rPr>
          <w:rFonts w:hint="eastAsia"/>
          <w:sz w:val="22"/>
          <w:szCs w:val="22"/>
        </w:rPr>
        <w:t xml:space="preserve">　　　　　</w:t>
      </w:r>
      <w:r w:rsidR="00B17506">
        <w:rPr>
          <w:rFonts w:hint="eastAsia"/>
          <w:sz w:val="22"/>
          <w:szCs w:val="22"/>
        </w:rPr>
        <w:t>条例と</w:t>
      </w:r>
      <w:r w:rsidR="00B373D7">
        <w:rPr>
          <w:rFonts w:hint="eastAsia"/>
          <w:sz w:val="22"/>
          <w:szCs w:val="22"/>
        </w:rPr>
        <w:t>法令で別個に定めがある</w:t>
      </w:r>
      <w:r w:rsidR="00882988">
        <w:rPr>
          <w:rFonts w:hint="eastAsia"/>
          <w:sz w:val="22"/>
          <w:szCs w:val="22"/>
        </w:rPr>
        <w:t>こ</w:t>
      </w:r>
      <w:r w:rsidR="00B17506">
        <w:rPr>
          <w:rFonts w:hint="eastAsia"/>
          <w:sz w:val="22"/>
          <w:szCs w:val="22"/>
        </w:rPr>
        <w:t>とから、</w:t>
      </w:r>
      <w:r w:rsidR="00B373D7">
        <w:rPr>
          <w:rFonts w:hint="eastAsia"/>
          <w:sz w:val="22"/>
          <w:szCs w:val="22"/>
        </w:rPr>
        <w:t>双方</w:t>
      </w:r>
      <w:r w:rsidR="00B17506">
        <w:rPr>
          <w:rFonts w:hint="eastAsia"/>
          <w:sz w:val="22"/>
          <w:szCs w:val="22"/>
        </w:rPr>
        <w:t>が</w:t>
      </w:r>
      <w:r w:rsidR="00B373D7">
        <w:rPr>
          <w:rFonts w:hint="eastAsia"/>
          <w:sz w:val="22"/>
          <w:szCs w:val="22"/>
        </w:rPr>
        <w:t>適用</w:t>
      </w:r>
      <w:r w:rsidR="00B17506">
        <w:rPr>
          <w:rFonts w:hint="eastAsia"/>
          <w:sz w:val="22"/>
          <w:szCs w:val="22"/>
        </w:rPr>
        <w:t>され</w:t>
      </w:r>
      <w:r w:rsidR="00B373D7">
        <w:rPr>
          <w:rFonts w:hint="eastAsia"/>
          <w:sz w:val="22"/>
          <w:szCs w:val="22"/>
        </w:rPr>
        <w:t>る事例では、事業者はそれぞれ確認する必要があるほか、条例と法令</w:t>
      </w:r>
      <w:r w:rsidR="00B17506">
        <w:rPr>
          <w:rFonts w:hint="eastAsia"/>
          <w:sz w:val="22"/>
          <w:szCs w:val="22"/>
        </w:rPr>
        <w:t>、</w:t>
      </w:r>
      <w:r w:rsidR="00D72CB5">
        <w:rPr>
          <w:rFonts w:hint="eastAsia"/>
          <w:sz w:val="22"/>
          <w:szCs w:val="22"/>
        </w:rPr>
        <w:t>あるいは、条例の中でも</w:t>
      </w:r>
      <w:r w:rsidR="00B17506">
        <w:rPr>
          <w:rFonts w:hint="eastAsia"/>
          <w:sz w:val="22"/>
          <w:szCs w:val="22"/>
        </w:rPr>
        <w:t>自主条例と付加条例で</w:t>
      </w:r>
      <w:r w:rsidR="00D72CB5">
        <w:rPr>
          <w:rFonts w:hint="eastAsia"/>
          <w:sz w:val="22"/>
          <w:szCs w:val="22"/>
        </w:rPr>
        <w:t>それぞれ</w:t>
      </w:r>
      <w:r w:rsidR="00B373D7">
        <w:rPr>
          <w:rFonts w:hint="eastAsia"/>
          <w:sz w:val="22"/>
          <w:szCs w:val="22"/>
        </w:rPr>
        <w:t>異なる場合</w:t>
      </w:r>
      <w:r w:rsidR="00D72CB5">
        <w:rPr>
          <w:rFonts w:hint="eastAsia"/>
          <w:sz w:val="22"/>
          <w:szCs w:val="22"/>
        </w:rPr>
        <w:t>が</w:t>
      </w:r>
      <w:r w:rsidR="00B373D7">
        <w:rPr>
          <w:rFonts w:hint="eastAsia"/>
          <w:sz w:val="22"/>
          <w:szCs w:val="22"/>
        </w:rPr>
        <w:t>ある。</w:t>
      </w:r>
    </w:p>
    <w:p w:rsidR="00BF199E" w:rsidRPr="00BF199E" w:rsidRDefault="00BF199E" w:rsidP="00D5555D">
      <w:pPr>
        <w:ind w:firstLineChars="500" w:firstLine="1100"/>
        <w:rPr>
          <w:sz w:val="22"/>
          <w:szCs w:val="22"/>
        </w:rPr>
      </w:pPr>
      <w:r>
        <w:rPr>
          <w:rFonts w:hint="eastAsia"/>
          <w:sz w:val="22"/>
          <w:szCs w:val="22"/>
        </w:rPr>
        <w:t>（例：介護老人保健施設や助産所は法令上は「病院」、条例上は「福祉施設」</w:t>
      </w:r>
      <w:r w:rsidR="00D72CB5">
        <w:rPr>
          <w:rFonts w:hint="eastAsia"/>
          <w:sz w:val="22"/>
          <w:szCs w:val="22"/>
        </w:rPr>
        <w:t>に該当</w:t>
      </w:r>
      <w:r>
        <w:rPr>
          <w:rFonts w:hint="eastAsia"/>
          <w:sz w:val="22"/>
          <w:szCs w:val="22"/>
        </w:rPr>
        <w:t xml:space="preserve">）　</w:t>
      </w:r>
    </w:p>
    <w:p w:rsidR="00AB144C" w:rsidRDefault="00814928" w:rsidP="00AB144C">
      <w:pPr>
        <w:rPr>
          <w:rFonts w:ascii="ＭＳ ゴシック" w:eastAsia="ＭＳ ゴシック" w:hAnsi="ＭＳ ゴシック"/>
          <w:sz w:val="22"/>
          <w:szCs w:val="22"/>
        </w:rPr>
      </w:pPr>
      <w:r>
        <w:rPr>
          <w:rFonts w:hint="eastAsia"/>
          <w:sz w:val="22"/>
          <w:szCs w:val="22"/>
        </w:rPr>
        <w:t xml:space="preserve">　　　</w:t>
      </w:r>
      <w:r w:rsidRPr="00AB144C">
        <w:rPr>
          <w:rFonts w:ascii="ＭＳ ゴシック" w:eastAsia="ＭＳ ゴシック" w:hAnsi="ＭＳ ゴシック" w:hint="eastAsia"/>
          <w:sz w:val="22"/>
          <w:szCs w:val="22"/>
        </w:rPr>
        <w:t>イ　用途面積の判断</w:t>
      </w:r>
    </w:p>
    <w:p w:rsidR="00814928" w:rsidRDefault="00B17506" w:rsidP="00AB144C">
      <w:pPr>
        <w:ind w:left="1100" w:hangingChars="500" w:hanging="1100"/>
        <w:rPr>
          <w:sz w:val="22"/>
          <w:szCs w:val="22"/>
        </w:rPr>
      </w:pPr>
      <w:r>
        <w:rPr>
          <w:rFonts w:hint="eastAsia"/>
          <w:sz w:val="22"/>
          <w:szCs w:val="22"/>
        </w:rPr>
        <w:t xml:space="preserve">　　　　　条例</w:t>
      </w:r>
      <w:r w:rsidR="00D72CB5">
        <w:rPr>
          <w:rFonts w:hint="eastAsia"/>
          <w:sz w:val="22"/>
          <w:szCs w:val="22"/>
        </w:rPr>
        <w:t>で</w:t>
      </w:r>
      <w:r>
        <w:rPr>
          <w:rFonts w:hint="eastAsia"/>
          <w:sz w:val="22"/>
          <w:szCs w:val="22"/>
        </w:rPr>
        <w:t>は「棟単位」で算定するが、法令</w:t>
      </w:r>
      <w:r w:rsidR="00D72CB5">
        <w:rPr>
          <w:rFonts w:hint="eastAsia"/>
          <w:sz w:val="22"/>
          <w:szCs w:val="22"/>
        </w:rPr>
        <w:t>で</w:t>
      </w:r>
      <w:r>
        <w:rPr>
          <w:rFonts w:hint="eastAsia"/>
          <w:sz w:val="22"/>
          <w:szCs w:val="22"/>
        </w:rPr>
        <w:t>は「敷地単位」で算定する</w:t>
      </w:r>
      <w:r w:rsidR="00882988">
        <w:rPr>
          <w:rFonts w:hint="eastAsia"/>
          <w:sz w:val="22"/>
          <w:szCs w:val="22"/>
        </w:rPr>
        <w:t>ことから</w:t>
      </w:r>
      <w:r w:rsidR="00D72CB5">
        <w:rPr>
          <w:rFonts w:hint="eastAsia"/>
          <w:sz w:val="22"/>
          <w:szCs w:val="22"/>
        </w:rPr>
        <w:t>、同一用途の棟が複数設置されるような場合には、法令で</w:t>
      </w:r>
      <w:r>
        <w:rPr>
          <w:rFonts w:hint="eastAsia"/>
          <w:sz w:val="22"/>
          <w:szCs w:val="22"/>
        </w:rPr>
        <w:t>は</w:t>
      </w:r>
      <w:r w:rsidR="00D72CB5">
        <w:rPr>
          <w:rFonts w:hint="eastAsia"/>
          <w:sz w:val="22"/>
          <w:szCs w:val="22"/>
        </w:rPr>
        <w:t>「適合義務あり」、条例で</w:t>
      </w:r>
      <w:r>
        <w:rPr>
          <w:rFonts w:hint="eastAsia"/>
          <w:sz w:val="22"/>
          <w:szCs w:val="22"/>
        </w:rPr>
        <w:t>は</w:t>
      </w:r>
      <w:r w:rsidR="00D72CB5">
        <w:rPr>
          <w:rFonts w:hint="eastAsia"/>
          <w:sz w:val="22"/>
          <w:szCs w:val="22"/>
        </w:rPr>
        <w:t>「事前</w:t>
      </w:r>
      <w:r w:rsidR="00D72CB5">
        <w:rPr>
          <w:rFonts w:hint="eastAsia"/>
          <w:sz w:val="22"/>
          <w:szCs w:val="22"/>
        </w:rPr>
        <w:lastRenderedPageBreak/>
        <w:t>協議</w:t>
      </w:r>
      <w:r>
        <w:rPr>
          <w:rFonts w:hint="eastAsia"/>
          <w:sz w:val="22"/>
          <w:szCs w:val="22"/>
        </w:rPr>
        <w:t>対象外</w:t>
      </w:r>
      <w:r w:rsidR="00D72CB5">
        <w:rPr>
          <w:rFonts w:hint="eastAsia"/>
          <w:sz w:val="22"/>
          <w:szCs w:val="22"/>
        </w:rPr>
        <w:t>」</w:t>
      </w:r>
      <w:r>
        <w:rPr>
          <w:rFonts w:hint="eastAsia"/>
          <w:sz w:val="22"/>
          <w:szCs w:val="22"/>
        </w:rPr>
        <w:t>となるような場合も</w:t>
      </w:r>
      <w:r w:rsidR="00882988">
        <w:rPr>
          <w:rFonts w:hint="eastAsia"/>
          <w:sz w:val="22"/>
          <w:szCs w:val="22"/>
        </w:rPr>
        <w:t>ある。</w:t>
      </w:r>
    </w:p>
    <w:p w:rsidR="00882988" w:rsidRDefault="00BF284B" w:rsidP="00882988">
      <w:pPr>
        <w:ind w:left="1760" w:hangingChars="800" w:hanging="1760"/>
        <w:rPr>
          <w:sz w:val="22"/>
          <w:szCs w:val="22"/>
        </w:rPr>
      </w:pPr>
      <w:r>
        <w:rPr>
          <w:rFonts w:hint="eastAsia"/>
          <w:sz w:val="22"/>
          <w:szCs w:val="22"/>
        </w:rPr>
        <w:t xml:space="preserve">　　　　　</w:t>
      </w:r>
      <w:r w:rsidR="00AB144C">
        <w:rPr>
          <w:rFonts w:hint="eastAsia"/>
          <w:sz w:val="22"/>
          <w:szCs w:val="22"/>
        </w:rPr>
        <w:t>（</w:t>
      </w:r>
      <w:r>
        <w:rPr>
          <w:rFonts w:hint="eastAsia"/>
          <w:sz w:val="22"/>
          <w:szCs w:val="22"/>
        </w:rPr>
        <w:t>例：同一敷地内に800㎡の運動施設が２棟ある場合）</w:t>
      </w:r>
    </w:p>
    <w:p w:rsidR="00AB144C" w:rsidRDefault="00BF284B" w:rsidP="00882988">
      <w:pPr>
        <w:ind w:left="1760" w:hangingChars="800" w:hanging="1760"/>
        <w:rPr>
          <w:sz w:val="22"/>
          <w:szCs w:val="22"/>
        </w:rPr>
      </w:pPr>
      <w:r>
        <w:rPr>
          <w:rFonts w:hint="eastAsia"/>
          <w:sz w:val="22"/>
          <w:szCs w:val="22"/>
        </w:rPr>
        <w:t xml:space="preserve">　　　　　　法令上の適合義務</w:t>
      </w:r>
      <w:r w:rsidR="00AB144C">
        <w:rPr>
          <w:rFonts w:hint="eastAsia"/>
          <w:sz w:val="22"/>
          <w:szCs w:val="22"/>
        </w:rPr>
        <w:t>（1000㎡以上）</w:t>
      </w:r>
    </w:p>
    <w:p w:rsidR="00BF284B" w:rsidRDefault="00DF7A1F" w:rsidP="00882988">
      <w:pPr>
        <w:ind w:left="1760" w:hangingChars="800" w:hanging="1760"/>
        <w:rPr>
          <w:sz w:val="22"/>
          <w:szCs w:val="22"/>
        </w:rPr>
      </w:pPr>
      <w:r>
        <w:rPr>
          <w:rFonts w:hint="eastAsia"/>
          <w:sz w:val="22"/>
          <w:szCs w:val="22"/>
        </w:rPr>
        <w:t xml:space="preserve">　　　　　　</w:t>
      </w:r>
      <w:r w:rsidR="00BF284B">
        <w:rPr>
          <w:rFonts w:hint="eastAsia"/>
          <w:sz w:val="22"/>
          <w:szCs w:val="22"/>
        </w:rPr>
        <w:t>→敷地単位の面積は800㎡×２＝1600㎡であ</w:t>
      </w:r>
      <w:r>
        <w:rPr>
          <w:rFonts w:hint="eastAsia"/>
          <w:sz w:val="22"/>
          <w:szCs w:val="22"/>
        </w:rPr>
        <w:t>るため</w:t>
      </w:r>
      <w:r w:rsidR="00BF284B">
        <w:rPr>
          <w:rFonts w:hint="eastAsia"/>
          <w:sz w:val="22"/>
          <w:szCs w:val="22"/>
        </w:rPr>
        <w:t>、適合義務あり</w:t>
      </w:r>
    </w:p>
    <w:p w:rsidR="00BF284B" w:rsidRDefault="00BF284B" w:rsidP="00882988">
      <w:pPr>
        <w:ind w:left="1760" w:hangingChars="800" w:hanging="1760"/>
        <w:rPr>
          <w:sz w:val="22"/>
          <w:szCs w:val="22"/>
        </w:rPr>
      </w:pPr>
      <w:r>
        <w:rPr>
          <w:rFonts w:hint="eastAsia"/>
          <w:sz w:val="22"/>
          <w:szCs w:val="22"/>
        </w:rPr>
        <w:t xml:space="preserve">　　　　　　条例の事前協議対象</w:t>
      </w:r>
      <w:r w:rsidR="00DF7A1F">
        <w:rPr>
          <w:rFonts w:hint="eastAsia"/>
          <w:sz w:val="22"/>
          <w:szCs w:val="22"/>
        </w:rPr>
        <w:t>（</w:t>
      </w:r>
      <w:r>
        <w:rPr>
          <w:rFonts w:hint="eastAsia"/>
          <w:sz w:val="22"/>
          <w:szCs w:val="22"/>
        </w:rPr>
        <w:t>1000㎡以上</w:t>
      </w:r>
      <w:r w:rsidR="00DF7A1F">
        <w:rPr>
          <w:rFonts w:hint="eastAsia"/>
          <w:sz w:val="22"/>
          <w:szCs w:val="22"/>
        </w:rPr>
        <w:t>）</w:t>
      </w:r>
    </w:p>
    <w:p w:rsidR="00BF284B" w:rsidRDefault="00BF284B" w:rsidP="00DF7A1F">
      <w:pPr>
        <w:ind w:firstLineChars="600" w:firstLine="1320"/>
        <w:rPr>
          <w:sz w:val="22"/>
          <w:szCs w:val="22"/>
        </w:rPr>
      </w:pPr>
      <w:r>
        <w:rPr>
          <w:rFonts w:hint="eastAsia"/>
          <w:sz w:val="22"/>
          <w:szCs w:val="22"/>
        </w:rPr>
        <w:t>→棟単位の面積はそれぞれ800㎡であ</w:t>
      </w:r>
      <w:r w:rsidR="00DF7A1F">
        <w:rPr>
          <w:rFonts w:hint="eastAsia"/>
          <w:sz w:val="22"/>
          <w:szCs w:val="22"/>
        </w:rPr>
        <w:t>るため</w:t>
      </w:r>
      <w:r>
        <w:rPr>
          <w:rFonts w:hint="eastAsia"/>
          <w:sz w:val="22"/>
          <w:szCs w:val="22"/>
        </w:rPr>
        <w:t>、事前協議の対象外</w:t>
      </w:r>
    </w:p>
    <w:p w:rsidR="00DF7A1F" w:rsidRDefault="00DF7A1F" w:rsidP="00DF7A1F">
      <w:pPr>
        <w:ind w:firstLineChars="600" w:firstLine="1320"/>
        <w:rPr>
          <w:sz w:val="22"/>
          <w:szCs w:val="22"/>
        </w:rPr>
      </w:pPr>
    </w:p>
    <w:p w:rsidR="00814928" w:rsidRDefault="00814928">
      <w:pPr>
        <w:rPr>
          <w:rFonts w:ascii="ＭＳ ゴシック" w:eastAsia="ＭＳ ゴシック" w:hAnsi="ＭＳ ゴシック"/>
          <w:sz w:val="22"/>
          <w:szCs w:val="22"/>
        </w:rPr>
      </w:pPr>
      <w:r>
        <w:rPr>
          <w:rFonts w:hint="eastAsia"/>
          <w:sz w:val="22"/>
          <w:szCs w:val="22"/>
        </w:rPr>
        <w:t xml:space="preserve">　　</w:t>
      </w:r>
      <w:r w:rsidR="00DF7A1F">
        <w:rPr>
          <w:rFonts w:hint="eastAsia"/>
          <w:sz w:val="22"/>
          <w:szCs w:val="22"/>
        </w:rPr>
        <w:t xml:space="preserve">　</w:t>
      </w:r>
      <w:r w:rsidRPr="00DF7A1F">
        <w:rPr>
          <w:rFonts w:ascii="ＭＳ ゴシック" w:eastAsia="ＭＳ ゴシック" w:hAnsi="ＭＳ ゴシック" w:hint="eastAsia"/>
          <w:sz w:val="22"/>
          <w:szCs w:val="22"/>
        </w:rPr>
        <w:t>ウ</w:t>
      </w:r>
      <w:r w:rsidR="00DF7A1F" w:rsidRPr="00DF7A1F">
        <w:rPr>
          <w:rFonts w:ascii="ＭＳ ゴシック" w:eastAsia="ＭＳ ゴシック" w:hAnsi="ＭＳ ゴシック" w:hint="eastAsia"/>
          <w:sz w:val="22"/>
          <w:szCs w:val="22"/>
        </w:rPr>
        <w:t xml:space="preserve">　</w:t>
      </w:r>
      <w:r w:rsidRPr="00DF7A1F">
        <w:rPr>
          <w:rFonts w:ascii="ＭＳ ゴシック" w:eastAsia="ＭＳ ゴシック" w:hAnsi="ＭＳ ゴシック" w:hint="eastAsia"/>
          <w:sz w:val="22"/>
          <w:szCs w:val="22"/>
        </w:rPr>
        <w:t>増築時等の</w:t>
      </w:r>
      <w:r w:rsidR="00BF199E" w:rsidRPr="00DF7A1F">
        <w:rPr>
          <w:rFonts w:ascii="ＭＳ ゴシック" w:eastAsia="ＭＳ ゴシック" w:hAnsi="ＭＳ ゴシック" w:hint="eastAsia"/>
          <w:sz w:val="22"/>
          <w:szCs w:val="22"/>
        </w:rPr>
        <w:t>用途面積</w:t>
      </w:r>
    </w:p>
    <w:p w:rsidR="00814928" w:rsidRPr="00BF199E" w:rsidRDefault="00DF7A1F" w:rsidP="00DF7A1F">
      <w:pPr>
        <w:ind w:leftChars="100" w:left="1120" w:hangingChars="400" w:hanging="880"/>
        <w:rPr>
          <w:sz w:val="22"/>
          <w:szCs w:val="22"/>
        </w:rPr>
      </w:pPr>
      <w:r>
        <w:rPr>
          <w:rFonts w:ascii="ＭＳ ゴシック" w:eastAsia="ＭＳ ゴシック" w:hAnsi="ＭＳ ゴシック" w:hint="eastAsia"/>
          <w:sz w:val="22"/>
          <w:szCs w:val="22"/>
        </w:rPr>
        <w:t xml:space="preserve">　　　　</w:t>
      </w:r>
      <w:r w:rsidRPr="00DF7A1F">
        <w:rPr>
          <w:rFonts w:hint="eastAsia"/>
          <w:sz w:val="22"/>
          <w:szCs w:val="22"/>
        </w:rPr>
        <w:t>条例上は</w:t>
      </w:r>
      <w:r w:rsidR="00BF199E">
        <w:rPr>
          <w:rFonts w:hint="eastAsia"/>
          <w:sz w:val="22"/>
          <w:szCs w:val="22"/>
        </w:rPr>
        <w:t>「増築後等の面積」（増築等部分＋既存部分）だが、法令上は「増築</w:t>
      </w:r>
      <w:r w:rsidR="002E3452">
        <w:rPr>
          <w:rFonts w:hint="eastAsia"/>
          <w:sz w:val="22"/>
          <w:szCs w:val="22"/>
        </w:rPr>
        <w:t>部分</w:t>
      </w:r>
      <w:r w:rsidR="00BF199E">
        <w:rPr>
          <w:rFonts w:hint="eastAsia"/>
          <w:sz w:val="22"/>
          <w:szCs w:val="22"/>
        </w:rPr>
        <w:t>の面積」である</w:t>
      </w:r>
      <w:r>
        <w:rPr>
          <w:rFonts w:hint="eastAsia"/>
          <w:sz w:val="22"/>
          <w:szCs w:val="22"/>
        </w:rPr>
        <w:t>ため</w:t>
      </w:r>
      <w:r w:rsidR="00BF199E">
        <w:rPr>
          <w:rFonts w:hint="eastAsia"/>
          <w:sz w:val="22"/>
          <w:szCs w:val="22"/>
        </w:rPr>
        <w:t>、対象となる施設は条例のほうが圧倒的に多</w:t>
      </w:r>
      <w:r w:rsidR="00AB144C">
        <w:rPr>
          <w:rFonts w:hint="eastAsia"/>
          <w:sz w:val="22"/>
          <w:szCs w:val="22"/>
        </w:rPr>
        <w:t>い</w:t>
      </w:r>
      <w:r w:rsidR="00BF199E">
        <w:rPr>
          <w:rFonts w:hint="eastAsia"/>
          <w:sz w:val="22"/>
          <w:szCs w:val="22"/>
        </w:rPr>
        <w:t xml:space="preserve">。　</w:t>
      </w:r>
    </w:p>
    <w:p w:rsidR="00814928" w:rsidRDefault="00BF199E">
      <w:pPr>
        <w:rPr>
          <w:rFonts w:ascii="ＭＳ ゴシック" w:eastAsia="ＭＳ ゴシック" w:hAnsi="ＭＳ ゴシック"/>
          <w:sz w:val="22"/>
          <w:szCs w:val="22"/>
        </w:rPr>
      </w:pPr>
      <w:r>
        <w:rPr>
          <w:rFonts w:hint="eastAsia"/>
          <w:sz w:val="22"/>
          <w:szCs w:val="22"/>
        </w:rPr>
        <w:t xml:space="preserve">　　　</w:t>
      </w:r>
      <w:r w:rsidRPr="00DF7A1F">
        <w:rPr>
          <w:rFonts w:ascii="ＭＳ ゴシック" w:eastAsia="ＭＳ ゴシック" w:hAnsi="ＭＳ ゴシック" w:hint="eastAsia"/>
          <w:sz w:val="22"/>
          <w:szCs w:val="22"/>
        </w:rPr>
        <w:t>エ　増築時等の整備箇所</w:t>
      </w:r>
    </w:p>
    <w:p w:rsidR="00BF199E" w:rsidRDefault="00DF7A1F" w:rsidP="00DF7A1F">
      <w:pPr>
        <w:ind w:left="1100" w:hangingChars="500" w:hanging="1100"/>
        <w:rPr>
          <w:sz w:val="22"/>
          <w:szCs w:val="22"/>
        </w:rPr>
      </w:pPr>
      <w:r>
        <w:rPr>
          <w:rFonts w:ascii="ＭＳ ゴシック" w:eastAsia="ＭＳ ゴシック" w:hAnsi="ＭＳ ゴシック" w:hint="eastAsia"/>
          <w:sz w:val="22"/>
          <w:szCs w:val="22"/>
        </w:rPr>
        <w:t xml:space="preserve">　　　　　</w:t>
      </w:r>
      <w:r w:rsidR="00BF199E">
        <w:rPr>
          <w:rFonts w:hint="eastAsia"/>
          <w:sz w:val="22"/>
          <w:szCs w:val="22"/>
        </w:rPr>
        <w:t>条例上は、「増築等の部分」及び「増築等の部分に至る経路」だが、法令上は、それら</w:t>
      </w:r>
      <w:r w:rsidR="00AB144C">
        <w:rPr>
          <w:rFonts w:hint="eastAsia"/>
          <w:sz w:val="22"/>
          <w:szCs w:val="22"/>
        </w:rPr>
        <w:t>に加え「便所、駐車場」及び「便所、駐車場に至る経路」も対象となることから、整備箇所は条例のほうが少ない。</w:t>
      </w:r>
    </w:p>
    <w:p w:rsidR="00695700" w:rsidRPr="00F876CF" w:rsidRDefault="00814928">
      <w:pPr>
        <w:rPr>
          <w:sz w:val="22"/>
          <w:szCs w:val="22"/>
        </w:rPr>
      </w:pPr>
      <w:r>
        <w:rPr>
          <w:rFonts w:hint="eastAsia"/>
          <w:sz w:val="22"/>
          <w:szCs w:val="22"/>
        </w:rPr>
        <w:t xml:space="preserve">　　　</w:t>
      </w:r>
    </w:p>
    <w:p w:rsidR="00695700" w:rsidRPr="004B0813" w:rsidRDefault="00695700">
      <w:pPr>
        <w:rPr>
          <w:rFonts w:ascii="ＭＳ ゴシック" w:eastAsia="ＭＳ ゴシック" w:hAnsi="ＭＳ ゴシック"/>
          <w:sz w:val="22"/>
          <w:szCs w:val="22"/>
        </w:rPr>
      </w:pPr>
      <w:r w:rsidRPr="004B0813">
        <w:rPr>
          <w:rFonts w:ascii="ＭＳ ゴシック" w:eastAsia="ＭＳ ゴシック" w:hAnsi="ＭＳ ゴシック" w:hint="eastAsia"/>
          <w:sz w:val="22"/>
          <w:szCs w:val="22"/>
        </w:rPr>
        <w:t>（４）</w:t>
      </w:r>
      <w:r w:rsidR="00D87F09" w:rsidRPr="004B0813">
        <w:rPr>
          <w:rFonts w:ascii="ＭＳ ゴシック" w:eastAsia="ＭＳ ゴシック" w:hAnsi="ＭＳ ゴシック" w:hint="eastAsia"/>
          <w:sz w:val="22"/>
          <w:szCs w:val="22"/>
        </w:rPr>
        <w:t xml:space="preserve">　</w:t>
      </w:r>
      <w:r w:rsidRPr="004B0813">
        <w:rPr>
          <w:rFonts w:ascii="ＭＳ ゴシック" w:eastAsia="ＭＳ ゴシック" w:hAnsi="ＭＳ ゴシック" w:hint="eastAsia"/>
          <w:sz w:val="22"/>
          <w:szCs w:val="22"/>
        </w:rPr>
        <w:t>用途、機能、規模</w:t>
      </w:r>
      <w:r w:rsidR="007678B3">
        <w:rPr>
          <w:rFonts w:ascii="ＭＳ ゴシック" w:eastAsia="ＭＳ ゴシック" w:hAnsi="ＭＳ ゴシック" w:hint="eastAsia"/>
          <w:sz w:val="22"/>
          <w:szCs w:val="22"/>
        </w:rPr>
        <w:t>、利用方法</w:t>
      </w:r>
      <w:r w:rsidRPr="004B0813">
        <w:rPr>
          <w:rFonts w:ascii="ＭＳ ゴシック" w:eastAsia="ＭＳ ゴシック" w:hAnsi="ＭＳ ゴシック" w:hint="eastAsia"/>
          <w:sz w:val="22"/>
          <w:szCs w:val="22"/>
        </w:rPr>
        <w:t>に応じた整備基準</w:t>
      </w:r>
    </w:p>
    <w:p w:rsidR="00B506C1" w:rsidRDefault="00D87F09">
      <w:pPr>
        <w:rPr>
          <w:rFonts w:ascii="ＭＳ ゴシック" w:eastAsia="ＭＳ ゴシック" w:hAnsi="ＭＳ ゴシック"/>
          <w:sz w:val="22"/>
          <w:szCs w:val="22"/>
        </w:rPr>
      </w:pPr>
      <w:r w:rsidRPr="004B0813">
        <w:rPr>
          <w:rFonts w:hint="eastAsia"/>
          <w:sz w:val="22"/>
          <w:szCs w:val="22"/>
        </w:rPr>
        <w:t xml:space="preserve">　　　</w:t>
      </w:r>
      <w:r w:rsidR="00B11B0A">
        <w:rPr>
          <w:rFonts w:ascii="ＭＳ ゴシック" w:eastAsia="ＭＳ ゴシック" w:hAnsi="ＭＳ ゴシック" w:hint="eastAsia"/>
          <w:sz w:val="22"/>
          <w:szCs w:val="22"/>
        </w:rPr>
        <w:t xml:space="preserve">ア　</w:t>
      </w:r>
      <w:r w:rsidR="00B506C1">
        <w:rPr>
          <w:rFonts w:ascii="ＭＳ ゴシック" w:eastAsia="ＭＳ ゴシック" w:hAnsi="ＭＳ ゴシック" w:hint="eastAsia"/>
          <w:sz w:val="22"/>
          <w:szCs w:val="22"/>
        </w:rPr>
        <w:t xml:space="preserve">不適合案件の中で未整備割合が高かった整備項目　　　　　</w:t>
      </w:r>
    </w:p>
    <w:tbl>
      <w:tblPr>
        <w:tblW w:w="9213"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5"/>
        <w:gridCol w:w="1843"/>
        <w:gridCol w:w="794"/>
        <w:gridCol w:w="794"/>
        <w:gridCol w:w="794"/>
        <w:gridCol w:w="794"/>
        <w:gridCol w:w="3769"/>
      </w:tblGrid>
      <w:tr w:rsidR="00B506C1" w:rsidRPr="00B506C1" w:rsidTr="00441F14">
        <w:trPr>
          <w:trHeight w:hRule="exact" w:val="540"/>
        </w:trPr>
        <w:tc>
          <w:tcPr>
            <w:tcW w:w="425" w:type="dxa"/>
            <w:tcBorders>
              <w:bottom w:val="single" w:sz="4" w:space="0" w:color="auto"/>
            </w:tcBorders>
          </w:tcPr>
          <w:p w:rsidR="00B506C1" w:rsidRPr="004B0813" w:rsidRDefault="00B506C1" w:rsidP="00B506C1">
            <w:pPr>
              <w:rPr>
                <w:sz w:val="22"/>
                <w:szCs w:val="22"/>
              </w:rPr>
            </w:pPr>
            <w:r w:rsidRPr="004B0813">
              <w:rPr>
                <w:rFonts w:hint="eastAsia"/>
                <w:sz w:val="22"/>
                <w:szCs w:val="22"/>
              </w:rPr>
              <w:t xml:space="preserve">　　</w:t>
            </w:r>
          </w:p>
        </w:tc>
        <w:tc>
          <w:tcPr>
            <w:tcW w:w="1843" w:type="dxa"/>
            <w:tcBorders>
              <w:bottom w:val="single" w:sz="4" w:space="0" w:color="auto"/>
            </w:tcBorders>
            <w:vAlign w:val="center"/>
          </w:tcPr>
          <w:p w:rsidR="00B506C1" w:rsidRPr="004B0813" w:rsidRDefault="00B506C1" w:rsidP="00B506C1">
            <w:pPr>
              <w:jc w:val="center"/>
              <w:rPr>
                <w:sz w:val="22"/>
                <w:szCs w:val="22"/>
              </w:rPr>
            </w:pPr>
            <w:r w:rsidRPr="004B0813">
              <w:rPr>
                <w:rFonts w:hint="eastAsia"/>
                <w:sz w:val="22"/>
                <w:szCs w:val="22"/>
              </w:rPr>
              <w:t>項目</w:t>
            </w:r>
          </w:p>
        </w:tc>
        <w:tc>
          <w:tcPr>
            <w:tcW w:w="794" w:type="dxa"/>
            <w:tcBorders>
              <w:bottom w:val="single" w:sz="4" w:space="0" w:color="auto"/>
            </w:tcBorders>
            <w:vAlign w:val="center"/>
          </w:tcPr>
          <w:p w:rsidR="00B506C1" w:rsidRPr="00A879AE" w:rsidRDefault="00B506C1" w:rsidP="00B506C1">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適合件数</w:t>
            </w:r>
          </w:p>
          <w:p w:rsidR="00B506C1" w:rsidRPr="00A879AE" w:rsidRDefault="00B506C1" w:rsidP="00B506C1">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（Ａ）</w:t>
            </w:r>
          </w:p>
        </w:tc>
        <w:tc>
          <w:tcPr>
            <w:tcW w:w="794" w:type="dxa"/>
            <w:tcBorders>
              <w:bottom w:val="single" w:sz="4" w:space="0" w:color="auto"/>
            </w:tcBorders>
            <w:vAlign w:val="center"/>
          </w:tcPr>
          <w:p w:rsidR="00B506C1" w:rsidRPr="00A879AE" w:rsidRDefault="00B506C1" w:rsidP="00B506C1">
            <w:pPr>
              <w:spacing w:line="240" w:lineRule="exact"/>
              <w:jc w:val="center"/>
              <w:rPr>
                <w:rFonts w:ascii="ＭＳ Ｐ明朝" w:eastAsia="ＭＳ Ｐ明朝" w:hAnsi="ＭＳ Ｐ明朝"/>
                <w:w w:val="50"/>
                <w:sz w:val="20"/>
                <w:szCs w:val="20"/>
              </w:rPr>
            </w:pPr>
            <w:r w:rsidRPr="00A879AE">
              <w:rPr>
                <w:rFonts w:ascii="ＭＳ Ｐ明朝" w:eastAsia="ＭＳ Ｐ明朝" w:hAnsi="ＭＳ Ｐ明朝" w:hint="eastAsia"/>
                <w:w w:val="50"/>
                <w:sz w:val="20"/>
                <w:szCs w:val="20"/>
              </w:rPr>
              <w:t>不適合件数</w:t>
            </w:r>
          </w:p>
          <w:p w:rsidR="00B506C1" w:rsidRPr="00A879AE" w:rsidRDefault="00B506C1" w:rsidP="00B506C1">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（Ｂ）</w:t>
            </w:r>
          </w:p>
        </w:tc>
        <w:tc>
          <w:tcPr>
            <w:tcW w:w="794" w:type="dxa"/>
            <w:tcBorders>
              <w:bottom w:val="single" w:sz="4" w:space="0" w:color="auto"/>
            </w:tcBorders>
            <w:vAlign w:val="center"/>
          </w:tcPr>
          <w:p w:rsidR="00B506C1" w:rsidRPr="00A879AE" w:rsidRDefault="00B506C1" w:rsidP="00B506C1">
            <w:pPr>
              <w:spacing w:line="240" w:lineRule="exact"/>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合計</w:t>
            </w:r>
          </w:p>
          <w:p w:rsidR="00B506C1" w:rsidRPr="00A879AE" w:rsidRDefault="00B506C1" w:rsidP="00B506C1">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（Ｃ）</w:t>
            </w:r>
          </w:p>
        </w:tc>
        <w:tc>
          <w:tcPr>
            <w:tcW w:w="794" w:type="dxa"/>
            <w:tcBorders>
              <w:bottom w:val="single" w:sz="4" w:space="0" w:color="auto"/>
            </w:tcBorders>
            <w:vAlign w:val="center"/>
          </w:tcPr>
          <w:p w:rsidR="00B506C1" w:rsidRPr="00A879AE" w:rsidRDefault="00B506C1" w:rsidP="00B506C1">
            <w:pPr>
              <w:spacing w:line="240" w:lineRule="exact"/>
              <w:jc w:val="center"/>
              <w:rPr>
                <w:rFonts w:ascii="ＭＳ Ｐ明朝" w:eastAsia="ＭＳ Ｐ明朝" w:hAnsi="ＭＳ Ｐ明朝"/>
                <w:w w:val="50"/>
                <w:sz w:val="20"/>
                <w:szCs w:val="20"/>
              </w:rPr>
            </w:pPr>
            <w:r w:rsidRPr="00A879AE">
              <w:rPr>
                <w:rFonts w:ascii="ＭＳ Ｐ明朝" w:eastAsia="ＭＳ Ｐ明朝" w:hAnsi="ＭＳ Ｐ明朝" w:hint="eastAsia"/>
                <w:w w:val="50"/>
                <w:sz w:val="20"/>
                <w:szCs w:val="20"/>
              </w:rPr>
              <w:t>未整備割合</w:t>
            </w:r>
          </w:p>
          <w:p w:rsidR="00B506C1" w:rsidRPr="00A879AE" w:rsidRDefault="00B506C1" w:rsidP="00CD29AF">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（B/C</w:t>
            </w:r>
            <w:r w:rsidR="00CD29AF" w:rsidRPr="00A879AE">
              <w:rPr>
                <w:rFonts w:ascii="ＭＳ Ｐ明朝" w:eastAsia="ＭＳ Ｐ明朝" w:hAnsi="ＭＳ Ｐ明朝" w:hint="eastAsia"/>
                <w:w w:val="66"/>
                <w:sz w:val="20"/>
                <w:szCs w:val="20"/>
              </w:rPr>
              <w:t>）</w:t>
            </w:r>
          </w:p>
        </w:tc>
        <w:tc>
          <w:tcPr>
            <w:tcW w:w="3769" w:type="dxa"/>
            <w:tcBorders>
              <w:bottom w:val="single" w:sz="4" w:space="0" w:color="auto"/>
            </w:tcBorders>
            <w:vAlign w:val="center"/>
          </w:tcPr>
          <w:p w:rsidR="00B506C1" w:rsidRPr="00A879AE" w:rsidRDefault="00CD29AF" w:rsidP="00B506C1">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未整備の</w:t>
            </w:r>
            <w:r w:rsidR="00B506C1" w:rsidRPr="00A879AE">
              <w:rPr>
                <w:rFonts w:ascii="ＭＳ Ｐ明朝" w:eastAsia="ＭＳ Ｐ明朝" w:hAnsi="ＭＳ Ｐ明朝" w:hint="eastAsia"/>
                <w:sz w:val="20"/>
                <w:szCs w:val="20"/>
              </w:rPr>
              <w:t>主な内容</w:t>
            </w:r>
          </w:p>
        </w:tc>
      </w:tr>
      <w:tr w:rsidR="00B506C1" w:rsidRPr="004B0813" w:rsidTr="00441F14">
        <w:trPr>
          <w:trHeight w:hRule="exact" w:val="340"/>
        </w:trPr>
        <w:tc>
          <w:tcPr>
            <w:tcW w:w="425" w:type="dxa"/>
            <w:tcBorders>
              <w:bottom w:val="single" w:sz="4" w:space="0" w:color="auto"/>
            </w:tcBorders>
            <w:shd w:val="pct15" w:color="auto" w:fill="auto"/>
          </w:tcPr>
          <w:p w:rsidR="00B506C1" w:rsidRPr="00A879AE" w:rsidRDefault="00B506C1" w:rsidP="00B506C1">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１</w:t>
            </w:r>
          </w:p>
        </w:tc>
        <w:tc>
          <w:tcPr>
            <w:tcW w:w="1843" w:type="dxa"/>
            <w:tcBorders>
              <w:bottom w:val="single" w:sz="4" w:space="0" w:color="auto"/>
            </w:tcBorders>
            <w:shd w:val="pct15" w:color="auto" w:fill="auto"/>
          </w:tcPr>
          <w:p w:rsidR="00B506C1" w:rsidRPr="00A879AE" w:rsidRDefault="00B506C1" w:rsidP="00B506C1">
            <w:pPr>
              <w:jc w:val="left"/>
              <w:rPr>
                <w:rFonts w:ascii="ＭＳ Ｐ明朝" w:eastAsia="ＭＳ Ｐ明朝" w:hAnsi="ＭＳ Ｐ明朝"/>
                <w:sz w:val="20"/>
                <w:szCs w:val="20"/>
              </w:rPr>
            </w:pPr>
            <w:r w:rsidRPr="00A879AE">
              <w:rPr>
                <w:rFonts w:ascii="ＭＳ Ｐ明朝" w:eastAsia="ＭＳ Ｐ明朝" w:hAnsi="ＭＳ Ｐ明朝" w:hint="eastAsia"/>
                <w:sz w:val="20"/>
                <w:szCs w:val="20"/>
              </w:rPr>
              <w:t>視覚障害者用設備</w:t>
            </w:r>
          </w:p>
        </w:tc>
        <w:tc>
          <w:tcPr>
            <w:tcW w:w="794" w:type="dxa"/>
            <w:tcBorders>
              <w:bottom w:val="single" w:sz="4" w:space="0" w:color="auto"/>
            </w:tcBorders>
            <w:shd w:val="pct15" w:color="auto" w:fill="auto"/>
            <w:vAlign w:val="center"/>
          </w:tcPr>
          <w:p w:rsidR="00B506C1" w:rsidRPr="00A879AE" w:rsidRDefault="00B506C1">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691</w:t>
            </w:r>
          </w:p>
        </w:tc>
        <w:tc>
          <w:tcPr>
            <w:tcW w:w="794" w:type="dxa"/>
            <w:tcBorders>
              <w:bottom w:val="single" w:sz="4" w:space="0" w:color="auto"/>
            </w:tcBorders>
            <w:shd w:val="pct15" w:color="auto" w:fill="auto"/>
            <w:vAlign w:val="center"/>
          </w:tcPr>
          <w:p w:rsidR="00B506C1" w:rsidRPr="00A879AE" w:rsidRDefault="00B506C1">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2053</w:t>
            </w:r>
          </w:p>
        </w:tc>
        <w:tc>
          <w:tcPr>
            <w:tcW w:w="794" w:type="dxa"/>
            <w:tcBorders>
              <w:bottom w:val="single" w:sz="4" w:space="0" w:color="auto"/>
            </w:tcBorders>
            <w:shd w:val="pct15" w:color="auto" w:fill="auto"/>
            <w:vAlign w:val="center"/>
          </w:tcPr>
          <w:p w:rsidR="00B506C1" w:rsidRPr="00A879AE" w:rsidRDefault="00B506C1">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2744</w:t>
            </w:r>
          </w:p>
        </w:tc>
        <w:tc>
          <w:tcPr>
            <w:tcW w:w="794" w:type="dxa"/>
            <w:tcBorders>
              <w:bottom w:val="single" w:sz="4" w:space="0" w:color="auto"/>
            </w:tcBorders>
            <w:shd w:val="pct15" w:color="auto" w:fill="auto"/>
            <w:vAlign w:val="center"/>
          </w:tcPr>
          <w:p w:rsidR="00B506C1" w:rsidRPr="00A879AE" w:rsidRDefault="00CD29A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74.8</w:t>
            </w:r>
            <w:r w:rsidR="00B506C1" w:rsidRPr="00A879AE">
              <w:rPr>
                <w:rFonts w:ascii="ＭＳ Ｐ明朝" w:eastAsia="ＭＳ Ｐ明朝" w:hAnsi="ＭＳ Ｐ明朝" w:hint="eastAsia"/>
                <w:sz w:val="20"/>
                <w:szCs w:val="20"/>
              </w:rPr>
              <w:t>%</w:t>
            </w:r>
          </w:p>
        </w:tc>
        <w:tc>
          <w:tcPr>
            <w:tcW w:w="3769" w:type="dxa"/>
            <w:tcBorders>
              <w:bottom w:val="single" w:sz="4" w:space="0" w:color="auto"/>
            </w:tcBorders>
            <w:shd w:val="pct15" w:color="auto" w:fill="auto"/>
          </w:tcPr>
          <w:p w:rsidR="00B506C1" w:rsidRPr="00C327E6" w:rsidRDefault="00C327E6" w:rsidP="00C327E6">
            <w:pPr>
              <w:jc w:val="left"/>
              <w:rPr>
                <w:rFonts w:ascii="ＭＳ Ｐ明朝" w:eastAsia="ＭＳ Ｐ明朝" w:hAnsi="ＭＳ Ｐ明朝"/>
                <w:sz w:val="18"/>
                <w:szCs w:val="18"/>
              </w:rPr>
            </w:pPr>
            <w:r w:rsidRPr="00C327E6">
              <w:rPr>
                <w:rFonts w:ascii="ＭＳ Ｐ明朝" w:eastAsia="ＭＳ Ｐ明朝" w:hAnsi="ＭＳ Ｐ明朝" w:hint="eastAsia"/>
                <w:sz w:val="18"/>
                <w:szCs w:val="18"/>
              </w:rPr>
              <w:t>廊下手すり等の点字、</w:t>
            </w:r>
            <w:r>
              <w:rPr>
                <w:rFonts w:ascii="ＭＳ Ｐ明朝" w:eastAsia="ＭＳ Ｐ明朝" w:hAnsi="ＭＳ Ｐ明朝" w:hint="eastAsia"/>
                <w:sz w:val="18"/>
                <w:szCs w:val="18"/>
              </w:rPr>
              <w:t>出入口前ブロック</w:t>
            </w:r>
          </w:p>
        </w:tc>
      </w:tr>
      <w:tr w:rsidR="00CD29AF" w:rsidRPr="004B0813" w:rsidTr="0095294F">
        <w:trPr>
          <w:trHeight w:hRule="exact" w:val="396"/>
        </w:trPr>
        <w:tc>
          <w:tcPr>
            <w:tcW w:w="425" w:type="dxa"/>
            <w:shd w:val="pct5" w:color="auto" w:fill="auto"/>
            <w:vAlign w:val="center"/>
          </w:tcPr>
          <w:p w:rsidR="00CD29AF" w:rsidRPr="00A879AE" w:rsidRDefault="00CD29AF" w:rsidP="0095294F">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２</w:t>
            </w:r>
          </w:p>
        </w:tc>
        <w:tc>
          <w:tcPr>
            <w:tcW w:w="1843" w:type="dxa"/>
            <w:shd w:val="pct5" w:color="auto" w:fill="auto"/>
            <w:vAlign w:val="center"/>
          </w:tcPr>
          <w:p w:rsidR="00CD29AF" w:rsidRPr="00A879AE" w:rsidRDefault="0095294F" w:rsidP="0095294F">
            <w:pPr>
              <w:jc w:val="left"/>
              <w:rPr>
                <w:rFonts w:ascii="ＭＳ Ｐ明朝" w:eastAsia="ＭＳ Ｐ明朝" w:hAnsi="ＭＳ Ｐ明朝"/>
                <w:sz w:val="20"/>
                <w:szCs w:val="20"/>
              </w:rPr>
            </w:pPr>
            <w:r>
              <w:rPr>
                <w:rFonts w:ascii="ＭＳ Ｐ明朝" w:eastAsia="ＭＳ Ｐ明朝" w:hAnsi="ＭＳ Ｐ明朝" w:hint="eastAsia"/>
                <w:sz w:val="20"/>
                <w:szCs w:val="20"/>
              </w:rPr>
              <w:t>便所</w:t>
            </w:r>
          </w:p>
        </w:tc>
        <w:tc>
          <w:tcPr>
            <w:tcW w:w="794" w:type="dxa"/>
            <w:shd w:val="pct5" w:color="auto" w:fill="auto"/>
            <w:vAlign w:val="center"/>
          </w:tcPr>
          <w:p w:rsidR="00CD29AF" w:rsidRPr="00A879AE" w:rsidRDefault="00CD29AF" w:rsidP="0095294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3607</w:t>
            </w:r>
          </w:p>
        </w:tc>
        <w:tc>
          <w:tcPr>
            <w:tcW w:w="794" w:type="dxa"/>
            <w:shd w:val="pct5" w:color="auto" w:fill="auto"/>
            <w:vAlign w:val="center"/>
          </w:tcPr>
          <w:p w:rsidR="00CD29AF" w:rsidRPr="00A879AE" w:rsidRDefault="00CD29AF" w:rsidP="0095294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1227</w:t>
            </w:r>
          </w:p>
        </w:tc>
        <w:tc>
          <w:tcPr>
            <w:tcW w:w="794" w:type="dxa"/>
            <w:shd w:val="pct5" w:color="auto" w:fill="auto"/>
            <w:vAlign w:val="center"/>
          </w:tcPr>
          <w:p w:rsidR="00CD29AF" w:rsidRPr="00A879AE" w:rsidRDefault="00CD29AF" w:rsidP="0095294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4834</w:t>
            </w:r>
          </w:p>
        </w:tc>
        <w:tc>
          <w:tcPr>
            <w:tcW w:w="794" w:type="dxa"/>
            <w:shd w:val="pct5" w:color="auto" w:fill="auto"/>
            <w:vAlign w:val="center"/>
          </w:tcPr>
          <w:p w:rsidR="00CD29AF" w:rsidRPr="00A879AE" w:rsidRDefault="00CD29AF" w:rsidP="0095294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25.4%</w:t>
            </w:r>
          </w:p>
        </w:tc>
        <w:tc>
          <w:tcPr>
            <w:tcW w:w="3769" w:type="dxa"/>
            <w:shd w:val="pct5" w:color="auto" w:fill="auto"/>
            <w:vAlign w:val="center"/>
          </w:tcPr>
          <w:p w:rsidR="00CD29AF" w:rsidRPr="00A879AE" w:rsidRDefault="00A879AE" w:rsidP="0095294F">
            <w:pPr>
              <w:jc w:val="left"/>
              <w:rPr>
                <w:rFonts w:ascii="ＭＳ Ｐ明朝" w:eastAsia="ＭＳ Ｐ明朝" w:hAnsi="ＭＳ Ｐ明朝"/>
                <w:sz w:val="18"/>
                <w:szCs w:val="18"/>
              </w:rPr>
            </w:pPr>
            <w:r w:rsidRPr="00A879AE">
              <w:rPr>
                <w:rFonts w:ascii="ＭＳ Ｐ明朝" w:eastAsia="ＭＳ Ｐ明朝" w:hAnsi="ＭＳ Ｐ明朝" w:hint="eastAsia"/>
                <w:sz w:val="18"/>
                <w:szCs w:val="18"/>
              </w:rPr>
              <w:t>オストメイト、</w:t>
            </w:r>
            <w:r w:rsidRPr="00441F14">
              <w:rPr>
                <w:rFonts w:ascii="ＭＳ Ｐ明朝" w:eastAsia="ＭＳ Ｐ明朝" w:hAnsi="ＭＳ Ｐ明朝" w:hint="eastAsia"/>
                <w:w w:val="90"/>
                <w:sz w:val="18"/>
                <w:szCs w:val="18"/>
              </w:rPr>
              <w:t>みんなのトイレ以外のトイレ出入口幅員</w:t>
            </w:r>
          </w:p>
        </w:tc>
      </w:tr>
      <w:tr w:rsidR="00CD29AF" w:rsidRPr="004B0813" w:rsidTr="00441F14">
        <w:trPr>
          <w:trHeight w:hRule="exact" w:val="340"/>
        </w:trPr>
        <w:tc>
          <w:tcPr>
            <w:tcW w:w="425" w:type="dxa"/>
          </w:tcPr>
          <w:p w:rsidR="00CD29AF" w:rsidRPr="00A879AE" w:rsidRDefault="00CD29AF" w:rsidP="0095294F">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３</w:t>
            </w:r>
          </w:p>
        </w:tc>
        <w:tc>
          <w:tcPr>
            <w:tcW w:w="1843" w:type="dxa"/>
          </w:tcPr>
          <w:p w:rsidR="00CD29AF" w:rsidRPr="00A879AE" w:rsidRDefault="00CD29AF" w:rsidP="0095294F">
            <w:pPr>
              <w:jc w:val="left"/>
              <w:rPr>
                <w:rFonts w:ascii="ＭＳ Ｐ明朝" w:eastAsia="ＭＳ Ｐ明朝" w:hAnsi="ＭＳ Ｐ明朝"/>
                <w:sz w:val="20"/>
                <w:szCs w:val="20"/>
              </w:rPr>
            </w:pPr>
            <w:r w:rsidRPr="00A879AE">
              <w:rPr>
                <w:rFonts w:ascii="ＭＳ Ｐ明朝" w:eastAsia="ＭＳ Ｐ明朝" w:hAnsi="ＭＳ Ｐ明朝" w:hint="eastAsia"/>
                <w:sz w:val="20"/>
                <w:szCs w:val="20"/>
              </w:rPr>
              <w:t>傾斜路</w:t>
            </w:r>
          </w:p>
        </w:tc>
        <w:tc>
          <w:tcPr>
            <w:tcW w:w="794" w:type="dxa"/>
            <w:vAlign w:val="center"/>
          </w:tcPr>
          <w:p w:rsidR="00CD29AF" w:rsidRPr="00A879AE" w:rsidRDefault="00CD29AF" w:rsidP="0095294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1160</w:t>
            </w:r>
          </w:p>
        </w:tc>
        <w:tc>
          <w:tcPr>
            <w:tcW w:w="794" w:type="dxa"/>
            <w:vAlign w:val="center"/>
          </w:tcPr>
          <w:p w:rsidR="00CD29AF" w:rsidRPr="00A879AE" w:rsidRDefault="00CD29AF" w:rsidP="0095294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357</w:t>
            </w:r>
          </w:p>
        </w:tc>
        <w:tc>
          <w:tcPr>
            <w:tcW w:w="794" w:type="dxa"/>
            <w:vAlign w:val="center"/>
          </w:tcPr>
          <w:p w:rsidR="00CD29AF" w:rsidRPr="00A879AE" w:rsidRDefault="00CD29AF" w:rsidP="0095294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1517</w:t>
            </w:r>
          </w:p>
        </w:tc>
        <w:tc>
          <w:tcPr>
            <w:tcW w:w="794" w:type="dxa"/>
            <w:vAlign w:val="center"/>
          </w:tcPr>
          <w:p w:rsidR="00CD29AF" w:rsidRPr="00A879AE" w:rsidRDefault="00CD29AF" w:rsidP="0095294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23.5%</w:t>
            </w:r>
          </w:p>
        </w:tc>
        <w:tc>
          <w:tcPr>
            <w:tcW w:w="3769" w:type="dxa"/>
          </w:tcPr>
          <w:p w:rsidR="00CD29AF" w:rsidRPr="00A879AE" w:rsidRDefault="00CD29AF" w:rsidP="0095294F">
            <w:pPr>
              <w:jc w:val="left"/>
              <w:rPr>
                <w:rFonts w:ascii="ＭＳ Ｐ明朝" w:eastAsia="ＭＳ Ｐ明朝" w:hAnsi="ＭＳ Ｐ明朝"/>
                <w:sz w:val="18"/>
                <w:szCs w:val="18"/>
              </w:rPr>
            </w:pPr>
            <w:r w:rsidRPr="00A879AE">
              <w:rPr>
                <w:rFonts w:ascii="ＭＳ Ｐ明朝" w:eastAsia="ＭＳ Ｐ明朝" w:hAnsi="ＭＳ Ｐ明朝" w:hint="eastAsia"/>
                <w:sz w:val="18"/>
                <w:szCs w:val="18"/>
              </w:rPr>
              <w:t>手すりの設置、前後の廊下との区分等</w:t>
            </w:r>
          </w:p>
        </w:tc>
      </w:tr>
      <w:tr w:rsidR="00CD29AF" w:rsidRPr="004B0813" w:rsidTr="00441F14">
        <w:trPr>
          <w:trHeight w:hRule="exact" w:val="340"/>
        </w:trPr>
        <w:tc>
          <w:tcPr>
            <w:tcW w:w="425" w:type="dxa"/>
            <w:tcBorders>
              <w:bottom w:val="single" w:sz="4" w:space="0" w:color="auto"/>
            </w:tcBorders>
          </w:tcPr>
          <w:p w:rsidR="00CD29AF" w:rsidRPr="00A879AE" w:rsidRDefault="00CD29AF" w:rsidP="0095294F">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４</w:t>
            </w:r>
          </w:p>
        </w:tc>
        <w:tc>
          <w:tcPr>
            <w:tcW w:w="1843" w:type="dxa"/>
            <w:tcBorders>
              <w:bottom w:val="single" w:sz="4" w:space="0" w:color="auto"/>
            </w:tcBorders>
          </w:tcPr>
          <w:p w:rsidR="00CD29AF" w:rsidRPr="00A879AE" w:rsidRDefault="00CD29AF" w:rsidP="0095294F">
            <w:pPr>
              <w:jc w:val="left"/>
              <w:rPr>
                <w:rFonts w:ascii="ＭＳ Ｐ明朝" w:eastAsia="ＭＳ Ｐ明朝" w:hAnsi="ＭＳ Ｐ明朝"/>
                <w:sz w:val="20"/>
                <w:szCs w:val="20"/>
              </w:rPr>
            </w:pPr>
            <w:r w:rsidRPr="00A879AE">
              <w:rPr>
                <w:rFonts w:ascii="ＭＳ Ｐ明朝" w:eastAsia="ＭＳ Ｐ明朝" w:hAnsi="ＭＳ Ｐ明朝" w:hint="eastAsia"/>
                <w:sz w:val="20"/>
                <w:szCs w:val="20"/>
              </w:rPr>
              <w:t>敷地内通路</w:t>
            </w:r>
          </w:p>
        </w:tc>
        <w:tc>
          <w:tcPr>
            <w:tcW w:w="794" w:type="dxa"/>
            <w:tcBorders>
              <w:bottom w:val="single" w:sz="4" w:space="0" w:color="auto"/>
            </w:tcBorders>
            <w:vAlign w:val="center"/>
          </w:tcPr>
          <w:p w:rsidR="00CD29AF" w:rsidRPr="00A879AE" w:rsidRDefault="00CD29AF" w:rsidP="0095294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2721</w:t>
            </w:r>
          </w:p>
        </w:tc>
        <w:tc>
          <w:tcPr>
            <w:tcW w:w="794" w:type="dxa"/>
            <w:tcBorders>
              <w:bottom w:val="single" w:sz="4" w:space="0" w:color="auto"/>
            </w:tcBorders>
            <w:vAlign w:val="center"/>
          </w:tcPr>
          <w:p w:rsidR="00CD29AF" w:rsidRPr="00A879AE" w:rsidRDefault="00CD29AF" w:rsidP="0095294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569</w:t>
            </w:r>
          </w:p>
        </w:tc>
        <w:tc>
          <w:tcPr>
            <w:tcW w:w="794" w:type="dxa"/>
            <w:tcBorders>
              <w:bottom w:val="single" w:sz="4" w:space="0" w:color="auto"/>
            </w:tcBorders>
            <w:vAlign w:val="center"/>
          </w:tcPr>
          <w:p w:rsidR="00CD29AF" w:rsidRPr="00A879AE" w:rsidRDefault="00CD29AF" w:rsidP="0095294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3290</w:t>
            </w:r>
          </w:p>
        </w:tc>
        <w:tc>
          <w:tcPr>
            <w:tcW w:w="794" w:type="dxa"/>
            <w:tcBorders>
              <w:bottom w:val="single" w:sz="4" w:space="0" w:color="auto"/>
            </w:tcBorders>
            <w:vAlign w:val="center"/>
          </w:tcPr>
          <w:p w:rsidR="00CD29AF" w:rsidRPr="00A879AE" w:rsidRDefault="00CD29AF" w:rsidP="0095294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17.3%</w:t>
            </w:r>
          </w:p>
        </w:tc>
        <w:tc>
          <w:tcPr>
            <w:tcW w:w="3769" w:type="dxa"/>
            <w:tcBorders>
              <w:bottom w:val="single" w:sz="4" w:space="0" w:color="auto"/>
            </w:tcBorders>
          </w:tcPr>
          <w:p w:rsidR="00CD29AF" w:rsidRPr="00A879AE" w:rsidRDefault="00A879AE" w:rsidP="0095294F">
            <w:pPr>
              <w:jc w:val="left"/>
              <w:rPr>
                <w:rFonts w:ascii="ＭＳ Ｐ明朝" w:eastAsia="ＭＳ Ｐ明朝" w:hAnsi="ＭＳ Ｐ明朝"/>
                <w:sz w:val="18"/>
                <w:szCs w:val="18"/>
              </w:rPr>
            </w:pPr>
            <w:r w:rsidRPr="00A879AE">
              <w:rPr>
                <w:rFonts w:ascii="ＭＳ Ｐ明朝" w:eastAsia="ＭＳ Ｐ明朝" w:hAnsi="ＭＳ Ｐ明朝" w:hint="eastAsia"/>
                <w:sz w:val="18"/>
                <w:szCs w:val="18"/>
              </w:rPr>
              <w:t>手すりの設置、周囲の部分との区分</w:t>
            </w:r>
          </w:p>
        </w:tc>
      </w:tr>
      <w:tr w:rsidR="0095642B" w:rsidRPr="004B0813" w:rsidTr="00441F14">
        <w:trPr>
          <w:trHeight w:hRule="exact" w:val="340"/>
        </w:trPr>
        <w:tc>
          <w:tcPr>
            <w:tcW w:w="425" w:type="dxa"/>
            <w:shd w:val="pct5" w:color="auto" w:fill="auto"/>
          </w:tcPr>
          <w:p w:rsidR="0095642B" w:rsidRPr="00A879AE" w:rsidRDefault="0095642B" w:rsidP="0095294F">
            <w:pPr>
              <w:jc w:val="center"/>
              <w:rPr>
                <w:rFonts w:ascii="ＭＳ Ｐ明朝" w:eastAsia="ＭＳ Ｐ明朝" w:hAnsi="ＭＳ Ｐ明朝"/>
                <w:sz w:val="20"/>
                <w:szCs w:val="20"/>
              </w:rPr>
            </w:pPr>
            <w:r>
              <w:rPr>
                <w:rFonts w:ascii="ＭＳ Ｐ明朝" w:eastAsia="ＭＳ Ｐ明朝" w:hAnsi="ＭＳ Ｐ明朝" w:hint="eastAsia"/>
                <w:sz w:val="20"/>
                <w:szCs w:val="20"/>
              </w:rPr>
              <w:t>５</w:t>
            </w:r>
          </w:p>
        </w:tc>
        <w:tc>
          <w:tcPr>
            <w:tcW w:w="1843" w:type="dxa"/>
            <w:shd w:val="pct5" w:color="auto" w:fill="auto"/>
          </w:tcPr>
          <w:p w:rsidR="0095642B" w:rsidRPr="00A879AE" w:rsidRDefault="0095642B" w:rsidP="0095294F">
            <w:pPr>
              <w:jc w:val="left"/>
              <w:rPr>
                <w:rFonts w:ascii="ＭＳ Ｐ明朝" w:eastAsia="ＭＳ Ｐ明朝" w:hAnsi="ＭＳ Ｐ明朝"/>
                <w:sz w:val="20"/>
                <w:szCs w:val="20"/>
              </w:rPr>
            </w:pPr>
            <w:r>
              <w:rPr>
                <w:rFonts w:ascii="ＭＳ Ｐ明朝" w:eastAsia="ＭＳ Ｐ明朝" w:hAnsi="ＭＳ Ｐ明朝" w:hint="eastAsia"/>
                <w:sz w:val="20"/>
                <w:szCs w:val="20"/>
              </w:rPr>
              <w:t>エレベーター</w:t>
            </w:r>
          </w:p>
        </w:tc>
        <w:tc>
          <w:tcPr>
            <w:tcW w:w="794" w:type="dxa"/>
            <w:shd w:val="pct5" w:color="auto" w:fill="auto"/>
            <w:vAlign w:val="center"/>
          </w:tcPr>
          <w:p w:rsidR="0095642B" w:rsidRPr="0095642B" w:rsidRDefault="0095642B" w:rsidP="0095294F">
            <w:pPr>
              <w:jc w:val="right"/>
              <w:rPr>
                <w:rFonts w:ascii="ＭＳ Ｐ明朝" w:eastAsia="ＭＳ Ｐ明朝" w:hAnsi="ＭＳ Ｐ明朝" w:cs="ＭＳ Ｐゴシック"/>
                <w:sz w:val="20"/>
                <w:szCs w:val="20"/>
              </w:rPr>
            </w:pPr>
            <w:r w:rsidRPr="0095642B">
              <w:rPr>
                <w:rFonts w:ascii="ＭＳ Ｐ明朝" w:eastAsia="ＭＳ Ｐ明朝" w:hAnsi="ＭＳ Ｐ明朝" w:hint="eastAsia"/>
                <w:sz w:val="20"/>
                <w:szCs w:val="20"/>
              </w:rPr>
              <w:t>1213</w:t>
            </w:r>
          </w:p>
        </w:tc>
        <w:tc>
          <w:tcPr>
            <w:tcW w:w="794" w:type="dxa"/>
            <w:shd w:val="pct5" w:color="auto" w:fill="auto"/>
            <w:vAlign w:val="center"/>
          </w:tcPr>
          <w:p w:rsidR="0095642B" w:rsidRPr="0095642B" w:rsidRDefault="0095642B" w:rsidP="0095294F">
            <w:pPr>
              <w:jc w:val="right"/>
              <w:rPr>
                <w:rFonts w:ascii="ＭＳ Ｐ明朝" w:eastAsia="ＭＳ Ｐ明朝" w:hAnsi="ＭＳ Ｐ明朝" w:cs="ＭＳ Ｐゴシック"/>
                <w:sz w:val="20"/>
                <w:szCs w:val="20"/>
              </w:rPr>
            </w:pPr>
            <w:r w:rsidRPr="0095642B">
              <w:rPr>
                <w:rFonts w:ascii="ＭＳ Ｐ明朝" w:eastAsia="ＭＳ Ｐ明朝" w:hAnsi="ＭＳ Ｐ明朝" w:hint="eastAsia"/>
                <w:sz w:val="20"/>
                <w:szCs w:val="20"/>
              </w:rPr>
              <w:t>214</w:t>
            </w:r>
          </w:p>
        </w:tc>
        <w:tc>
          <w:tcPr>
            <w:tcW w:w="794" w:type="dxa"/>
            <w:shd w:val="pct5" w:color="auto" w:fill="auto"/>
            <w:vAlign w:val="center"/>
          </w:tcPr>
          <w:p w:rsidR="0095642B" w:rsidRPr="0095642B" w:rsidRDefault="0095642B" w:rsidP="0095294F">
            <w:pPr>
              <w:jc w:val="right"/>
              <w:rPr>
                <w:rFonts w:ascii="ＭＳ Ｐ明朝" w:eastAsia="ＭＳ Ｐ明朝" w:hAnsi="ＭＳ Ｐ明朝" w:cs="ＭＳ Ｐゴシック"/>
                <w:sz w:val="20"/>
                <w:szCs w:val="20"/>
              </w:rPr>
            </w:pPr>
            <w:r w:rsidRPr="0095642B">
              <w:rPr>
                <w:rFonts w:ascii="ＭＳ Ｐ明朝" w:eastAsia="ＭＳ Ｐ明朝" w:hAnsi="ＭＳ Ｐ明朝" w:hint="eastAsia"/>
                <w:sz w:val="20"/>
                <w:szCs w:val="20"/>
              </w:rPr>
              <w:t>1427</w:t>
            </w:r>
          </w:p>
        </w:tc>
        <w:tc>
          <w:tcPr>
            <w:tcW w:w="794" w:type="dxa"/>
            <w:shd w:val="pct5" w:color="auto" w:fill="auto"/>
            <w:vAlign w:val="center"/>
          </w:tcPr>
          <w:p w:rsidR="0095642B" w:rsidRPr="0095642B" w:rsidRDefault="0095642B" w:rsidP="0095294F">
            <w:pPr>
              <w:jc w:val="right"/>
              <w:rPr>
                <w:rFonts w:ascii="ＭＳ Ｐ明朝" w:eastAsia="ＭＳ Ｐ明朝" w:hAnsi="ＭＳ Ｐ明朝" w:cs="ＭＳ Ｐゴシック"/>
                <w:sz w:val="20"/>
                <w:szCs w:val="20"/>
              </w:rPr>
            </w:pPr>
            <w:r w:rsidRPr="0095642B">
              <w:rPr>
                <w:rFonts w:ascii="ＭＳ Ｐ明朝" w:eastAsia="ＭＳ Ｐ明朝" w:hAnsi="ＭＳ Ｐ明朝" w:hint="eastAsia"/>
                <w:sz w:val="20"/>
                <w:szCs w:val="20"/>
              </w:rPr>
              <w:t>15.0%</w:t>
            </w:r>
          </w:p>
        </w:tc>
        <w:tc>
          <w:tcPr>
            <w:tcW w:w="3769" w:type="dxa"/>
            <w:shd w:val="pct5" w:color="auto" w:fill="auto"/>
          </w:tcPr>
          <w:p w:rsidR="0095642B" w:rsidRPr="001F66AF" w:rsidRDefault="0095642B" w:rsidP="0095294F">
            <w:pPr>
              <w:jc w:val="left"/>
              <w:rPr>
                <w:rFonts w:ascii="ＭＳ Ｐ明朝" w:eastAsia="ＭＳ Ｐ明朝" w:hAnsi="ＭＳ Ｐ明朝"/>
                <w:sz w:val="18"/>
                <w:szCs w:val="18"/>
              </w:rPr>
            </w:pPr>
            <w:r>
              <w:rPr>
                <w:rFonts w:ascii="ＭＳ Ｐ明朝" w:eastAsia="ＭＳ Ｐ明朝" w:hAnsi="ＭＳ Ｐ明朝" w:hint="eastAsia"/>
                <w:sz w:val="18"/>
                <w:szCs w:val="18"/>
              </w:rPr>
              <w:t>かごの大きさ、制御装置の点字案内</w:t>
            </w:r>
          </w:p>
        </w:tc>
      </w:tr>
    </w:tbl>
    <w:p w:rsidR="004432F2" w:rsidRDefault="00CD29AF">
      <w:r>
        <w:rPr>
          <w:rFonts w:ascii="ＭＳ ゴシック" w:eastAsia="ＭＳ ゴシック" w:hAnsi="ＭＳ ゴシック" w:hint="eastAsia"/>
          <w:sz w:val="22"/>
          <w:szCs w:val="22"/>
        </w:rPr>
        <w:t xml:space="preserve">　　　　</w:t>
      </w:r>
      <w:r w:rsidRPr="00CD29AF">
        <w:rPr>
          <w:rFonts w:hint="eastAsia"/>
          <w:sz w:val="22"/>
          <w:szCs w:val="22"/>
        </w:rPr>
        <w:t>・視覚障害者用設備</w:t>
      </w:r>
      <w:r w:rsidR="00C327E6">
        <w:rPr>
          <w:rFonts w:hint="eastAsia"/>
          <w:sz w:val="22"/>
          <w:szCs w:val="22"/>
        </w:rPr>
        <w:t>（点字、誘導ブロック）</w:t>
      </w:r>
      <w:r>
        <w:rPr>
          <w:rFonts w:hint="eastAsia"/>
          <w:sz w:val="22"/>
          <w:szCs w:val="22"/>
        </w:rPr>
        <w:t>の件数が圧倒的に多い。</w:t>
      </w:r>
      <w:r w:rsidR="00397A4D" w:rsidRPr="004B0813">
        <w:rPr>
          <w:rFonts w:ascii="ＭＳ ゴシック" w:eastAsia="ＭＳ ゴシック" w:hAnsi="ＭＳ ゴシック" w:hint="eastAsia"/>
          <w:sz w:val="22"/>
          <w:szCs w:val="22"/>
        </w:rPr>
        <w:t xml:space="preserve">　　</w:t>
      </w:r>
      <w:r w:rsidR="004432F2">
        <w:rPr>
          <w:rFonts w:hint="eastAsia"/>
        </w:rPr>
        <w:t xml:space="preserve">　　　</w:t>
      </w:r>
    </w:p>
    <w:p w:rsidR="004F63A0" w:rsidRDefault="00B11B0A" w:rsidP="004F63A0">
      <w:pPr>
        <w:ind w:firstLineChars="300" w:firstLine="660"/>
        <w:rPr>
          <w:rFonts w:ascii="ＭＳ Ｐゴシック" w:eastAsia="ＭＳ Ｐゴシック" w:hAnsi="ＭＳ Ｐゴシック"/>
          <w:sz w:val="18"/>
          <w:szCs w:val="18"/>
        </w:rPr>
      </w:pPr>
      <w:r>
        <w:rPr>
          <w:rFonts w:ascii="ＭＳ ゴシック" w:eastAsia="ＭＳ ゴシック" w:hAnsi="ＭＳ ゴシック" w:hint="eastAsia"/>
          <w:sz w:val="22"/>
          <w:szCs w:val="22"/>
        </w:rPr>
        <w:t xml:space="preserve">イ　</w:t>
      </w:r>
      <w:r w:rsidR="00CC0369">
        <w:rPr>
          <w:rFonts w:ascii="ＭＳ ゴシック" w:eastAsia="ＭＳ ゴシック" w:hAnsi="ＭＳ ゴシック" w:hint="eastAsia"/>
          <w:sz w:val="22"/>
          <w:szCs w:val="22"/>
        </w:rPr>
        <w:t>視覚障害者用設備</w:t>
      </w:r>
      <w:r w:rsidR="00871FBE">
        <w:rPr>
          <w:rFonts w:ascii="ＭＳ ゴシック" w:eastAsia="ＭＳ ゴシック" w:hAnsi="ＭＳ ゴシック" w:hint="eastAsia"/>
          <w:sz w:val="22"/>
          <w:szCs w:val="22"/>
        </w:rPr>
        <w:t>に係る基準で</w:t>
      </w:r>
      <w:r w:rsidR="004432F2" w:rsidRPr="004B0813">
        <w:rPr>
          <w:rFonts w:ascii="ＭＳ ゴシック" w:eastAsia="ＭＳ ゴシック" w:hAnsi="ＭＳ ゴシック" w:hint="eastAsia"/>
          <w:sz w:val="22"/>
          <w:szCs w:val="22"/>
        </w:rPr>
        <w:t>未整備</w:t>
      </w:r>
      <w:r w:rsidR="00CC0369">
        <w:rPr>
          <w:rFonts w:ascii="ＭＳ ゴシック" w:eastAsia="ＭＳ ゴシック" w:hAnsi="ＭＳ ゴシック" w:hint="eastAsia"/>
          <w:sz w:val="22"/>
          <w:szCs w:val="22"/>
        </w:rPr>
        <w:t>割合が高かった</w:t>
      </w:r>
      <w:r w:rsidR="00871FBE">
        <w:rPr>
          <w:rFonts w:ascii="ＭＳ ゴシック" w:eastAsia="ＭＳ ゴシック" w:hAnsi="ＭＳ ゴシック" w:hint="eastAsia"/>
          <w:sz w:val="22"/>
          <w:szCs w:val="22"/>
        </w:rPr>
        <w:t>もの</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5"/>
        <w:gridCol w:w="5613"/>
        <w:gridCol w:w="794"/>
        <w:gridCol w:w="794"/>
        <w:gridCol w:w="794"/>
        <w:gridCol w:w="794"/>
      </w:tblGrid>
      <w:tr w:rsidR="00A879AE" w:rsidRPr="00A879AE" w:rsidTr="00441F14">
        <w:trPr>
          <w:trHeight w:hRule="exact" w:val="540"/>
        </w:trPr>
        <w:tc>
          <w:tcPr>
            <w:tcW w:w="425" w:type="dxa"/>
            <w:tcBorders>
              <w:bottom w:val="single" w:sz="4" w:space="0" w:color="auto"/>
            </w:tcBorders>
          </w:tcPr>
          <w:p w:rsidR="00A879AE" w:rsidRPr="004B0813" w:rsidRDefault="00A879AE" w:rsidP="00A879AE">
            <w:pPr>
              <w:rPr>
                <w:sz w:val="22"/>
                <w:szCs w:val="22"/>
              </w:rPr>
            </w:pPr>
            <w:r w:rsidRPr="004B0813">
              <w:rPr>
                <w:rFonts w:hint="eastAsia"/>
                <w:sz w:val="22"/>
                <w:szCs w:val="22"/>
              </w:rPr>
              <w:t xml:space="preserve">　　</w:t>
            </w:r>
          </w:p>
        </w:tc>
        <w:tc>
          <w:tcPr>
            <w:tcW w:w="5613" w:type="dxa"/>
            <w:tcBorders>
              <w:bottom w:val="single" w:sz="4" w:space="0" w:color="auto"/>
            </w:tcBorders>
            <w:vAlign w:val="center"/>
          </w:tcPr>
          <w:p w:rsidR="00A879AE" w:rsidRPr="004B0813" w:rsidRDefault="00A879AE" w:rsidP="00A879AE">
            <w:pPr>
              <w:jc w:val="center"/>
              <w:rPr>
                <w:sz w:val="22"/>
                <w:szCs w:val="22"/>
              </w:rPr>
            </w:pPr>
            <w:r w:rsidRPr="004B0813">
              <w:rPr>
                <w:rFonts w:hint="eastAsia"/>
                <w:sz w:val="22"/>
                <w:szCs w:val="22"/>
              </w:rPr>
              <w:t>項目</w:t>
            </w:r>
          </w:p>
        </w:tc>
        <w:tc>
          <w:tcPr>
            <w:tcW w:w="794" w:type="dxa"/>
            <w:tcBorders>
              <w:bottom w:val="single" w:sz="4" w:space="0" w:color="auto"/>
            </w:tcBorders>
            <w:vAlign w:val="center"/>
          </w:tcPr>
          <w:p w:rsidR="00A879AE" w:rsidRPr="00A879AE" w:rsidRDefault="00A879AE" w:rsidP="00A879AE">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適合件数</w:t>
            </w:r>
          </w:p>
          <w:p w:rsidR="00A879AE" w:rsidRPr="00A879AE" w:rsidRDefault="00A879AE" w:rsidP="00A879AE">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（Ａ）</w:t>
            </w:r>
          </w:p>
        </w:tc>
        <w:tc>
          <w:tcPr>
            <w:tcW w:w="794" w:type="dxa"/>
            <w:tcBorders>
              <w:bottom w:val="single" w:sz="4" w:space="0" w:color="auto"/>
            </w:tcBorders>
            <w:vAlign w:val="center"/>
          </w:tcPr>
          <w:p w:rsidR="00A879AE" w:rsidRPr="00A879AE" w:rsidRDefault="00A879AE" w:rsidP="00A879AE">
            <w:pPr>
              <w:spacing w:line="240" w:lineRule="exact"/>
              <w:jc w:val="center"/>
              <w:rPr>
                <w:rFonts w:ascii="ＭＳ Ｐ明朝" w:eastAsia="ＭＳ Ｐ明朝" w:hAnsi="ＭＳ Ｐ明朝"/>
                <w:w w:val="50"/>
                <w:sz w:val="20"/>
                <w:szCs w:val="20"/>
              </w:rPr>
            </w:pPr>
            <w:r w:rsidRPr="00A879AE">
              <w:rPr>
                <w:rFonts w:ascii="ＭＳ Ｐ明朝" w:eastAsia="ＭＳ Ｐ明朝" w:hAnsi="ＭＳ Ｐ明朝" w:hint="eastAsia"/>
                <w:w w:val="50"/>
                <w:sz w:val="20"/>
                <w:szCs w:val="20"/>
              </w:rPr>
              <w:t>不適合件数</w:t>
            </w:r>
          </w:p>
          <w:p w:rsidR="00A879AE" w:rsidRPr="00A879AE" w:rsidRDefault="00A879AE" w:rsidP="00A879AE">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（Ｂ）</w:t>
            </w:r>
          </w:p>
        </w:tc>
        <w:tc>
          <w:tcPr>
            <w:tcW w:w="794" w:type="dxa"/>
            <w:tcBorders>
              <w:bottom w:val="single" w:sz="4" w:space="0" w:color="auto"/>
            </w:tcBorders>
            <w:vAlign w:val="center"/>
          </w:tcPr>
          <w:p w:rsidR="00A879AE" w:rsidRPr="00A879AE" w:rsidRDefault="00A879AE" w:rsidP="00A879AE">
            <w:pPr>
              <w:spacing w:line="240" w:lineRule="exact"/>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合計</w:t>
            </w:r>
          </w:p>
          <w:p w:rsidR="00A879AE" w:rsidRPr="00A879AE" w:rsidRDefault="00A879AE" w:rsidP="00A879AE">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w:t>
            </w:r>
            <w:r w:rsidR="00E91A57" w:rsidRPr="00E91A57">
              <w:rPr>
                <w:rFonts w:ascii="ＭＳ Ｐ明朝" w:eastAsia="ＭＳ Ｐ明朝" w:hAnsi="ＭＳ Ｐ明朝" w:hint="eastAsia"/>
                <w:w w:val="66"/>
                <w:sz w:val="20"/>
                <w:szCs w:val="20"/>
              </w:rPr>
              <w:t>A+B=</w:t>
            </w:r>
            <w:r w:rsidRPr="00A879AE">
              <w:rPr>
                <w:rFonts w:ascii="ＭＳ Ｐ明朝" w:eastAsia="ＭＳ Ｐ明朝" w:hAnsi="ＭＳ Ｐ明朝" w:hint="eastAsia"/>
                <w:w w:val="66"/>
                <w:sz w:val="20"/>
                <w:szCs w:val="20"/>
              </w:rPr>
              <w:t>Ｃ）</w:t>
            </w:r>
          </w:p>
        </w:tc>
        <w:tc>
          <w:tcPr>
            <w:tcW w:w="794" w:type="dxa"/>
            <w:tcBorders>
              <w:bottom w:val="single" w:sz="4" w:space="0" w:color="auto"/>
            </w:tcBorders>
            <w:vAlign w:val="center"/>
          </w:tcPr>
          <w:p w:rsidR="00A879AE" w:rsidRPr="00A879AE" w:rsidRDefault="00A879AE" w:rsidP="00A879AE">
            <w:pPr>
              <w:spacing w:line="240" w:lineRule="exact"/>
              <w:jc w:val="center"/>
              <w:rPr>
                <w:rFonts w:ascii="ＭＳ Ｐ明朝" w:eastAsia="ＭＳ Ｐ明朝" w:hAnsi="ＭＳ Ｐ明朝"/>
                <w:w w:val="50"/>
                <w:sz w:val="20"/>
                <w:szCs w:val="20"/>
              </w:rPr>
            </w:pPr>
            <w:r w:rsidRPr="00A879AE">
              <w:rPr>
                <w:rFonts w:ascii="ＭＳ Ｐ明朝" w:eastAsia="ＭＳ Ｐ明朝" w:hAnsi="ＭＳ Ｐ明朝" w:hint="eastAsia"/>
                <w:w w:val="50"/>
                <w:sz w:val="20"/>
                <w:szCs w:val="20"/>
              </w:rPr>
              <w:t>未整備割合</w:t>
            </w:r>
          </w:p>
          <w:p w:rsidR="00A879AE" w:rsidRPr="00A879AE" w:rsidRDefault="00A879AE" w:rsidP="00A879AE">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（B/C）</w:t>
            </w:r>
          </w:p>
        </w:tc>
      </w:tr>
      <w:tr w:rsidR="008A318D" w:rsidRPr="00A879AE" w:rsidTr="00441F14">
        <w:trPr>
          <w:trHeight w:hRule="exact" w:val="340"/>
        </w:trPr>
        <w:tc>
          <w:tcPr>
            <w:tcW w:w="425" w:type="dxa"/>
            <w:shd w:val="clear" w:color="auto" w:fill="auto"/>
          </w:tcPr>
          <w:p w:rsidR="008A318D" w:rsidRPr="00A879AE" w:rsidRDefault="008A318D" w:rsidP="00A879AE">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１</w:t>
            </w:r>
          </w:p>
        </w:tc>
        <w:tc>
          <w:tcPr>
            <w:tcW w:w="5613" w:type="dxa"/>
            <w:shd w:val="clear" w:color="auto" w:fill="auto"/>
          </w:tcPr>
          <w:p w:rsidR="008A318D" w:rsidRPr="004432F2" w:rsidRDefault="008A318D" w:rsidP="001F66AF">
            <w:pPr>
              <w:rPr>
                <w:rFonts w:ascii="ＭＳ Ｐ明朝" w:eastAsia="ＭＳ Ｐ明朝" w:hAnsi="ＭＳ Ｐ明朝"/>
                <w:sz w:val="20"/>
                <w:szCs w:val="20"/>
              </w:rPr>
            </w:pPr>
            <w:r w:rsidRPr="004432F2">
              <w:rPr>
                <w:rFonts w:ascii="ＭＳ Ｐ明朝" w:eastAsia="ＭＳ Ｐ明朝" w:hAnsi="ＭＳ Ｐ明朝" w:hint="eastAsia"/>
                <w:sz w:val="20"/>
                <w:szCs w:val="20"/>
              </w:rPr>
              <w:t>手すりへの点字その他の案内設備（</w:t>
            </w:r>
            <w:r>
              <w:rPr>
                <w:rFonts w:ascii="ＭＳ Ｐ明朝" w:eastAsia="ＭＳ Ｐ明朝" w:hAnsi="ＭＳ Ｐ明朝" w:hint="eastAsia"/>
                <w:sz w:val="20"/>
                <w:szCs w:val="20"/>
              </w:rPr>
              <w:t>廊下</w:t>
            </w:r>
            <w:r w:rsidRPr="004432F2">
              <w:rPr>
                <w:rFonts w:ascii="ＭＳ Ｐ明朝" w:eastAsia="ＭＳ Ｐ明朝" w:hAnsi="ＭＳ Ｐ明朝" w:hint="eastAsia"/>
                <w:sz w:val="20"/>
                <w:szCs w:val="20"/>
              </w:rPr>
              <w:t>手すり）</w:t>
            </w:r>
          </w:p>
        </w:tc>
        <w:tc>
          <w:tcPr>
            <w:tcW w:w="794" w:type="dxa"/>
            <w:shd w:val="clear" w:color="auto" w:fill="auto"/>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22</w:t>
            </w:r>
          </w:p>
        </w:tc>
        <w:tc>
          <w:tcPr>
            <w:tcW w:w="794" w:type="dxa"/>
            <w:shd w:val="clear" w:color="auto" w:fill="auto"/>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148</w:t>
            </w:r>
          </w:p>
        </w:tc>
        <w:tc>
          <w:tcPr>
            <w:tcW w:w="794" w:type="dxa"/>
            <w:shd w:val="clear" w:color="auto" w:fill="auto"/>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170</w:t>
            </w:r>
          </w:p>
        </w:tc>
        <w:tc>
          <w:tcPr>
            <w:tcW w:w="794" w:type="dxa"/>
            <w:shd w:val="clear" w:color="auto" w:fill="auto"/>
            <w:vAlign w:val="center"/>
          </w:tcPr>
          <w:p w:rsidR="008A318D" w:rsidRPr="00871FBE" w:rsidRDefault="00871FBE">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87.1</w:t>
            </w:r>
            <w:r w:rsidR="008A318D" w:rsidRPr="00871FBE">
              <w:rPr>
                <w:rFonts w:ascii="ＭＳ Ｐ明朝" w:eastAsia="ＭＳ Ｐ明朝" w:hAnsi="ＭＳ Ｐ明朝" w:hint="eastAsia"/>
                <w:sz w:val="20"/>
                <w:szCs w:val="20"/>
              </w:rPr>
              <w:t>%</w:t>
            </w:r>
          </w:p>
        </w:tc>
      </w:tr>
      <w:tr w:rsidR="008A318D" w:rsidRPr="00A879AE" w:rsidTr="00441F14">
        <w:trPr>
          <w:trHeight w:hRule="exact" w:val="340"/>
        </w:trPr>
        <w:tc>
          <w:tcPr>
            <w:tcW w:w="425" w:type="dxa"/>
            <w:shd w:val="clear" w:color="auto" w:fill="auto"/>
          </w:tcPr>
          <w:p w:rsidR="008A318D" w:rsidRPr="00A879AE" w:rsidRDefault="008A318D" w:rsidP="00A879AE">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２</w:t>
            </w:r>
          </w:p>
        </w:tc>
        <w:tc>
          <w:tcPr>
            <w:tcW w:w="5613" w:type="dxa"/>
            <w:shd w:val="clear" w:color="auto" w:fill="auto"/>
          </w:tcPr>
          <w:p w:rsidR="008A318D" w:rsidRPr="004432F2" w:rsidRDefault="008A318D" w:rsidP="008A318D">
            <w:pPr>
              <w:rPr>
                <w:rFonts w:ascii="ＭＳ Ｐ明朝" w:eastAsia="ＭＳ Ｐ明朝" w:hAnsi="ＭＳ Ｐ明朝"/>
                <w:sz w:val="20"/>
                <w:szCs w:val="20"/>
              </w:rPr>
            </w:pPr>
            <w:r w:rsidRPr="004432F2">
              <w:rPr>
                <w:rFonts w:ascii="ＭＳ Ｐ明朝" w:eastAsia="ＭＳ Ｐ明朝" w:hAnsi="ＭＳ Ｐ明朝" w:hint="eastAsia"/>
                <w:sz w:val="20"/>
                <w:szCs w:val="20"/>
              </w:rPr>
              <w:t>手すりへの点字その他の案内設備（</w:t>
            </w:r>
            <w:r>
              <w:rPr>
                <w:rFonts w:ascii="ＭＳ Ｐ明朝" w:eastAsia="ＭＳ Ｐ明朝" w:hAnsi="ＭＳ Ｐ明朝" w:hint="eastAsia"/>
                <w:sz w:val="20"/>
                <w:szCs w:val="20"/>
              </w:rPr>
              <w:t>傾斜路</w:t>
            </w:r>
            <w:r w:rsidRPr="004432F2">
              <w:rPr>
                <w:rFonts w:ascii="ＭＳ Ｐ明朝" w:eastAsia="ＭＳ Ｐ明朝" w:hAnsi="ＭＳ Ｐ明朝" w:hint="eastAsia"/>
                <w:sz w:val="20"/>
                <w:szCs w:val="20"/>
              </w:rPr>
              <w:t>手すり）</w:t>
            </w:r>
          </w:p>
        </w:tc>
        <w:tc>
          <w:tcPr>
            <w:tcW w:w="794" w:type="dxa"/>
            <w:shd w:val="clear" w:color="auto" w:fill="auto"/>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38</w:t>
            </w:r>
          </w:p>
        </w:tc>
        <w:tc>
          <w:tcPr>
            <w:tcW w:w="794" w:type="dxa"/>
            <w:shd w:val="clear" w:color="auto" w:fill="auto"/>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180</w:t>
            </w:r>
          </w:p>
        </w:tc>
        <w:tc>
          <w:tcPr>
            <w:tcW w:w="794" w:type="dxa"/>
            <w:shd w:val="clear" w:color="auto" w:fill="auto"/>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218</w:t>
            </w:r>
          </w:p>
        </w:tc>
        <w:tc>
          <w:tcPr>
            <w:tcW w:w="794" w:type="dxa"/>
            <w:shd w:val="clear" w:color="auto" w:fill="auto"/>
            <w:vAlign w:val="center"/>
          </w:tcPr>
          <w:p w:rsidR="008A318D" w:rsidRPr="00871FBE" w:rsidRDefault="00871FBE">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82.6</w:t>
            </w:r>
            <w:r w:rsidR="008A318D" w:rsidRPr="00871FBE">
              <w:rPr>
                <w:rFonts w:ascii="ＭＳ Ｐ明朝" w:eastAsia="ＭＳ Ｐ明朝" w:hAnsi="ＭＳ Ｐ明朝" w:hint="eastAsia"/>
                <w:sz w:val="20"/>
                <w:szCs w:val="20"/>
              </w:rPr>
              <w:t>%</w:t>
            </w:r>
          </w:p>
        </w:tc>
      </w:tr>
      <w:tr w:rsidR="008A318D" w:rsidRPr="00A879AE" w:rsidTr="00441F14">
        <w:trPr>
          <w:trHeight w:hRule="exact" w:val="340"/>
        </w:trPr>
        <w:tc>
          <w:tcPr>
            <w:tcW w:w="425" w:type="dxa"/>
          </w:tcPr>
          <w:p w:rsidR="008A318D" w:rsidRPr="00A879AE" w:rsidRDefault="008A318D" w:rsidP="00A879AE">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３</w:t>
            </w:r>
          </w:p>
        </w:tc>
        <w:tc>
          <w:tcPr>
            <w:tcW w:w="5613" w:type="dxa"/>
          </w:tcPr>
          <w:p w:rsidR="008A318D" w:rsidRPr="004432F2" w:rsidRDefault="008A318D" w:rsidP="001F66AF">
            <w:pPr>
              <w:rPr>
                <w:rFonts w:ascii="ＭＳ Ｐ明朝" w:eastAsia="ＭＳ Ｐ明朝" w:hAnsi="ＭＳ Ｐ明朝"/>
                <w:sz w:val="20"/>
                <w:szCs w:val="20"/>
              </w:rPr>
            </w:pPr>
            <w:r w:rsidRPr="004432F2">
              <w:rPr>
                <w:rFonts w:ascii="ＭＳ Ｐ明朝" w:eastAsia="ＭＳ Ｐ明朝" w:hAnsi="ＭＳ Ｐ明朝" w:hint="eastAsia"/>
                <w:sz w:val="20"/>
                <w:szCs w:val="20"/>
              </w:rPr>
              <w:t>出入口への点字その他の案内設備（便所出入口）</w:t>
            </w:r>
          </w:p>
        </w:tc>
        <w:tc>
          <w:tcPr>
            <w:tcW w:w="794" w:type="dxa"/>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65</w:t>
            </w:r>
          </w:p>
        </w:tc>
        <w:tc>
          <w:tcPr>
            <w:tcW w:w="794" w:type="dxa"/>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249</w:t>
            </w:r>
          </w:p>
        </w:tc>
        <w:tc>
          <w:tcPr>
            <w:tcW w:w="794" w:type="dxa"/>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314</w:t>
            </w:r>
          </w:p>
        </w:tc>
        <w:tc>
          <w:tcPr>
            <w:tcW w:w="794" w:type="dxa"/>
            <w:vAlign w:val="center"/>
          </w:tcPr>
          <w:p w:rsidR="008A318D" w:rsidRPr="00871FBE" w:rsidRDefault="00871FBE">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79.3</w:t>
            </w:r>
            <w:r w:rsidR="008A318D" w:rsidRPr="00871FBE">
              <w:rPr>
                <w:rFonts w:ascii="ＭＳ Ｐ明朝" w:eastAsia="ＭＳ Ｐ明朝" w:hAnsi="ＭＳ Ｐ明朝" w:hint="eastAsia"/>
                <w:sz w:val="20"/>
                <w:szCs w:val="20"/>
              </w:rPr>
              <w:t>%</w:t>
            </w:r>
          </w:p>
        </w:tc>
      </w:tr>
      <w:tr w:rsidR="008A318D" w:rsidRPr="00A879AE" w:rsidTr="00441F14">
        <w:trPr>
          <w:trHeight w:hRule="exact" w:val="340"/>
        </w:trPr>
        <w:tc>
          <w:tcPr>
            <w:tcW w:w="425" w:type="dxa"/>
          </w:tcPr>
          <w:p w:rsidR="008A318D" w:rsidRPr="00A879AE" w:rsidRDefault="008A318D" w:rsidP="00A879AE">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４</w:t>
            </w:r>
          </w:p>
        </w:tc>
        <w:tc>
          <w:tcPr>
            <w:tcW w:w="5613" w:type="dxa"/>
          </w:tcPr>
          <w:p w:rsidR="008A318D" w:rsidRPr="004432F2" w:rsidRDefault="008A318D" w:rsidP="001F66AF">
            <w:pPr>
              <w:rPr>
                <w:rFonts w:ascii="ＭＳ Ｐ明朝" w:eastAsia="ＭＳ Ｐ明朝" w:hAnsi="ＭＳ Ｐ明朝"/>
                <w:sz w:val="20"/>
                <w:szCs w:val="20"/>
              </w:rPr>
            </w:pPr>
            <w:r w:rsidRPr="004432F2">
              <w:rPr>
                <w:rFonts w:ascii="ＭＳ Ｐ明朝" w:eastAsia="ＭＳ Ｐ明朝" w:hAnsi="ＭＳ Ｐ明朝" w:hint="eastAsia"/>
                <w:sz w:val="20"/>
                <w:szCs w:val="20"/>
              </w:rPr>
              <w:t>点状ブロック又は音声等による誘導設備（出入口戸前後）</w:t>
            </w:r>
          </w:p>
        </w:tc>
        <w:tc>
          <w:tcPr>
            <w:tcW w:w="794" w:type="dxa"/>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59</w:t>
            </w:r>
          </w:p>
        </w:tc>
        <w:tc>
          <w:tcPr>
            <w:tcW w:w="794" w:type="dxa"/>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225</w:t>
            </w:r>
          </w:p>
        </w:tc>
        <w:tc>
          <w:tcPr>
            <w:tcW w:w="794" w:type="dxa"/>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284</w:t>
            </w:r>
          </w:p>
        </w:tc>
        <w:tc>
          <w:tcPr>
            <w:tcW w:w="794" w:type="dxa"/>
            <w:vAlign w:val="center"/>
          </w:tcPr>
          <w:p w:rsidR="008A318D" w:rsidRPr="00871FBE" w:rsidRDefault="00871FBE">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79.2</w:t>
            </w:r>
            <w:r w:rsidR="008A318D" w:rsidRPr="00871FBE">
              <w:rPr>
                <w:rFonts w:ascii="ＭＳ Ｐ明朝" w:eastAsia="ＭＳ Ｐ明朝" w:hAnsi="ＭＳ Ｐ明朝" w:hint="eastAsia"/>
                <w:sz w:val="20"/>
                <w:szCs w:val="20"/>
              </w:rPr>
              <w:t>%</w:t>
            </w:r>
          </w:p>
        </w:tc>
      </w:tr>
      <w:tr w:rsidR="008A318D" w:rsidRPr="00A879AE" w:rsidTr="00441F14">
        <w:trPr>
          <w:trHeight w:hRule="exact" w:val="340"/>
        </w:trPr>
        <w:tc>
          <w:tcPr>
            <w:tcW w:w="425" w:type="dxa"/>
          </w:tcPr>
          <w:p w:rsidR="008A318D" w:rsidRDefault="008A318D" w:rsidP="00A879AE">
            <w:pPr>
              <w:jc w:val="center"/>
              <w:rPr>
                <w:rFonts w:ascii="ＭＳ Ｐ明朝" w:eastAsia="ＭＳ Ｐ明朝" w:hAnsi="ＭＳ Ｐ明朝"/>
                <w:sz w:val="20"/>
                <w:szCs w:val="20"/>
              </w:rPr>
            </w:pPr>
            <w:r>
              <w:rPr>
                <w:rFonts w:ascii="ＭＳ Ｐ明朝" w:eastAsia="ＭＳ Ｐ明朝" w:hAnsi="ＭＳ Ｐ明朝" w:hint="eastAsia"/>
                <w:sz w:val="20"/>
                <w:szCs w:val="20"/>
              </w:rPr>
              <w:t>５</w:t>
            </w:r>
          </w:p>
          <w:p w:rsidR="008A318D" w:rsidRPr="00A879AE" w:rsidRDefault="008A318D" w:rsidP="00A879AE">
            <w:pPr>
              <w:jc w:val="center"/>
              <w:rPr>
                <w:rFonts w:ascii="ＭＳ Ｐ明朝" w:eastAsia="ＭＳ Ｐ明朝" w:hAnsi="ＭＳ Ｐ明朝"/>
                <w:sz w:val="20"/>
                <w:szCs w:val="20"/>
              </w:rPr>
            </w:pPr>
          </w:p>
        </w:tc>
        <w:tc>
          <w:tcPr>
            <w:tcW w:w="5613" w:type="dxa"/>
          </w:tcPr>
          <w:p w:rsidR="008A318D" w:rsidRPr="004432F2" w:rsidRDefault="008A318D" w:rsidP="001F66AF">
            <w:pPr>
              <w:rPr>
                <w:rFonts w:ascii="ＭＳ Ｐ明朝" w:eastAsia="ＭＳ Ｐ明朝" w:hAnsi="ＭＳ Ｐ明朝"/>
                <w:sz w:val="20"/>
                <w:szCs w:val="20"/>
              </w:rPr>
            </w:pPr>
            <w:r w:rsidRPr="008A318D">
              <w:rPr>
                <w:rFonts w:ascii="ＭＳ Ｐ明朝" w:eastAsia="ＭＳ Ｐ明朝" w:hAnsi="ＭＳ Ｐ明朝" w:hint="eastAsia"/>
                <w:w w:val="90"/>
                <w:sz w:val="20"/>
                <w:szCs w:val="20"/>
              </w:rPr>
              <w:t>点状ブロック又は音声等による誘導設備</w:t>
            </w:r>
            <w:r w:rsidRPr="008A318D">
              <w:rPr>
                <w:rFonts w:ascii="ＭＳ Ｐ明朝" w:eastAsia="ＭＳ Ｐ明朝" w:hAnsi="ＭＳ Ｐ明朝" w:hint="eastAsia"/>
                <w:w w:val="90"/>
                <w:sz w:val="18"/>
                <w:szCs w:val="18"/>
              </w:rPr>
              <w:t>（傾斜路、階段近接部分）</w:t>
            </w:r>
          </w:p>
        </w:tc>
        <w:tc>
          <w:tcPr>
            <w:tcW w:w="794" w:type="dxa"/>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51</w:t>
            </w:r>
          </w:p>
        </w:tc>
        <w:tc>
          <w:tcPr>
            <w:tcW w:w="794" w:type="dxa"/>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191</w:t>
            </w:r>
          </w:p>
        </w:tc>
        <w:tc>
          <w:tcPr>
            <w:tcW w:w="794" w:type="dxa"/>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242</w:t>
            </w:r>
          </w:p>
        </w:tc>
        <w:tc>
          <w:tcPr>
            <w:tcW w:w="794" w:type="dxa"/>
            <w:vAlign w:val="center"/>
          </w:tcPr>
          <w:p w:rsidR="008A318D" w:rsidRPr="00871FBE" w:rsidRDefault="00871FBE" w:rsidP="00871FBE">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78.9</w:t>
            </w:r>
            <w:r w:rsidR="008A318D" w:rsidRPr="00871FBE">
              <w:rPr>
                <w:rFonts w:ascii="ＭＳ Ｐ明朝" w:eastAsia="ＭＳ Ｐ明朝" w:hAnsi="ＭＳ Ｐ明朝" w:hint="eastAsia"/>
                <w:sz w:val="20"/>
                <w:szCs w:val="20"/>
              </w:rPr>
              <w:t>%</w:t>
            </w:r>
          </w:p>
        </w:tc>
      </w:tr>
    </w:tbl>
    <w:p w:rsidR="00255596" w:rsidRPr="008A318D" w:rsidRDefault="00E51F5C" w:rsidP="00255596">
      <w:pPr>
        <w:ind w:firstLineChars="300" w:firstLine="720"/>
        <w:rPr>
          <w:rFonts w:ascii="ＭＳ Ｐ明朝" w:eastAsia="ＭＳ Ｐ明朝" w:hAnsi="ＭＳ Ｐ明朝"/>
          <w:sz w:val="22"/>
          <w:szCs w:val="22"/>
        </w:rPr>
      </w:pPr>
      <w:r>
        <w:rPr>
          <w:rFonts w:ascii="ＭＳ ゴシック" w:eastAsia="ＭＳ ゴシック" w:hAnsi="ＭＳ ゴシック" w:hint="eastAsia"/>
        </w:rPr>
        <w:t xml:space="preserve">　</w:t>
      </w:r>
      <w:r w:rsidRPr="008A318D">
        <w:rPr>
          <w:rFonts w:ascii="ＭＳ Ｐ明朝" w:eastAsia="ＭＳ Ｐ明朝" w:hAnsi="ＭＳ Ｐ明朝" w:hint="eastAsia"/>
          <w:sz w:val="22"/>
          <w:szCs w:val="22"/>
        </w:rPr>
        <w:t>・</w:t>
      </w:r>
      <w:r w:rsidR="008A318D" w:rsidRPr="008A318D">
        <w:rPr>
          <w:rFonts w:ascii="ＭＳ Ｐ明朝" w:eastAsia="ＭＳ Ｐ明朝" w:hAnsi="ＭＳ Ｐ明朝" w:hint="eastAsia"/>
          <w:sz w:val="22"/>
          <w:szCs w:val="22"/>
        </w:rPr>
        <w:t>廊下等の手すりや</w:t>
      </w:r>
      <w:r w:rsidR="00727CE8" w:rsidRPr="008A318D">
        <w:rPr>
          <w:rFonts w:ascii="ＭＳ Ｐ明朝" w:eastAsia="ＭＳ Ｐ明朝" w:hAnsi="ＭＳ Ｐ明朝" w:hint="eastAsia"/>
          <w:sz w:val="22"/>
          <w:szCs w:val="22"/>
        </w:rPr>
        <w:t>便所出入口</w:t>
      </w:r>
      <w:r w:rsidR="008A318D" w:rsidRPr="008A318D">
        <w:rPr>
          <w:rFonts w:ascii="ＭＳ Ｐ明朝" w:eastAsia="ＭＳ Ｐ明朝" w:hAnsi="ＭＳ Ｐ明朝" w:hint="eastAsia"/>
          <w:sz w:val="22"/>
          <w:szCs w:val="22"/>
        </w:rPr>
        <w:t>の点字、出入口や傾斜路前後のブロックに関する</w:t>
      </w:r>
      <w:r w:rsidR="00727CE8" w:rsidRPr="008A318D">
        <w:rPr>
          <w:rFonts w:ascii="ＭＳ Ｐ明朝" w:eastAsia="ＭＳ Ｐ明朝" w:hAnsi="ＭＳ Ｐ明朝" w:hint="eastAsia"/>
          <w:sz w:val="22"/>
          <w:szCs w:val="22"/>
        </w:rPr>
        <w:t>件数が多い。</w:t>
      </w:r>
    </w:p>
    <w:p w:rsidR="007A3616" w:rsidRDefault="004432F2" w:rsidP="00F876CF">
      <w:pPr>
        <w:rPr>
          <w:sz w:val="22"/>
          <w:szCs w:val="22"/>
        </w:rPr>
      </w:pPr>
      <w:r w:rsidRPr="004B0813">
        <w:rPr>
          <w:rFonts w:hint="eastAsia"/>
          <w:sz w:val="22"/>
          <w:szCs w:val="22"/>
        </w:rPr>
        <w:t xml:space="preserve">　</w:t>
      </w:r>
    </w:p>
    <w:p w:rsidR="00F876CF" w:rsidRDefault="00396317" w:rsidP="00F876CF">
      <w:pPr>
        <w:rPr>
          <w:rFonts w:ascii="ＭＳ ゴシック" w:eastAsia="ＭＳ ゴシック" w:hAnsi="ＭＳ ゴシック"/>
          <w:sz w:val="22"/>
          <w:szCs w:val="22"/>
        </w:rPr>
      </w:pPr>
      <w:r w:rsidRPr="004B081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５</w:t>
      </w:r>
      <w:r w:rsidRPr="004B081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新たな知見の導入</w:t>
      </w:r>
    </w:p>
    <w:p w:rsidR="00CF011A" w:rsidRDefault="00CF011A" w:rsidP="00F876C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ア　</w:t>
      </w:r>
      <w:r w:rsidR="00635ED2">
        <w:rPr>
          <w:rFonts w:ascii="ＭＳ ゴシック" w:eastAsia="ＭＳ ゴシック" w:hAnsi="ＭＳ ゴシック" w:hint="eastAsia"/>
          <w:sz w:val="22"/>
          <w:szCs w:val="22"/>
        </w:rPr>
        <w:t>便所</w:t>
      </w:r>
      <w:r>
        <w:rPr>
          <w:rFonts w:ascii="ＭＳ ゴシック" w:eastAsia="ＭＳ ゴシック" w:hAnsi="ＭＳ ゴシック" w:hint="eastAsia"/>
          <w:sz w:val="22"/>
          <w:szCs w:val="22"/>
        </w:rPr>
        <w:t>の整備基準について</w:t>
      </w:r>
    </w:p>
    <w:p w:rsidR="00CF011A" w:rsidRDefault="00EC6034" w:rsidP="00871FBE">
      <w:pPr>
        <w:ind w:firstLineChars="300" w:firstLine="660"/>
        <w:rPr>
          <w:rFonts w:ascii="ＭＳ ゴシック" w:eastAsia="ＭＳ ゴシック" w:hAnsi="ＭＳ ゴシック"/>
        </w:rPr>
      </w:pPr>
      <w:r>
        <w:rPr>
          <w:rFonts w:ascii="ＭＳ ゴシック" w:eastAsia="ＭＳ ゴシック" w:hAnsi="ＭＳ ゴシック" w:hint="eastAsia"/>
          <w:sz w:val="22"/>
          <w:szCs w:val="22"/>
        </w:rPr>
        <w:t>（ア）</w:t>
      </w:r>
      <w:r w:rsidR="00871FBE">
        <w:rPr>
          <w:rFonts w:ascii="ＭＳ ゴシック" w:eastAsia="ＭＳ ゴシック" w:hAnsi="ＭＳ ゴシック" w:hint="eastAsia"/>
          <w:sz w:val="22"/>
          <w:szCs w:val="22"/>
        </w:rPr>
        <w:t>未</w:t>
      </w:r>
      <w:r w:rsidRPr="004B0813">
        <w:rPr>
          <w:rFonts w:ascii="ＭＳ ゴシック" w:eastAsia="ＭＳ ゴシック" w:hAnsi="ＭＳ ゴシック" w:hint="eastAsia"/>
          <w:sz w:val="22"/>
          <w:szCs w:val="22"/>
        </w:rPr>
        <w:t>整備</w:t>
      </w:r>
      <w:r w:rsidR="00871FBE">
        <w:rPr>
          <w:rFonts w:ascii="ＭＳ ゴシック" w:eastAsia="ＭＳ ゴシック" w:hAnsi="ＭＳ ゴシック" w:hint="eastAsia"/>
          <w:sz w:val="22"/>
          <w:szCs w:val="22"/>
        </w:rPr>
        <w:t>割合が高かったもの（</w:t>
      </w:r>
      <w:r>
        <w:rPr>
          <w:rFonts w:ascii="ＭＳ Ｐゴシック" w:eastAsia="ＭＳ Ｐゴシック" w:hAnsi="ＭＳ Ｐゴシック" w:hint="eastAsia"/>
          <w:sz w:val="18"/>
          <w:szCs w:val="18"/>
        </w:rPr>
        <w:t>※</w:t>
      </w:r>
      <w:r w:rsidR="00CF011A" w:rsidRPr="00255596">
        <w:rPr>
          <w:rFonts w:ascii="ＭＳ Ｐゴシック" w:eastAsia="ＭＳ Ｐゴシック" w:hAnsi="ＭＳ Ｐゴシック" w:hint="eastAsia"/>
          <w:sz w:val="18"/>
          <w:szCs w:val="18"/>
        </w:rPr>
        <w:t>（み）：みんなのトイレ</w:t>
      </w:r>
      <w:r w:rsidR="00871FBE">
        <w:rPr>
          <w:rFonts w:ascii="ＭＳ Ｐゴシック" w:eastAsia="ＭＳ Ｐゴシック" w:hAnsi="ＭＳ Ｐゴシック" w:hint="eastAsia"/>
          <w:sz w:val="18"/>
          <w:szCs w:val="18"/>
        </w:rPr>
        <w:t>関係</w:t>
      </w:r>
      <w:r w:rsidR="00CF011A" w:rsidRPr="00255596">
        <w:rPr>
          <w:rFonts w:ascii="ＭＳ Ｐゴシック" w:eastAsia="ＭＳ Ｐゴシック" w:hAnsi="ＭＳ Ｐゴシック" w:hint="eastAsia"/>
          <w:sz w:val="18"/>
          <w:szCs w:val="18"/>
        </w:rPr>
        <w:t>、（外</w:t>
      </w:r>
      <w:r w:rsidR="00CF011A" w:rsidRPr="00255596">
        <w:rPr>
          <w:rFonts w:ascii="ＭＳ Ｐゴシック" w:eastAsia="ＭＳ Ｐゴシック" w:hAnsi="ＭＳ Ｐゴシック"/>
          <w:sz w:val="18"/>
          <w:szCs w:val="18"/>
        </w:rPr>
        <w:t>）</w:t>
      </w:r>
      <w:r w:rsidR="00CF011A" w:rsidRPr="00255596">
        <w:rPr>
          <w:rFonts w:ascii="ＭＳ Ｐゴシック" w:eastAsia="ＭＳ Ｐゴシック" w:hAnsi="ＭＳ Ｐゴシック" w:hint="eastAsia"/>
          <w:sz w:val="18"/>
          <w:szCs w:val="18"/>
        </w:rPr>
        <w:t>：みんなのトイレ以外のトイレ</w:t>
      </w:r>
      <w:r w:rsidR="00871FBE">
        <w:rPr>
          <w:rFonts w:ascii="ＭＳ Ｐゴシック" w:eastAsia="ＭＳ Ｐゴシック" w:hAnsi="ＭＳ Ｐゴシック" w:hint="eastAsia"/>
          <w:sz w:val="18"/>
          <w:szCs w:val="18"/>
        </w:rPr>
        <w:t>関係）</w:t>
      </w:r>
      <w:r w:rsidR="00CF011A" w:rsidRPr="000C7542">
        <w:rPr>
          <w:rFonts w:ascii="ＭＳ ゴシック" w:eastAsia="ＭＳ ゴシック" w:hAnsi="ＭＳ ゴシック" w:hint="eastAsia"/>
        </w:rPr>
        <w:t xml:space="preserve">　</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5"/>
        <w:gridCol w:w="5528"/>
        <w:gridCol w:w="794"/>
        <w:gridCol w:w="794"/>
        <w:gridCol w:w="794"/>
        <w:gridCol w:w="794"/>
      </w:tblGrid>
      <w:tr w:rsidR="00CF011A" w:rsidRPr="00A879AE" w:rsidTr="00441F14">
        <w:trPr>
          <w:trHeight w:hRule="exact" w:val="540"/>
        </w:trPr>
        <w:tc>
          <w:tcPr>
            <w:tcW w:w="425" w:type="dxa"/>
            <w:tcBorders>
              <w:bottom w:val="single" w:sz="4" w:space="0" w:color="auto"/>
            </w:tcBorders>
          </w:tcPr>
          <w:p w:rsidR="00CF011A" w:rsidRPr="004B0813" w:rsidRDefault="00CF011A" w:rsidP="00CF011A">
            <w:pPr>
              <w:rPr>
                <w:sz w:val="22"/>
                <w:szCs w:val="22"/>
              </w:rPr>
            </w:pPr>
            <w:r w:rsidRPr="004B0813">
              <w:rPr>
                <w:rFonts w:hint="eastAsia"/>
                <w:sz w:val="22"/>
                <w:szCs w:val="22"/>
              </w:rPr>
              <w:t xml:space="preserve">　　</w:t>
            </w:r>
          </w:p>
        </w:tc>
        <w:tc>
          <w:tcPr>
            <w:tcW w:w="5528" w:type="dxa"/>
            <w:tcBorders>
              <w:bottom w:val="single" w:sz="4" w:space="0" w:color="auto"/>
            </w:tcBorders>
            <w:vAlign w:val="center"/>
          </w:tcPr>
          <w:p w:rsidR="00CF011A" w:rsidRPr="004B0813" w:rsidRDefault="00CF011A" w:rsidP="00CF011A">
            <w:pPr>
              <w:jc w:val="center"/>
              <w:rPr>
                <w:sz w:val="22"/>
                <w:szCs w:val="22"/>
              </w:rPr>
            </w:pPr>
            <w:r w:rsidRPr="004B0813">
              <w:rPr>
                <w:rFonts w:hint="eastAsia"/>
                <w:sz w:val="22"/>
                <w:szCs w:val="22"/>
              </w:rPr>
              <w:t>項目</w:t>
            </w:r>
          </w:p>
        </w:tc>
        <w:tc>
          <w:tcPr>
            <w:tcW w:w="794" w:type="dxa"/>
            <w:tcBorders>
              <w:bottom w:val="single" w:sz="4" w:space="0" w:color="auto"/>
            </w:tcBorders>
            <w:vAlign w:val="center"/>
          </w:tcPr>
          <w:p w:rsidR="00CF011A" w:rsidRPr="00A879AE" w:rsidRDefault="00CF011A" w:rsidP="00CF011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適合件数</w:t>
            </w:r>
          </w:p>
          <w:p w:rsidR="00CF011A" w:rsidRPr="00A879AE" w:rsidRDefault="00CF011A" w:rsidP="00CF011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（Ａ）</w:t>
            </w:r>
          </w:p>
        </w:tc>
        <w:tc>
          <w:tcPr>
            <w:tcW w:w="794" w:type="dxa"/>
            <w:tcBorders>
              <w:bottom w:val="single" w:sz="4" w:space="0" w:color="auto"/>
            </w:tcBorders>
            <w:vAlign w:val="center"/>
          </w:tcPr>
          <w:p w:rsidR="00CF011A" w:rsidRPr="00A879AE" w:rsidRDefault="00CF011A" w:rsidP="00CF011A">
            <w:pPr>
              <w:spacing w:line="240" w:lineRule="exact"/>
              <w:jc w:val="center"/>
              <w:rPr>
                <w:rFonts w:ascii="ＭＳ Ｐ明朝" w:eastAsia="ＭＳ Ｐ明朝" w:hAnsi="ＭＳ Ｐ明朝"/>
                <w:w w:val="50"/>
                <w:sz w:val="20"/>
                <w:szCs w:val="20"/>
              </w:rPr>
            </w:pPr>
            <w:r w:rsidRPr="00A879AE">
              <w:rPr>
                <w:rFonts w:ascii="ＭＳ Ｐ明朝" w:eastAsia="ＭＳ Ｐ明朝" w:hAnsi="ＭＳ Ｐ明朝" w:hint="eastAsia"/>
                <w:w w:val="50"/>
                <w:sz w:val="20"/>
                <w:szCs w:val="20"/>
              </w:rPr>
              <w:t>不適合件数</w:t>
            </w:r>
          </w:p>
          <w:p w:rsidR="00CF011A" w:rsidRPr="00A879AE" w:rsidRDefault="00CF011A" w:rsidP="00CF011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（Ｂ）</w:t>
            </w:r>
          </w:p>
        </w:tc>
        <w:tc>
          <w:tcPr>
            <w:tcW w:w="794" w:type="dxa"/>
            <w:tcBorders>
              <w:bottom w:val="single" w:sz="4" w:space="0" w:color="auto"/>
            </w:tcBorders>
            <w:vAlign w:val="center"/>
          </w:tcPr>
          <w:p w:rsidR="00CF011A" w:rsidRPr="00A879AE" w:rsidRDefault="00CF011A" w:rsidP="00CF011A">
            <w:pPr>
              <w:spacing w:line="240" w:lineRule="exact"/>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合計</w:t>
            </w:r>
          </w:p>
          <w:p w:rsidR="00CF011A" w:rsidRPr="00A879AE" w:rsidRDefault="00E91A57" w:rsidP="00CF011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w:t>
            </w:r>
            <w:r w:rsidRPr="00E91A57">
              <w:rPr>
                <w:rFonts w:ascii="ＭＳ Ｐ明朝" w:eastAsia="ＭＳ Ｐ明朝" w:hAnsi="ＭＳ Ｐ明朝" w:hint="eastAsia"/>
                <w:w w:val="66"/>
                <w:sz w:val="20"/>
                <w:szCs w:val="20"/>
              </w:rPr>
              <w:t>A+B=</w:t>
            </w:r>
            <w:r w:rsidRPr="00A879AE">
              <w:rPr>
                <w:rFonts w:ascii="ＭＳ Ｐ明朝" w:eastAsia="ＭＳ Ｐ明朝" w:hAnsi="ＭＳ Ｐ明朝" w:hint="eastAsia"/>
                <w:w w:val="66"/>
                <w:sz w:val="20"/>
                <w:szCs w:val="20"/>
              </w:rPr>
              <w:t>Ｃ）</w:t>
            </w:r>
          </w:p>
        </w:tc>
        <w:tc>
          <w:tcPr>
            <w:tcW w:w="794" w:type="dxa"/>
            <w:tcBorders>
              <w:bottom w:val="single" w:sz="4" w:space="0" w:color="auto"/>
            </w:tcBorders>
            <w:vAlign w:val="center"/>
          </w:tcPr>
          <w:p w:rsidR="00CF011A" w:rsidRPr="00A879AE" w:rsidRDefault="00CF011A" w:rsidP="00CF011A">
            <w:pPr>
              <w:spacing w:line="240" w:lineRule="exact"/>
              <w:jc w:val="center"/>
              <w:rPr>
                <w:rFonts w:ascii="ＭＳ Ｐ明朝" w:eastAsia="ＭＳ Ｐ明朝" w:hAnsi="ＭＳ Ｐ明朝"/>
                <w:w w:val="50"/>
                <w:sz w:val="20"/>
                <w:szCs w:val="20"/>
              </w:rPr>
            </w:pPr>
            <w:r w:rsidRPr="00A879AE">
              <w:rPr>
                <w:rFonts w:ascii="ＭＳ Ｐ明朝" w:eastAsia="ＭＳ Ｐ明朝" w:hAnsi="ＭＳ Ｐ明朝" w:hint="eastAsia"/>
                <w:w w:val="50"/>
                <w:sz w:val="20"/>
                <w:szCs w:val="20"/>
              </w:rPr>
              <w:t>未整備割合</w:t>
            </w:r>
          </w:p>
          <w:p w:rsidR="00CF011A" w:rsidRPr="00A879AE" w:rsidRDefault="00CF011A" w:rsidP="00CF011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（B/C）</w:t>
            </w:r>
          </w:p>
        </w:tc>
      </w:tr>
      <w:tr w:rsidR="00CF011A" w:rsidTr="00441F14">
        <w:trPr>
          <w:trHeight w:hRule="exact" w:val="340"/>
        </w:trPr>
        <w:tc>
          <w:tcPr>
            <w:tcW w:w="425" w:type="dxa"/>
            <w:shd w:val="clear" w:color="auto" w:fill="auto"/>
          </w:tcPr>
          <w:p w:rsidR="00CF011A" w:rsidRPr="00A879AE" w:rsidRDefault="00CF011A" w:rsidP="00CF011A">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１</w:t>
            </w:r>
          </w:p>
        </w:tc>
        <w:tc>
          <w:tcPr>
            <w:tcW w:w="5528" w:type="dxa"/>
            <w:shd w:val="clear" w:color="auto" w:fill="auto"/>
          </w:tcPr>
          <w:p w:rsidR="00CF011A" w:rsidRPr="004432F2" w:rsidRDefault="00CF011A" w:rsidP="00CF011A">
            <w:pPr>
              <w:rPr>
                <w:rFonts w:ascii="ＭＳ Ｐ明朝" w:eastAsia="ＭＳ Ｐ明朝" w:hAnsi="ＭＳ Ｐ明朝"/>
                <w:sz w:val="20"/>
                <w:szCs w:val="20"/>
              </w:rPr>
            </w:pPr>
            <w:r>
              <w:rPr>
                <w:rFonts w:ascii="ＭＳ Ｐ明朝" w:eastAsia="ＭＳ Ｐ明朝" w:hAnsi="ＭＳ Ｐ明朝" w:hint="eastAsia"/>
                <w:sz w:val="20"/>
                <w:szCs w:val="20"/>
              </w:rPr>
              <w:t>（外）</w:t>
            </w:r>
            <w:r w:rsidRPr="004432F2">
              <w:rPr>
                <w:rFonts w:ascii="ＭＳ Ｐ明朝" w:eastAsia="ＭＳ Ｐ明朝" w:hAnsi="ＭＳ Ｐ明朝" w:hint="eastAsia"/>
                <w:sz w:val="20"/>
                <w:szCs w:val="20"/>
              </w:rPr>
              <w:t>適切な構造、手すり及び鏡を適切に配置した洗面器</w:t>
            </w:r>
          </w:p>
        </w:tc>
        <w:tc>
          <w:tcPr>
            <w:tcW w:w="794" w:type="dxa"/>
            <w:shd w:val="clear" w:color="auto" w:fill="auto"/>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93</w:t>
            </w:r>
          </w:p>
        </w:tc>
        <w:tc>
          <w:tcPr>
            <w:tcW w:w="794" w:type="dxa"/>
            <w:shd w:val="clear" w:color="auto" w:fill="auto"/>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198</w:t>
            </w:r>
          </w:p>
        </w:tc>
        <w:tc>
          <w:tcPr>
            <w:tcW w:w="794" w:type="dxa"/>
            <w:shd w:val="clear" w:color="auto" w:fill="auto"/>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291</w:t>
            </w:r>
          </w:p>
        </w:tc>
        <w:tc>
          <w:tcPr>
            <w:tcW w:w="794" w:type="dxa"/>
            <w:shd w:val="clear" w:color="auto" w:fill="auto"/>
            <w:vAlign w:val="center"/>
          </w:tcPr>
          <w:p w:rsidR="00CF011A" w:rsidRPr="00871FBE" w:rsidRDefault="00871FBE"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68</w:t>
            </w:r>
            <w:r w:rsidR="00CF011A" w:rsidRPr="00871FBE">
              <w:rPr>
                <w:rFonts w:ascii="ＭＳ Ｐ明朝" w:eastAsia="ＭＳ Ｐ明朝" w:hAnsi="ＭＳ Ｐ明朝" w:hint="eastAsia"/>
                <w:sz w:val="20"/>
                <w:szCs w:val="20"/>
              </w:rPr>
              <w:t>.0%</w:t>
            </w:r>
          </w:p>
        </w:tc>
      </w:tr>
      <w:tr w:rsidR="00CF011A" w:rsidTr="00441F14">
        <w:trPr>
          <w:trHeight w:hRule="exact" w:val="340"/>
        </w:trPr>
        <w:tc>
          <w:tcPr>
            <w:tcW w:w="425" w:type="dxa"/>
            <w:shd w:val="clear" w:color="auto" w:fill="auto"/>
          </w:tcPr>
          <w:p w:rsidR="00CF011A" w:rsidRPr="00A879AE" w:rsidRDefault="00CF011A" w:rsidP="00CF011A">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２</w:t>
            </w:r>
          </w:p>
        </w:tc>
        <w:tc>
          <w:tcPr>
            <w:tcW w:w="5528" w:type="dxa"/>
            <w:shd w:val="clear" w:color="auto" w:fill="auto"/>
          </w:tcPr>
          <w:p w:rsidR="00CF011A" w:rsidRPr="004432F2" w:rsidRDefault="00CF011A" w:rsidP="00CF011A">
            <w:pPr>
              <w:rPr>
                <w:rFonts w:ascii="ＭＳ Ｐ明朝" w:eastAsia="ＭＳ Ｐ明朝" w:hAnsi="ＭＳ Ｐ明朝"/>
                <w:sz w:val="20"/>
                <w:szCs w:val="20"/>
              </w:rPr>
            </w:pPr>
            <w:r>
              <w:rPr>
                <w:rFonts w:ascii="ＭＳ Ｐ明朝" w:eastAsia="ＭＳ Ｐ明朝" w:hAnsi="ＭＳ Ｐ明朝" w:hint="eastAsia"/>
                <w:sz w:val="20"/>
                <w:szCs w:val="20"/>
              </w:rPr>
              <w:t>（外）男子用小便器の構造</w:t>
            </w:r>
          </w:p>
        </w:tc>
        <w:tc>
          <w:tcPr>
            <w:tcW w:w="794" w:type="dxa"/>
            <w:shd w:val="clear" w:color="auto" w:fill="auto"/>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83</w:t>
            </w:r>
          </w:p>
        </w:tc>
        <w:tc>
          <w:tcPr>
            <w:tcW w:w="794" w:type="dxa"/>
            <w:shd w:val="clear" w:color="auto" w:fill="auto"/>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103</w:t>
            </w:r>
          </w:p>
        </w:tc>
        <w:tc>
          <w:tcPr>
            <w:tcW w:w="794" w:type="dxa"/>
            <w:shd w:val="clear" w:color="auto" w:fill="auto"/>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186</w:t>
            </w:r>
          </w:p>
        </w:tc>
        <w:tc>
          <w:tcPr>
            <w:tcW w:w="794" w:type="dxa"/>
            <w:shd w:val="clear" w:color="auto" w:fill="auto"/>
            <w:vAlign w:val="center"/>
          </w:tcPr>
          <w:p w:rsidR="00CF011A" w:rsidRPr="00871FBE" w:rsidRDefault="00871FBE"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55.4</w:t>
            </w:r>
            <w:r w:rsidR="00CF011A" w:rsidRPr="00871FBE">
              <w:rPr>
                <w:rFonts w:ascii="ＭＳ Ｐ明朝" w:eastAsia="ＭＳ Ｐ明朝" w:hAnsi="ＭＳ Ｐ明朝" w:hint="eastAsia"/>
                <w:sz w:val="20"/>
                <w:szCs w:val="20"/>
              </w:rPr>
              <w:t>%</w:t>
            </w:r>
          </w:p>
        </w:tc>
      </w:tr>
      <w:tr w:rsidR="00CF011A" w:rsidTr="00441F14">
        <w:trPr>
          <w:trHeight w:hRule="exact" w:val="340"/>
        </w:trPr>
        <w:tc>
          <w:tcPr>
            <w:tcW w:w="425" w:type="dxa"/>
          </w:tcPr>
          <w:p w:rsidR="00CF011A" w:rsidRPr="00A879AE" w:rsidRDefault="00CF011A" w:rsidP="00CF011A">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lastRenderedPageBreak/>
              <w:t>３</w:t>
            </w:r>
          </w:p>
        </w:tc>
        <w:tc>
          <w:tcPr>
            <w:tcW w:w="5528" w:type="dxa"/>
          </w:tcPr>
          <w:p w:rsidR="00CF011A" w:rsidRPr="004432F2" w:rsidRDefault="00CF011A" w:rsidP="00CF011A">
            <w:pPr>
              <w:rPr>
                <w:rFonts w:ascii="ＭＳ Ｐ明朝" w:eastAsia="ＭＳ Ｐ明朝" w:hAnsi="ＭＳ Ｐ明朝"/>
                <w:sz w:val="20"/>
                <w:szCs w:val="20"/>
              </w:rPr>
            </w:pPr>
            <w:r>
              <w:rPr>
                <w:rFonts w:ascii="ＭＳ Ｐ明朝" w:eastAsia="ＭＳ Ｐ明朝" w:hAnsi="ＭＳ Ｐ明朝" w:hint="eastAsia"/>
                <w:sz w:val="20"/>
                <w:szCs w:val="20"/>
              </w:rPr>
              <w:t>（外）便房出入口の有効幅員80cm以上</w:t>
            </w:r>
          </w:p>
        </w:tc>
        <w:tc>
          <w:tcPr>
            <w:tcW w:w="794" w:type="dxa"/>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146</w:t>
            </w:r>
          </w:p>
        </w:tc>
        <w:tc>
          <w:tcPr>
            <w:tcW w:w="794" w:type="dxa"/>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145</w:t>
            </w:r>
          </w:p>
        </w:tc>
        <w:tc>
          <w:tcPr>
            <w:tcW w:w="794" w:type="dxa"/>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291</w:t>
            </w:r>
          </w:p>
        </w:tc>
        <w:tc>
          <w:tcPr>
            <w:tcW w:w="794" w:type="dxa"/>
            <w:vAlign w:val="center"/>
          </w:tcPr>
          <w:p w:rsidR="00CF011A" w:rsidRPr="00871FBE" w:rsidRDefault="00871FBE"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49.8</w:t>
            </w:r>
            <w:r w:rsidR="00CF011A" w:rsidRPr="00871FBE">
              <w:rPr>
                <w:rFonts w:ascii="ＭＳ Ｐ明朝" w:eastAsia="ＭＳ Ｐ明朝" w:hAnsi="ＭＳ Ｐ明朝" w:hint="eastAsia"/>
                <w:sz w:val="20"/>
                <w:szCs w:val="20"/>
              </w:rPr>
              <w:t>%</w:t>
            </w:r>
          </w:p>
        </w:tc>
      </w:tr>
      <w:tr w:rsidR="00CF011A" w:rsidTr="00441F14">
        <w:trPr>
          <w:trHeight w:hRule="exact" w:val="340"/>
        </w:trPr>
        <w:tc>
          <w:tcPr>
            <w:tcW w:w="425" w:type="dxa"/>
          </w:tcPr>
          <w:p w:rsidR="00CF011A" w:rsidRPr="00A879AE" w:rsidRDefault="00CF011A" w:rsidP="00CF011A">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４</w:t>
            </w:r>
          </w:p>
        </w:tc>
        <w:tc>
          <w:tcPr>
            <w:tcW w:w="5528" w:type="dxa"/>
          </w:tcPr>
          <w:p w:rsidR="00CF011A" w:rsidRPr="004432F2" w:rsidRDefault="00CF011A" w:rsidP="00CF011A">
            <w:pPr>
              <w:rPr>
                <w:rFonts w:ascii="ＭＳ Ｐ明朝" w:eastAsia="ＭＳ Ｐ明朝" w:hAnsi="ＭＳ Ｐ明朝"/>
                <w:sz w:val="20"/>
                <w:szCs w:val="20"/>
              </w:rPr>
            </w:pPr>
            <w:r>
              <w:rPr>
                <w:rFonts w:ascii="ＭＳ Ｐ明朝" w:eastAsia="ＭＳ Ｐ明朝" w:hAnsi="ＭＳ Ｐ明朝" w:hint="eastAsia"/>
                <w:sz w:val="20"/>
                <w:szCs w:val="20"/>
              </w:rPr>
              <w:t>（み）オストメイトの設置</w:t>
            </w:r>
          </w:p>
        </w:tc>
        <w:tc>
          <w:tcPr>
            <w:tcW w:w="794" w:type="dxa"/>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137</w:t>
            </w:r>
          </w:p>
        </w:tc>
        <w:tc>
          <w:tcPr>
            <w:tcW w:w="794" w:type="dxa"/>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113</w:t>
            </w:r>
          </w:p>
        </w:tc>
        <w:tc>
          <w:tcPr>
            <w:tcW w:w="794" w:type="dxa"/>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250</w:t>
            </w:r>
          </w:p>
        </w:tc>
        <w:tc>
          <w:tcPr>
            <w:tcW w:w="794" w:type="dxa"/>
            <w:vAlign w:val="center"/>
          </w:tcPr>
          <w:p w:rsidR="00CF011A" w:rsidRPr="00871FBE" w:rsidRDefault="00871FBE"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45.2</w:t>
            </w:r>
            <w:r w:rsidR="00CF011A" w:rsidRPr="00871FBE">
              <w:rPr>
                <w:rFonts w:ascii="ＭＳ Ｐ明朝" w:eastAsia="ＭＳ Ｐ明朝" w:hAnsi="ＭＳ Ｐ明朝" w:hint="eastAsia"/>
                <w:sz w:val="20"/>
                <w:szCs w:val="20"/>
              </w:rPr>
              <w:t>%</w:t>
            </w:r>
          </w:p>
        </w:tc>
      </w:tr>
      <w:tr w:rsidR="00CF011A" w:rsidTr="00441F14">
        <w:trPr>
          <w:trHeight w:hRule="exact" w:val="340"/>
        </w:trPr>
        <w:tc>
          <w:tcPr>
            <w:tcW w:w="425" w:type="dxa"/>
          </w:tcPr>
          <w:p w:rsidR="00CF011A" w:rsidRDefault="00CF011A" w:rsidP="00CF011A">
            <w:pPr>
              <w:jc w:val="center"/>
              <w:rPr>
                <w:rFonts w:ascii="ＭＳ Ｐ明朝" w:eastAsia="ＭＳ Ｐ明朝" w:hAnsi="ＭＳ Ｐ明朝"/>
                <w:sz w:val="20"/>
                <w:szCs w:val="20"/>
              </w:rPr>
            </w:pPr>
            <w:r>
              <w:rPr>
                <w:rFonts w:ascii="ＭＳ Ｐ明朝" w:eastAsia="ＭＳ Ｐ明朝" w:hAnsi="ＭＳ Ｐ明朝" w:hint="eastAsia"/>
                <w:sz w:val="20"/>
                <w:szCs w:val="20"/>
              </w:rPr>
              <w:t>５</w:t>
            </w:r>
          </w:p>
          <w:p w:rsidR="00CF011A" w:rsidRPr="00A879AE" w:rsidRDefault="00CF011A" w:rsidP="00CF011A">
            <w:pPr>
              <w:jc w:val="center"/>
              <w:rPr>
                <w:rFonts w:ascii="ＭＳ Ｐ明朝" w:eastAsia="ＭＳ Ｐ明朝" w:hAnsi="ＭＳ Ｐ明朝"/>
                <w:sz w:val="20"/>
                <w:szCs w:val="20"/>
              </w:rPr>
            </w:pPr>
          </w:p>
        </w:tc>
        <w:tc>
          <w:tcPr>
            <w:tcW w:w="5528" w:type="dxa"/>
          </w:tcPr>
          <w:p w:rsidR="00CF011A" w:rsidRPr="00C327E6" w:rsidRDefault="00CF011A" w:rsidP="00CF011A">
            <w:pPr>
              <w:rPr>
                <w:rFonts w:ascii="ＭＳ Ｐ明朝" w:eastAsia="ＭＳ Ｐ明朝" w:hAnsi="ＭＳ Ｐ明朝"/>
                <w:w w:val="90"/>
                <w:sz w:val="20"/>
                <w:szCs w:val="20"/>
              </w:rPr>
            </w:pPr>
            <w:r w:rsidRPr="00C327E6">
              <w:rPr>
                <w:rFonts w:ascii="ＭＳ Ｐ明朝" w:eastAsia="ＭＳ Ｐ明朝" w:hAnsi="ＭＳ Ｐ明朝" w:hint="eastAsia"/>
                <w:w w:val="90"/>
                <w:sz w:val="20"/>
                <w:szCs w:val="20"/>
              </w:rPr>
              <w:t>（</w:t>
            </w:r>
            <w:r w:rsidRPr="00C327E6">
              <w:rPr>
                <w:rFonts w:ascii="ＭＳ Ｐ明朝" w:eastAsia="ＭＳ Ｐ明朝" w:hAnsi="ＭＳ Ｐ明朝" w:hint="eastAsia"/>
                <w:w w:val="80"/>
                <w:sz w:val="20"/>
                <w:szCs w:val="20"/>
              </w:rPr>
              <w:t>外）障害者が円滑に利用できる構造の腰掛便座</w:t>
            </w:r>
            <w:r>
              <w:rPr>
                <w:rFonts w:ascii="ＭＳ Ｐ明朝" w:eastAsia="ＭＳ Ｐ明朝" w:hAnsi="ＭＳ Ｐ明朝" w:hint="eastAsia"/>
                <w:w w:val="80"/>
                <w:sz w:val="20"/>
                <w:szCs w:val="20"/>
              </w:rPr>
              <w:t>、</w:t>
            </w:r>
            <w:r w:rsidRPr="00C327E6">
              <w:rPr>
                <w:rFonts w:ascii="ＭＳ Ｐ明朝" w:eastAsia="ＭＳ Ｐ明朝" w:hAnsi="ＭＳ Ｐ明朝" w:hint="eastAsia"/>
                <w:w w:val="80"/>
                <w:sz w:val="20"/>
                <w:szCs w:val="20"/>
              </w:rPr>
              <w:t>手すりを適切に配</w:t>
            </w:r>
            <w:r w:rsidRPr="00C327E6">
              <w:rPr>
                <w:rFonts w:ascii="ＭＳ Ｐ明朝" w:eastAsia="ＭＳ Ｐ明朝" w:hAnsi="ＭＳ Ｐ明朝" w:hint="eastAsia"/>
                <w:w w:val="90"/>
                <w:sz w:val="20"/>
                <w:szCs w:val="20"/>
              </w:rPr>
              <w:t>置</w:t>
            </w:r>
          </w:p>
        </w:tc>
        <w:tc>
          <w:tcPr>
            <w:tcW w:w="794" w:type="dxa"/>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177</w:t>
            </w:r>
          </w:p>
        </w:tc>
        <w:tc>
          <w:tcPr>
            <w:tcW w:w="794" w:type="dxa"/>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121</w:t>
            </w:r>
          </w:p>
        </w:tc>
        <w:tc>
          <w:tcPr>
            <w:tcW w:w="794" w:type="dxa"/>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298</w:t>
            </w:r>
          </w:p>
        </w:tc>
        <w:tc>
          <w:tcPr>
            <w:tcW w:w="794" w:type="dxa"/>
            <w:vAlign w:val="center"/>
          </w:tcPr>
          <w:p w:rsidR="00CF011A" w:rsidRPr="00871FBE" w:rsidRDefault="00871FBE"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40.6</w:t>
            </w:r>
            <w:r w:rsidR="00CF011A" w:rsidRPr="00871FBE">
              <w:rPr>
                <w:rFonts w:ascii="ＭＳ Ｐ明朝" w:eastAsia="ＭＳ Ｐ明朝" w:hAnsi="ＭＳ Ｐ明朝" w:hint="eastAsia"/>
                <w:sz w:val="20"/>
                <w:szCs w:val="20"/>
              </w:rPr>
              <w:t>%</w:t>
            </w:r>
          </w:p>
        </w:tc>
      </w:tr>
    </w:tbl>
    <w:p w:rsidR="00CF011A" w:rsidRDefault="00CF011A" w:rsidP="00CF011A">
      <w:pPr>
        <w:ind w:firstLineChars="300" w:firstLine="660"/>
        <w:rPr>
          <w:rFonts w:ascii="ＭＳ Ｐ明朝" w:eastAsia="ＭＳ Ｐ明朝" w:hAnsi="ＭＳ Ｐ明朝"/>
          <w:sz w:val="22"/>
          <w:szCs w:val="22"/>
        </w:rPr>
      </w:pPr>
      <w:r>
        <w:rPr>
          <w:rFonts w:hint="eastAsia"/>
          <w:sz w:val="22"/>
          <w:szCs w:val="22"/>
        </w:rPr>
        <w:t xml:space="preserve">　</w:t>
      </w:r>
      <w:r w:rsidRPr="00CF011A">
        <w:rPr>
          <w:rFonts w:ascii="ＭＳ Ｐ明朝" w:eastAsia="ＭＳ Ｐ明朝" w:hAnsi="ＭＳ Ｐ明朝" w:hint="eastAsia"/>
          <w:sz w:val="22"/>
          <w:szCs w:val="22"/>
        </w:rPr>
        <w:t>・便所内の設備や出入口の幅員のほか、オストメイトの設置に関する件数が多い。</w:t>
      </w:r>
    </w:p>
    <w:p w:rsidR="00DA16A1" w:rsidRPr="00CF011A" w:rsidRDefault="00DA16A1" w:rsidP="00CF011A">
      <w:pPr>
        <w:ind w:firstLineChars="300" w:firstLine="720"/>
        <w:rPr>
          <w:rFonts w:ascii="ＭＳ Ｐ明朝" w:eastAsia="ＭＳ Ｐ明朝" w:hAnsi="ＭＳ Ｐ明朝"/>
        </w:rPr>
      </w:pPr>
    </w:p>
    <w:p w:rsidR="00CF011A" w:rsidRPr="004B0813" w:rsidRDefault="00CF011A" w:rsidP="00CF011A">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（イ）　</w:t>
      </w:r>
      <w:r w:rsidRPr="004B0813">
        <w:rPr>
          <w:rFonts w:ascii="ＭＳ ゴシック" w:eastAsia="ＭＳ ゴシック" w:hAnsi="ＭＳ ゴシック" w:hint="eastAsia"/>
          <w:sz w:val="22"/>
          <w:szCs w:val="22"/>
        </w:rPr>
        <w:t>バリアフリー法建築設計標準の改訂について</w:t>
      </w:r>
    </w:p>
    <w:p w:rsidR="00CF011A" w:rsidRPr="00504B0D" w:rsidRDefault="00CF011A" w:rsidP="00CF011A">
      <w:pPr>
        <w:rPr>
          <w:rFonts w:ascii="ＭＳ ゴシック" w:eastAsia="ＭＳ ゴシック" w:hAnsi="ＭＳ ゴシック"/>
          <w:sz w:val="22"/>
          <w:szCs w:val="22"/>
        </w:rPr>
      </w:pPr>
      <w:r w:rsidRPr="004B0813">
        <w:rPr>
          <w:rFonts w:hint="eastAsia"/>
          <w:sz w:val="22"/>
          <w:szCs w:val="22"/>
        </w:rPr>
        <w:t xml:space="preserve">　　　　</w:t>
      </w:r>
      <w:r>
        <w:rPr>
          <w:rFonts w:hint="eastAsia"/>
          <w:sz w:val="22"/>
          <w:szCs w:val="22"/>
        </w:rPr>
        <w:t>・</w:t>
      </w:r>
      <w:r w:rsidRPr="00504B0D">
        <w:rPr>
          <w:rFonts w:ascii="ＭＳ ゴシック" w:eastAsia="ＭＳ ゴシック" w:hAnsi="ＭＳ ゴシック" w:hint="eastAsia"/>
          <w:sz w:val="22"/>
          <w:szCs w:val="22"/>
        </w:rPr>
        <w:t>トイレ設計の基本的な考え方：多機能便房への利用集中の回避</w:t>
      </w:r>
      <w:r>
        <w:rPr>
          <w:rFonts w:ascii="ＭＳ ゴシック" w:eastAsia="ＭＳ ゴシック" w:hAnsi="ＭＳ ゴシック" w:hint="eastAsia"/>
          <w:sz w:val="22"/>
          <w:szCs w:val="22"/>
        </w:rPr>
        <w:t>（分散・複数配置）</w:t>
      </w:r>
    </w:p>
    <w:p w:rsidR="00CF011A" w:rsidRDefault="00FB6D23" w:rsidP="00CF011A">
      <w:pPr>
        <w:rPr>
          <w:sz w:val="22"/>
          <w:szCs w:val="22"/>
        </w:rPr>
      </w:pPr>
      <w:r>
        <w:rPr>
          <w:noProof/>
          <w:sz w:val="22"/>
          <w:szCs w:val="22"/>
        </w:rPr>
        <w:pict>
          <v:rect id="_x0000_s2057" style="position:absolute;left:0;text-align:left;margin-left:50.55pt;margin-top:2.75pt;width:454.5pt;height:137.25pt;z-index:251665408;v-text-anchor:middle" filled="f">
            <v:textbox style="mso-next-textbox:#_x0000_s2057" inset="5.85pt,.7pt,5.85pt,.7pt">
              <w:txbxContent>
                <w:p w:rsidR="0056755E" w:rsidRPr="00327356" w:rsidRDefault="0056755E" w:rsidP="00CF011A">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327356">
                    <w:rPr>
                      <w:rFonts w:ascii="ＭＳ ゴシック" w:eastAsia="ＭＳ ゴシック" w:hAnsi="ＭＳ ゴシック"/>
                      <w:sz w:val="22"/>
                      <w:szCs w:val="22"/>
                    </w:rPr>
                    <w:t>個別機能を備えた便房の設置</w:t>
                  </w:r>
                </w:p>
                <w:p w:rsidR="0056755E" w:rsidRPr="004B0813" w:rsidRDefault="0056755E" w:rsidP="00CF011A">
                  <w:pPr>
                    <w:ind w:left="220" w:hangingChars="100" w:hanging="220"/>
                    <w:rPr>
                      <w:sz w:val="22"/>
                      <w:szCs w:val="22"/>
                    </w:rPr>
                  </w:pPr>
                  <w:r>
                    <w:rPr>
                      <w:rFonts w:hint="eastAsia"/>
                      <w:sz w:val="22"/>
                      <w:szCs w:val="22"/>
                    </w:rPr>
                    <w:t xml:space="preserve">  </w:t>
                  </w:r>
                  <w:r w:rsidRPr="004B0813">
                    <w:rPr>
                      <w:rFonts w:hint="eastAsia"/>
                      <w:sz w:val="22"/>
                      <w:szCs w:val="22"/>
                    </w:rPr>
                    <w:t>車いす用便房やオストメイト用便房の他、乳幼児連れ向け設備を有する便房等、個別機能を備えた便房も設置する。</w:t>
                  </w:r>
                </w:p>
                <w:p w:rsidR="0056755E" w:rsidRPr="00327356" w:rsidRDefault="0056755E" w:rsidP="00CF011A">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327356">
                    <w:rPr>
                      <w:rFonts w:ascii="ＭＳ ゴシック" w:eastAsia="ＭＳ ゴシック" w:hAnsi="ＭＳ ゴシック"/>
                      <w:sz w:val="22"/>
                      <w:szCs w:val="22"/>
                    </w:rPr>
                    <w:t>多機能便房と簡易型機能を備えた便房の設置</w:t>
                  </w:r>
                </w:p>
                <w:p w:rsidR="0056755E" w:rsidRDefault="0056755E" w:rsidP="00CF011A">
                  <w:pPr>
                    <w:ind w:leftChars="100" w:left="240"/>
                    <w:rPr>
                      <w:sz w:val="22"/>
                      <w:szCs w:val="22"/>
                    </w:rPr>
                  </w:pPr>
                  <w:r>
                    <w:rPr>
                      <w:rFonts w:hint="eastAsia"/>
                      <w:sz w:val="22"/>
                      <w:szCs w:val="22"/>
                    </w:rPr>
                    <w:t>多機能便房</w:t>
                  </w:r>
                  <w:r w:rsidRPr="004B0813">
                    <w:rPr>
                      <w:rFonts w:hint="eastAsia"/>
                      <w:sz w:val="22"/>
                      <w:szCs w:val="22"/>
                    </w:rPr>
                    <w:t>を設置する場合、個別機能を備えた便房や車いす用やオストメイト用の簡易型機能を備えた便房を併せて設置する。</w:t>
                  </w:r>
                </w:p>
                <w:p w:rsidR="0056755E" w:rsidRPr="00F876CF" w:rsidRDefault="0056755E" w:rsidP="00CF011A">
                  <w:pPr>
                    <w:rPr>
                      <w:sz w:val="22"/>
                      <w:szCs w:val="22"/>
                    </w:rPr>
                  </w:pPr>
                  <w:r>
                    <w:rPr>
                      <w:rFonts w:ascii="ＭＳ ゴシック" w:eastAsia="ＭＳ ゴシック" w:hAnsi="ＭＳ ゴシック" w:hint="eastAsia"/>
                      <w:sz w:val="22"/>
                      <w:szCs w:val="22"/>
                    </w:rPr>
                    <w:t>○</w:t>
                  </w:r>
                  <w:r w:rsidRPr="00327356">
                    <w:rPr>
                      <w:rFonts w:ascii="ＭＳ ゴシック" w:eastAsia="ＭＳ ゴシック" w:hAnsi="ＭＳ ゴシック"/>
                      <w:sz w:val="22"/>
                      <w:szCs w:val="22"/>
                    </w:rPr>
                    <w:t>多機能便房の設置</w:t>
                  </w:r>
                </w:p>
                <w:p w:rsidR="0056755E" w:rsidRPr="004B0813" w:rsidRDefault="0056755E" w:rsidP="00CF011A">
                  <w:pPr>
                    <w:ind w:firstLineChars="100" w:firstLine="220"/>
                    <w:rPr>
                      <w:sz w:val="22"/>
                      <w:szCs w:val="22"/>
                    </w:rPr>
                  </w:pPr>
                  <w:r w:rsidRPr="004B0813">
                    <w:rPr>
                      <w:rFonts w:hint="eastAsia"/>
                      <w:sz w:val="22"/>
                      <w:szCs w:val="22"/>
                    </w:rPr>
                    <w:t>多機能便房のみ設置の場合でも、できる限り複数設置することが望ましい。</w:t>
                  </w:r>
                </w:p>
                <w:p w:rsidR="0056755E" w:rsidRPr="004B0813" w:rsidRDefault="0056755E" w:rsidP="00CF011A">
                  <w:pPr>
                    <w:rPr>
                      <w:sz w:val="22"/>
                      <w:szCs w:val="22"/>
                    </w:rPr>
                  </w:pPr>
                  <w:r w:rsidRPr="004B0813">
                    <w:rPr>
                      <w:rFonts w:hint="eastAsia"/>
                      <w:sz w:val="22"/>
                      <w:szCs w:val="22"/>
                    </w:rPr>
                    <w:t xml:space="preserve">　　</w:t>
                  </w:r>
                </w:p>
                <w:p w:rsidR="0056755E" w:rsidRPr="004B0813" w:rsidRDefault="0056755E" w:rsidP="00CF011A">
                  <w:pPr>
                    <w:rPr>
                      <w:rFonts w:ascii="ＭＳ ゴシック" w:eastAsia="ＭＳ ゴシック" w:hAnsi="ＭＳ ゴシック"/>
                      <w:sz w:val="22"/>
                      <w:szCs w:val="22"/>
                    </w:rPr>
                  </w:pPr>
                  <w:r w:rsidRPr="004B0813">
                    <w:rPr>
                      <w:rFonts w:ascii="ＭＳ ゴシック" w:eastAsia="ＭＳ ゴシック" w:hAnsi="ＭＳ ゴシック" w:hint="eastAsia"/>
                      <w:sz w:val="22"/>
                      <w:szCs w:val="22"/>
                    </w:rPr>
                    <w:t>（５）　新たな知見の導入</w:t>
                  </w:r>
                </w:p>
                <w:p w:rsidR="0056755E" w:rsidRPr="00F876CF" w:rsidRDefault="0056755E" w:rsidP="00CF011A"/>
              </w:txbxContent>
            </v:textbox>
          </v:rect>
        </w:pict>
      </w:r>
      <w:r w:rsidR="00CF011A" w:rsidRPr="004B0813">
        <w:rPr>
          <w:rFonts w:hint="eastAsia"/>
          <w:sz w:val="22"/>
          <w:szCs w:val="22"/>
        </w:rPr>
        <w:t xml:space="preserve">　　　　</w:t>
      </w:r>
    </w:p>
    <w:p w:rsidR="00CF011A" w:rsidRDefault="00CF011A" w:rsidP="00CF011A">
      <w:pPr>
        <w:rPr>
          <w:sz w:val="22"/>
          <w:szCs w:val="22"/>
        </w:rPr>
      </w:pPr>
    </w:p>
    <w:p w:rsidR="00CF011A" w:rsidRDefault="00CF011A" w:rsidP="00CF011A">
      <w:pPr>
        <w:rPr>
          <w:sz w:val="22"/>
          <w:szCs w:val="22"/>
        </w:rPr>
      </w:pPr>
    </w:p>
    <w:p w:rsidR="00CF011A" w:rsidRDefault="00CF011A" w:rsidP="00CF011A">
      <w:pPr>
        <w:rPr>
          <w:sz w:val="22"/>
          <w:szCs w:val="22"/>
        </w:rPr>
      </w:pPr>
    </w:p>
    <w:p w:rsidR="00CF011A" w:rsidRDefault="00CF011A" w:rsidP="00CF011A">
      <w:pPr>
        <w:rPr>
          <w:sz w:val="22"/>
          <w:szCs w:val="22"/>
        </w:rPr>
      </w:pPr>
    </w:p>
    <w:p w:rsidR="00CF011A" w:rsidRDefault="00CF011A" w:rsidP="00CF011A">
      <w:pPr>
        <w:rPr>
          <w:sz w:val="22"/>
          <w:szCs w:val="22"/>
        </w:rPr>
      </w:pPr>
    </w:p>
    <w:p w:rsidR="00CF011A" w:rsidRDefault="00CF011A" w:rsidP="00CF011A">
      <w:pPr>
        <w:rPr>
          <w:sz w:val="22"/>
          <w:szCs w:val="22"/>
        </w:rPr>
      </w:pPr>
    </w:p>
    <w:p w:rsidR="00CF011A" w:rsidRPr="00CF011A" w:rsidRDefault="00CF011A" w:rsidP="00F876CF">
      <w:pPr>
        <w:rPr>
          <w:rFonts w:ascii="ＭＳ ゴシック" w:eastAsia="ＭＳ ゴシック" w:hAnsi="ＭＳ ゴシック"/>
          <w:sz w:val="22"/>
          <w:szCs w:val="22"/>
        </w:rPr>
      </w:pPr>
    </w:p>
    <w:p w:rsidR="00CF011A" w:rsidRDefault="00CF011A" w:rsidP="00F876CF">
      <w:pPr>
        <w:rPr>
          <w:rFonts w:ascii="ＭＳ ゴシック" w:eastAsia="ＭＳ ゴシック" w:hAnsi="ＭＳ ゴシック"/>
          <w:sz w:val="22"/>
          <w:szCs w:val="22"/>
        </w:rPr>
      </w:pPr>
    </w:p>
    <w:p w:rsidR="00CF011A" w:rsidRDefault="00CF011A" w:rsidP="00F876CF">
      <w:pPr>
        <w:rPr>
          <w:rFonts w:ascii="ＭＳ ゴシック" w:eastAsia="ＭＳ ゴシック" w:hAnsi="ＭＳ ゴシック"/>
          <w:sz w:val="22"/>
          <w:szCs w:val="22"/>
        </w:rPr>
      </w:pPr>
    </w:p>
    <w:p w:rsidR="00CF011A" w:rsidRDefault="00CF011A" w:rsidP="00F876C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イ　エレベーターの整備基準について</w:t>
      </w:r>
    </w:p>
    <w:p w:rsidR="00EC6034" w:rsidRDefault="00A021A0" w:rsidP="00EC6034">
      <w:pPr>
        <w:ind w:firstLineChars="100" w:firstLine="220"/>
        <w:rPr>
          <w:sz w:val="22"/>
          <w:szCs w:val="22"/>
        </w:rPr>
      </w:pPr>
      <w:r w:rsidRPr="004B0813">
        <w:rPr>
          <w:rFonts w:hint="eastAsia"/>
          <w:sz w:val="22"/>
          <w:szCs w:val="22"/>
        </w:rPr>
        <w:t xml:space="preserve">　　</w:t>
      </w:r>
      <w:r w:rsidR="00EC6034">
        <w:rPr>
          <w:rFonts w:hint="eastAsia"/>
          <w:sz w:val="22"/>
          <w:szCs w:val="22"/>
        </w:rPr>
        <w:t>（</w:t>
      </w:r>
      <w:r w:rsidR="00B11B0A">
        <w:rPr>
          <w:rFonts w:ascii="ＭＳ ゴシック" w:eastAsia="ＭＳ ゴシック" w:hAnsi="ＭＳ ゴシック" w:hint="eastAsia"/>
          <w:sz w:val="22"/>
          <w:szCs w:val="22"/>
        </w:rPr>
        <w:t>ア</w:t>
      </w:r>
      <w:r w:rsidR="00871FBE">
        <w:rPr>
          <w:rFonts w:ascii="ＭＳ ゴシック" w:eastAsia="ＭＳ ゴシック" w:hAnsi="ＭＳ ゴシック" w:hint="eastAsia"/>
          <w:sz w:val="22"/>
          <w:szCs w:val="22"/>
        </w:rPr>
        <w:t>）</w:t>
      </w:r>
      <w:r w:rsidR="00094EA3" w:rsidRPr="004B0813">
        <w:rPr>
          <w:rFonts w:ascii="ＭＳ ゴシック" w:eastAsia="ＭＳ ゴシック" w:hAnsi="ＭＳ ゴシック" w:hint="eastAsia"/>
          <w:sz w:val="22"/>
          <w:szCs w:val="22"/>
        </w:rPr>
        <w:t>かごの</w:t>
      </w:r>
      <w:r w:rsidR="000C7542" w:rsidRPr="004B0813">
        <w:rPr>
          <w:rFonts w:ascii="ＭＳ ゴシック" w:eastAsia="ＭＳ ゴシック" w:hAnsi="ＭＳ ゴシック" w:hint="eastAsia"/>
          <w:sz w:val="22"/>
          <w:szCs w:val="22"/>
        </w:rPr>
        <w:t>大きさ</w:t>
      </w:r>
      <w:r w:rsidR="00871FBE">
        <w:rPr>
          <w:rFonts w:ascii="ＭＳ ゴシック" w:eastAsia="ＭＳ ゴシック" w:hAnsi="ＭＳ ゴシック" w:hint="eastAsia"/>
          <w:sz w:val="22"/>
          <w:szCs w:val="22"/>
        </w:rPr>
        <w:t>に関する規定の未整備割合</w:t>
      </w:r>
      <w:r w:rsidR="00787354" w:rsidRPr="004B0813">
        <w:rPr>
          <w:rFonts w:hint="eastAsia"/>
          <w:sz w:val="22"/>
          <w:szCs w:val="22"/>
        </w:rPr>
        <w:t xml:space="preserve">　</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954"/>
        <w:gridCol w:w="794"/>
        <w:gridCol w:w="794"/>
        <w:gridCol w:w="794"/>
        <w:gridCol w:w="794"/>
      </w:tblGrid>
      <w:tr w:rsidR="00EC6034" w:rsidRPr="00A879AE" w:rsidTr="00441F14">
        <w:trPr>
          <w:trHeight w:hRule="exact" w:val="540"/>
        </w:trPr>
        <w:tc>
          <w:tcPr>
            <w:tcW w:w="5954" w:type="dxa"/>
            <w:tcBorders>
              <w:bottom w:val="single" w:sz="4" w:space="0" w:color="auto"/>
            </w:tcBorders>
            <w:vAlign w:val="center"/>
          </w:tcPr>
          <w:p w:rsidR="00EC6034" w:rsidRPr="004B0813" w:rsidRDefault="00EC6034" w:rsidP="00EC6034">
            <w:pPr>
              <w:jc w:val="center"/>
              <w:rPr>
                <w:sz w:val="22"/>
                <w:szCs w:val="22"/>
              </w:rPr>
            </w:pPr>
            <w:r w:rsidRPr="004B0813">
              <w:rPr>
                <w:rFonts w:hint="eastAsia"/>
                <w:sz w:val="22"/>
                <w:szCs w:val="22"/>
              </w:rPr>
              <w:t>項目</w:t>
            </w:r>
          </w:p>
        </w:tc>
        <w:tc>
          <w:tcPr>
            <w:tcW w:w="794" w:type="dxa"/>
            <w:tcBorders>
              <w:bottom w:val="single" w:sz="4" w:space="0" w:color="auto"/>
            </w:tcBorders>
            <w:vAlign w:val="center"/>
          </w:tcPr>
          <w:p w:rsidR="00EC6034" w:rsidRPr="00A879AE" w:rsidRDefault="00EC6034" w:rsidP="00EC6034">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適合件数</w:t>
            </w:r>
          </w:p>
          <w:p w:rsidR="00EC6034" w:rsidRPr="00A879AE" w:rsidRDefault="00EC6034" w:rsidP="00EC6034">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（Ａ）</w:t>
            </w:r>
          </w:p>
        </w:tc>
        <w:tc>
          <w:tcPr>
            <w:tcW w:w="794" w:type="dxa"/>
            <w:tcBorders>
              <w:bottom w:val="single" w:sz="4" w:space="0" w:color="auto"/>
            </w:tcBorders>
            <w:vAlign w:val="center"/>
          </w:tcPr>
          <w:p w:rsidR="00EC6034" w:rsidRPr="00A879AE" w:rsidRDefault="00EC6034" w:rsidP="00EC6034">
            <w:pPr>
              <w:spacing w:line="240" w:lineRule="exact"/>
              <w:jc w:val="center"/>
              <w:rPr>
                <w:rFonts w:ascii="ＭＳ Ｐ明朝" w:eastAsia="ＭＳ Ｐ明朝" w:hAnsi="ＭＳ Ｐ明朝"/>
                <w:w w:val="50"/>
                <w:sz w:val="20"/>
                <w:szCs w:val="20"/>
              </w:rPr>
            </w:pPr>
            <w:r w:rsidRPr="00A879AE">
              <w:rPr>
                <w:rFonts w:ascii="ＭＳ Ｐ明朝" w:eastAsia="ＭＳ Ｐ明朝" w:hAnsi="ＭＳ Ｐ明朝" w:hint="eastAsia"/>
                <w:w w:val="50"/>
                <w:sz w:val="20"/>
                <w:szCs w:val="20"/>
              </w:rPr>
              <w:t>不適合件数</w:t>
            </w:r>
          </w:p>
          <w:p w:rsidR="00EC6034" w:rsidRPr="00A879AE" w:rsidRDefault="00EC6034" w:rsidP="00EC6034">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（Ｂ）</w:t>
            </w:r>
          </w:p>
        </w:tc>
        <w:tc>
          <w:tcPr>
            <w:tcW w:w="794" w:type="dxa"/>
            <w:tcBorders>
              <w:bottom w:val="single" w:sz="4" w:space="0" w:color="auto"/>
            </w:tcBorders>
            <w:vAlign w:val="center"/>
          </w:tcPr>
          <w:p w:rsidR="00EC6034" w:rsidRPr="00A879AE" w:rsidRDefault="00EC6034" w:rsidP="00EC6034">
            <w:pPr>
              <w:spacing w:line="240" w:lineRule="exact"/>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合計</w:t>
            </w:r>
          </w:p>
          <w:p w:rsidR="00EC6034" w:rsidRPr="00A879AE" w:rsidRDefault="00E91A57" w:rsidP="00EC6034">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w:t>
            </w:r>
            <w:r w:rsidRPr="00E91A57">
              <w:rPr>
                <w:rFonts w:ascii="ＭＳ Ｐ明朝" w:eastAsia="ＭＳ Ｐ明朝" w:hAnsi="ＭＳ Ｐ明朝" w:hint="eastAsia"/>
                <w:w w:val="66"/>
                <w:sz w:val="20"/>
                <w:szCs w:val="20"/>
              </w:rPr>
              <w:t>A+B=</w:t>
            </w:r>
            <w:r w:rsidRPr="00A879AE">
              <w:rPr>
                <w:rFonts w:ascii="ＭＳ Ｐ明朝" w:eastAsia="ＭＳ Ｐ明朝" w:hAnsi="ＭＳ Ｐ明朝" w:hint="eastAsia"/>
                <w:w w:val="66"/>
                <w:sz w:val="20"/>
                <w:szCs w:val="20"/>
              </w:rPr>
              <w:t>Ｃ）</w:t>
            </w:r>
          </w:p>
        </w:tc>
        <w:tc>
          <w:tcPr>
            <w:tcW w:w="794" w:type="dxa"/>
            <w:tcBorders>
              <w:bottom w:val="single" w:sz="4" w:space="0" w:color="auto"/>
            </w:tcBorders>
            <w:vAlign w:val="center"/>
          </w:tcPr>
          <w:p w:rsidR="00EC6034" w:rsidRPr="00A879AE" w:rsidRDefault="00EC6034" w:rsidP="00EC6034">
            <w:pPr>
              <w:spacing w:line="240" w:lineRule="exact"/>
              <w:jc w:val="center"/>
              <w:rPr>
                <w:rFonts w:ascii="ＭＳ Ｐ明朝" w:eastAsia="ＭＳ Ｐ明朝" w:hAnsi="ＭＳ Ｐ明朝"/>
                <w:w w:val="50"/>
                <w:sz w:val="20"/>
                <w:szCs w:val="20"/>
              </w:rPr>
            </w:pPr>
            <w:r w:rsidRPr="00A879AE">
              <w:rPr>
                <w:rFonts w:ascii="ＭＳ Ｐ明朝" w:eastAsia="ＭＳ Ｐ明朝" w:hAnsi="ＭＳ Ｐ明朝" w:hint="eastAsia"/>
                <w:w w:val="50"/>
                <w:sz w:val="20"/>
                <w:szCs w:val="20"/>
              </w:rPr>
              <w:t>未整備割合</w:t>
            </w:r>
          </w:p>
          <w:p w:rsidR="00EC6034" w:rsidRPr="00A879AE" w:rsidRDefault="00EC6034" w:rsidP="00EC6034">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（B/C）</w:t>
            </w:r>
          </w:p>
        </w:tc>
      </w:tr>
      <w:tr w:rsidR="00EC6034" w:rsidTr="00441F14">
        <w:trPr>
          <w:trHeight w:hRule="exact" w:val="666"/>
        </w:trPr>
        <w:tc>
          <w:tcPr>
            <w:tcW w:w="5954" w:type="dxa"/>
            <w:shd w:val="clear" w:color="auto" w:fill="auto"/>
          </w:tcPr>
          <w:p w:rsidR="00EC6034" w:rsidRPr="004432F2" w:rsidRDefault="00EC6034" w:rsidP="00EC6034">
            <w:pPr>
              <w:rPr>
                <w:rFonts w:ascii="ＭＳ Ｐ明朝" w:eastAsia="ＭＳ Ｐ明朝" w:hAnsi="ＭＳ Ｐ明朝"/>
                <w:sz w:val="20"/>
                <w:szCs w:val="20"/>
              </w:rPr>
            </w:pPr>
            <w:r w:rsidRPr="00787354">
              <w:rPr>
                <w:rFonts w:ascii="ＭＳ Ｐ明朝" w:eastAsia="ＭＳ Ｐ明朝" w:hAnsi="ＭＳ Ｐ明朝" w:hint="eastAsia"/>
                <w:sz w:val="20"/>
                <w:szCs w:val="20"/>
              </w:rPr>
              <w:t>内のり幅</w:t>
            </w:r>
            <w:r w:rsidRPr="00787354">
              <w:rPr>
                <w:rFonts w:ascii="ＭＳ Ｐ明朝" w:eastAsia="ＭＳ Ｐ明朝" w:hAnsi="ＭＳ Ｐ明朝"/>
                <w:sz w:val="20"/>
                <w:szCs w:val="20"/>
              </w:rPr>
              <w:t>140㎝以上、内のり奥行き135㎝以上で、車いすの転回に支障がない構造</w:t>
            </w:r>
          </w:p>
        </w:tc>
        <w:tc>
          <w:tcPr>
            <w:tcW w:w="794" w:type="dxa"/>
            <w:shd w:val="clear" w:color="auto" w:fill="auto"/>
            <w:vAlign w:val="center"/>
          </w:tcPr>
          <w:p w:rsidR="00EC6034" w:rsidRDefault="00EC6034">
            <w:pPr>
              <w:jc w:val="right"/>
              <w:rPr>
                <w:rFonts w:cs="ＭＳ Ｐゴシック"/>
                <w:sz w:val="20"/>
                <w:szCs w:val="20"/>
              </w:rPr>
            </w:pPr>
            <w:r>
              <w:rPr>
                <w:rFonts w:hint="eastAsia"/>
                <w:sz w:val="20"/>
                <w:szCs w:val="20"/>
              </w:rPr>
              <w:t>69</w:t>
            </w:r>
          </w:p>
        </w:tc>
        <w:tc>
          <w:tcPr>
            <w:tcW w:w="794" w:type="dxa"/>
            <w:shd w:val="clear" w:color="auto" w:fill="auto"/>
            <w:vAlign w:val="center"/>
          </w:tcPr>
          <w:p w:rsidR="00EC6034" w:rsidRDefault="00EC6034">
            <w:pPr>
              <w:jc w:val="right"/>
              <w:rPr>
                <w:rFonts w:cs="ＭＳ Ｐゴシック"/>
                <w:sz w:val="20"/>
                <w:szCs w:val="20"/>
              </w:rPr>
            </w:pPr>
            <w:r>
              <w:rPr>
                <w:rFonts w:hint="eastAsia"/>
                <w:sz w:val="20"/>
                <w:szCs w:val="20"/>
              </w:rPr>
              <w:t>33</w:t>
            </w:r>
          </w:p>
        </w:tc>
        <w:tc>
          <w:tcPr>
            <w:tcW w:w="794" w:type="dxa"/>
            <w:shd w:val="clear" w:color="auto" w:fill="auto"/>
            <w:vAlign w:val="center"/>
          </w:tcPr>
          <w:p w:rsidR="00EC6034" w:rsidRDefault="00EC6034">
            <w:pPr>
              <w:jc w:val="right"/>
              <w:rPr>
                <w:rFonts w:cs="ＭＳ Ｐゴシック"/>
                <w:sz w:val="20"/>
                <w:szCs w:val="20"/>
              </w:rPr>
            </w:pPr>
            <w:r>
              <w:rPr>
                <w:rFonts w:hint="eastAsia"/>
                <w:sz w:val="20"/>
                <w:szCs w:val="20"/>
              </w:rPr>
              <w:t>102</w:t>
            </w:r>
          </w:p>
        </w:tc>
        <w:tc>
          <w:tcPr>
            <w:tcW w:w="794" w:type="dxa"/>
            <w:shd w:val="clear" w:color="auto" w:fill="auto"/>
            <w:vAlign w:val="center"/>
          </w:tcPr>
          <w:p w:rsidR="00EC6034" w:rsidRDefault="00871FBE">
            <w:pPr>
              <w:jc w:val="right"/>
              <w:rPr>
                <w:rFonts w:cs="ＭＳ Ｐゴシック"/>
                <w:sz w:val="20"/>
                <w:szCs w:val="20"/>
              </w:rPr>
            </w:pPr>
            <w:r>
              <w:rPr>
                <w:rFonts w:hint="eastAsia"/>
                <w:sz w:val="20"/>
                <w:szCs w:val="20"/>
              </w:rPr>
              <w:t>32.4</w:t>
            </w:r>
            <w:r w:rsidR="00EC6034">
              <w:rPr>
                <w:rFonts w:hint="eastAsia"/>
                <w:sz w:val="20"/>
                <w:szCs w:val="20"/>
              </w:rPr>
              <w:t>%</w:t>
            </w:r>
          </w:p>
        </w:tc>
      </w:tr>
    </w:tbl>
    <w:p w:rsidR="000C7542" w:rsidRPr="00EC6034" w:rsidRDefault="005A2C59" w:rsidP="005A2C59">
      <w:pPr>
        <w:ind w:firstLineChars="400" w:firstLine="880"/>
        <w:rPr>
          <w:rFonts w:ascii="ＭＳ Ｐ明朝" w:eastAsia="ＭＳ Ｐ明朝" w:hAnsi="ＭＳ Ｐ明朝"/>
          <w:sz w:val="22"/>
          <w:szCs w:val="22"/>
        </w:rPr>
      </w:pPr>
      <w:r>
        <w:rPr>
          <w:rFonts w:ascii="ＭＳ Ｐ明朝" w:eastAsia="ＭＳ Ｐ明朝" w:hAnsi="ＭＳ Ｐ明朝" w:hint="eastAsia"/>
          <w:sz w:val="22"/>
          <w:szCs w:val="22"/>
        </w:rPr>
        <w:t>・</w:t>
      </w:r>
      <w:r w:rsidR="00894FF9" w:rsidRPr="00EC6034">
        <w:rPr>
          <w:rFonts w:ascii="ＭＳ Ｐ明朝" w:eastAsia="ＭＳ Ｐ明朝" w:hAnsi="ＭＳ Ｐ明朝" w:hint="eastAsia"/>
          <w:sz w:val="22"/>
          <w:szCs w:val="22"/>
        </w:rPr>
        <w:t>未整備</w:t>
      </w:r>
      <w:r w:rsidR="00871FBE">
        <w:rPr>
          <w:rFonts w:ascii="ＭＳ Ｐ明朝" w:eastAsia="ＭＳ Ｐ明朝" w:hAnsi="ＭＳ Ｐ明朝" w:hint="eastAsia"/>
          <w:sz w:val="22"/>
          <w:szCs w:val="22"/>
        </w:rPr>
        <w:t>割合は</w:t>
      </w:r>
      <w:r w:rsidR="00894FF9" w:rsidRPr="00EC6034">
        <w:rPr>
          <w:rFonts w:ascii="ＭＳ Ｐ明朝" w:eastAsia="ＭＳ Ｐ明朝" w:hAnsi="ＭＳ Ｐ明朝" w:hint="eastAsia"/>
          <w:sz w:val="22"/>
          <w:szCs w:val="22"/>
        </w:rPr>
        <w:t>比較的</w:t>
      </w:r>
      <w:r w:rsidR="00327356" w:rsidRPr="00EC6034">
        <w:rPr>
          <w:rFonts w:ascii="ＭＳ Ｐ明朝" w:eastAsia="ＭＳ Ｐ明朝" w:hAnsi="ＭＳ Ｐ明朝" w:hint="eastAsia"/>
          <w:sz w:val="22"/>
          <w:szCs w:val="22"/>
        </w:rPr>
        <w:t>少ない。</w:t>
      </w:r>
    </w:p>
    <w:p w:rsidR="00894FF9" w:rsidRPr="00EC6034" w:rsidRDefault="00894FF9" w:rsidP="00EC6034">
      <w:pPr>
        <w:ind w:left="880" w:hangingChars="400" w:hanging="880"/>
        <w:rPr>
          <w:rFonts w:ascii="ＭＳ Ｐ明朝" w:eastAsia="ＭＳ Ｐ明朝" w:hAnsi="ＭＳ Ｐ明朝"/>
          <w:sz w:val="22"/>
          <w:szCs w:val="22"/>
        </w:rPr>
      </w:pPr>
      <w:r w:rsidRPr="00EC6034">
        <w:rPr>
          <w:rFonts w:ascii="ＭＳ Ｐ明朝" w:eastAsia="ＭＳ Ｐ明朝" w:hAnsi="ＭＳ Ｐ明朝" w:hint="eastAsia"/>
          <w:sz w:val="22"/>
          <w:szCs w:val="22"/>
        </w:rPr>
        <w:t xml:space="preserve">　　　</w:t>
      </w:r>
      <w:r w:rsidR="00D87F09" w:rsidRPr="00EC6034">
        <w:rPr>
          <w:rFonts w:ascii="ＭＳ Ｐ明朝" w:eastAsia="ＭＳ Ｐ明朝" w:hAnsi="ＭＳ Ｐ明朝" w:hint="eastAsia"/>
          <w:sz w:val="22"/>
          <w:szCs w:val="22"/>
        </w:rPr>
        <w:t xml:space="preserve">　</w:t>
      </w:r>
      <w:r w:rsidR="005A2C59">
        <w:rPr>
          <w:rFonts w:ascii="ＭＳ Ｐ明朝" w:eastAsia="ＭＳ Ｐ明朝" w:hAnsi="ＭＳ Ｐ明朝" w:hint="eastAsia"/>
          <w:sz w:val="22"/>
          <w:szCs w:val="22"/>
        </w:rPr>
        <w:t xml:space="preserve">   </w:t>
      </w:r>
      <w:r w:rsidRPr="00EC6034">
        <w:rPr>
          <w:rFonts w:ascii="ＭＳ Ｐ明朝" w:eastAsia="ＭＳ Ｐ明朝" w:hAnsi="ＭＳ Ｐ明朝" w:hint="eastAsia"/>
          <w:sz w:val="22"/>
          <w:szCs w:val="22"/>
        </w:rPr>
        <w:t>・内のり奥行きの平均</w:t>
      </w:r>
      <w:r w:rsidR="005A2C59">
        <w:rPr>
          <w:rFonts w:ascii="ＭＳ Ｐ明朝" w:eastAsia="ＭＳ Ｐ明朝" w:hAnsi="ＭＳ Ｐ明朝" w:hint="eastAsia"/>
          <w:sz w:val="22"/>
          <w:szCs w:val="22"/>
        </w:rPr>
        <w:t>（</w:t>
      </w:r>
      <w:r w:rsidR="005A2C59" w:rsidRPr="00EC6034">
        <w:rPr>
          <w:rFonts w:ascii="ＭＳ Ｐ明朝" w:eastAsia="ＭＳ Ｐ明朝" w:hAnsi="ＭＳ Ｐ明朝" w:hint="eastAsia"/>
          <w:sz w:val="22"/>
          <w:szCs w:val="22"/>
        </w:rPr>
        <w:t>181.6cm</w:t>
      </w:r>
      <w:r w:rsidR="005A2C59">
        <w:rPr>
          <w:rFonts w:ascii="ＭＳ Ｐ明朝" w:eastAsia="ＭＳ Ｐ明朝" w:hAnsi="ＭＳ Ｐ明朝" w:hint="eastAsia"/>
          <w:sz w:val="22"/>
          <w:szCs w:val="22"/>
        </w:rPr>
        <w:t>）</w:t>
      </w:r>
      <w:r w:rsidRPr="00EC6034">
        <w:rPr>
          <w:rFonts w:ascii="ＭＳ Ｐ明朝" w:eastAsia="ＭＳ Ｐ明朝" w:hAnsi="ＭＳ Ｐ明朝" w:hint="eastAsia"/>
          <w:sz w:val="22"/>
          <w:szCs w:val="22"/>
        </w:rPr>
        <w:t>は基準値以上だが、内のり幅の平均</w:t>
      </w:r>
      <w:r w:rsidR="005A2C59">
        <w:rPr>
          <w:rFonts w:ascii="ＭＳ Ｐ明朝" w:eastAsia="ＭＳ Ｐ明朝" w:hAnsi="ＭＳ Ｐ明朝" w:hint="eastAsia"/>
          <w:sz w:val="22"/>
          <w:szCs w:val="22"/>
        </w:rPr>
        <w:t>（</w:t>
      </w:r>
      <w:r w:rsidR="005A2C59" w:rsidRPr="00EC6034">
        <w:rPr>
          <w:rFonts w:ascii="ＭＳ Ｐ明朝" w:eastAsia="ＭＳ Ｐ明朝" w:hAnsi="ＭＳ Ｐ明朝" w:hint="eastAsia"/>
          <w:sz w:val="22"/>
          <w:szCs w:val="22"/>
        </w:rPr>
        <w:t>133.8cm</w:t>
      </w:r>
      <w:r w:rsidR="005A2C59">
        <w:rPr>
          <w:rFonts w:ascii="ＭＳ Ｐ明朝" w:eastAsia="ＭＳ Ｐ明朝" w:hAnsi="ＭＳ Ｐ明朝" w:hint="eastAsia"/>
          <w:sz w:val="22"/>
          <w:szCs w:val="22"/>
        </w:rPr>
        <w:t>）は基準値以下</w:t>
      </w:r>
      <w:r w:rsidR="005A6693" w:rsidRPr="00EC6034">
        <w:rPr>
          <w:rFonts w:ascii="ＭＳ Ｐ明朝" w:eastAsia="ＭＳ Ｐ明朝" w:hAnsi="ＭＳ Ｐ明朝" w:hint="eastAsia"/>
          <w:sz w:val="22"/>
          <w:szCs w:val="22"/>
        </w:rPr>
        <w:t>。</w:t>
      </w:r>
    </w:p>
    <w:p w:rsidR="00894FF9" w:rsidRPr="00EC6034" w:rsidRDefault="00120A5E" w:rsidP="00EC6034">
      <w:pPr>
        <w:ind w:left="880" w:hangingChars="400" w:hanging="880"/>
        <w:rPr>
          <w:rFonts w:ascii="ＭＳ Ｐ明朝" w:eastAsia="ＭＳ Ｐ明朝" w:hAnsi="ＭＳ Ｐ明朝"/>
          <w:sz w:val="22"/>
          <w:szCs w:val="22"/>
        </w:rPr>
      </w:pPr>
      <w:r w:rsidRPr="00EC6034">
        <w:rPr>
          <w:rFonts w:ascii="ＭＳ Ｐ明朝" w:eastAsia="ＭＳ Ｐ明朝" w:hAnsi="ＭＳ Ｐ明朝" w:hint="eastAsia"/>
          <w:sz w:val="22"/>
          <w:szCs w:val="22"/>
        </w:rPr>
        <w:t xml:space="preserve">　　　</w:t>
      </w:r>
      <w:r w:rsidR="005A2C59">
        <w:rPr>
          <w:rFonts w:ascii="ＭＳ Ｐ明朝" w:eastAsia="ＭＳ Ｐ明朝" w:hAnsi="ＭＳ Ｐ明朝" w:hint="eastAsia"/>
          <w:sz w:val="22"/>
          <w:szCs w:val="22"/>
        </w:rPr>
        <w:t xml:space="preserve">　　</w:t>
      </w:r>
      <w:r w:rsidR="00D87F09" w:rsidRPr="00EC6034">
        <w:rPr>
          <w:rFonts w:ascii="ＭＳ Ｐ明朝" w:eastAsia="ＭＳ Ｐ明朝" w:hAnsi="ＭＳ Ｐ明朝" w:hint="eastAsia"/>
          <w:sz w:val="22"/>
          <w:szCs w:val="22"/>
        </w:rPr>
        <w:t xml:space="preserve">　</w:t>
      </w:r>
      <w:r w:rsidRPr="00EC6034">
        <w:rPr>
          <w:rFonts w:ascii="ＭＳ Ｐ明朝" w:eastAsia="ＭＳ Ｐ明朝" w:hAnsi="ＭＳ Ｐ明朝" w:hint="eastAsia"/>
          <w:sz w:val="22"/>
          <w:szCs w:val="22"/>
        </w:rPr>
        <w:t>・整備基準では、かごの定員に関する規定はない</w:t>
      </w:r>
      <w:r w:rsidR="005A6693" w:rsidRPr="00EC6034">
        <w:rPr>
          <w:rFonts w:ascii="ＭＳ Ｐ明朝" w:eastAsia="ＭＳ Ｐ明朝" w:hAnsi="ＭＳ Ｐ明朝" w:hint="eastAsia"/>
          <w:sz w:val="22"/>
          <w:szCs w:val="22"/>
        </w:rPr>
        <w:t>。</w:t>
      </w:r>
    </w:p>
    <w:p w:rsidR="006D3AD1" w:rsidRPr="004B0813" w:rsidRDefault="006D3AD1" w:rsidP="004B0813">
      <w:pPr>
        <w:ind w:left="880" w:hangingChars="400" w:hanging="880"/>
        <w:rPr>
          <w:sz w:val="22"/>
          <w:szCs w:val="22"/>
        </w:rPr>
      </w:pPr>
    </w:p>
    <w:p w:rsidR="00B11B0A" w:rsidRDefault="006D3AD1" w:rsidP="004B0813">
      <w:pPr>
        <w:ind w:left="880" w:hangingChars="400" w:hanging="880"/>
        <w:rPr>
          <w:rFonts w:ascii="ＭＳ ゴシック" w:eastAsia="ＭＳ ゴシック" w:hAnsi="ＭＳ ゴシック"/>
          <w:sz w:val="22"/>
          <w:szCs w:val="22"/>
        </w:rPr>
      </w:pPr>
      <w:r w:rsidRPr="004B0813">
        <w:rPr>
          <w:rFonts w:hint="eastAsia"/>
          <w:sz w:val="22"/>
          <w:szCs w:val="22"/>
        </w:rPr>
        <w:t xml:space="preserve">　　　</w:t>
      </w:r>
      <w:r w:rsidR="00EC6034">
        <w:rPr>
          <w:rFonts w:hint="eastAsia"/>
          <w:sz w:val="22"/>
          <w:szCs w:val="22"/>
        </w:rPr>
        <w:t>（</w:t>
      </w:r>
      <w:r w:rsidR="00B11B0A">
        <w:rPr>
          <w:rFonts w:ascii="ＭＳ ゴシック" w:eastAsia="ＭＳ ゴシック" w:hAnsi="ＭＳ ゴシック" w:hint="eastAsia"/>
          <w:sz w:val="22"/>
          <w:szCs w:val="22"/>
        </w:rPr>
        <w:t>イ</w:t>
      </w:r>
      <w:r w:rsidR="00EC6034">
        <w:rPr>
          <w:rFonts w:ascii="ＭＳ ゴシック" w:eastAsia="ＭＳ ゴシック" w:hAnsi="ＭＳ ゴシック" w:hint="eastAsia"/>
          <w:sz w:val="22"/>
          <w:szCs w:val="22"/>
        </w:rPr>
        <w:t>）</w:t>
      </w:r>
      <w:r w:rsidR="00B11B0A">
        <w:rPr>
          <w:rFonts w:ascii="ＭＳ ゴシック" w:eastAsia="ＭＳ ゴシック" w:hAnsi="ＭＳ ゴシック" w:hint="eastAsia"/>
          <w:sz w:val="22"/>
          <w:szCs w:val="22"/>
        </w:rPr>
        <w:t xml:space="preserve">　</w:t>
      </w:r>
      <w:r w:rsidRPr="004B0813">
        <w:rPr>
          <w:rFonts w:ascii="ＭＳ ゴシック" w:eastAsia="ＭＳ ゴシック" w:hAnsi="ＭＳ ゴシック" w:hint="eastAsia"/>
          <w:sz w:val="22"/>
          <w:szCs w:val="22"/>
        </w:rPr>
        <w:t>バリアフリー法建築設計標準改訂案</w:t>
      </w:r>
    </w:p>
    <w:p w:rsidR="00605F76" w:rsidRPr="004B0813" w:rsidRDefault="006D3AD1" w:rsidP="00B11B0A">
      <w:pPr>
        <w:ind w:leftChars="400" w:left="960" w:firstLineChars="100" w:firstLine="220"/>
        <w:rPr>
          <w:rFonts w:ascii="ＭＳ ゴシック" w:eastAsia="ＭＳ ゴシック" w:hAnsi="ＭＳ ゴシック"/>
          <w:sz w:val="22"/>
          <w:szCs w:val="22"/>
        </w:rPr>
      </w:pPr>
      <w:r w:rsidRPr="004B0813">
        <w:rPr>
          <w:rFonts w:ascii="ＭＳ Ｐゴシック" w:eastAsia="ＭＳ Ｐゴシック" w:hAnsi="ＭＳ Ｐゴシック" w:hint="eastAsia"/>
          <w:sz w:val="22"/>
          <w:szCs w:val="22"/>
        </w:rPr>
        <w:t>（劇場、競技場等の観客席を有する施設に</w:t>
      </w:r>
      <w:r w:rsidR="00605F76" w:rsidRPr="004B0813">
        <w:rPr>
          <w:rFonts w:ascii="ＭＳ Ｐゴシック" w:eastAsia="ＭＳ Ｐゴシック" w:hAnsi="ＭＳ Ｐゴシック" w:hint="eastAsia"/>
          <w:sz w:val="22"/>
          <w:szCs w:val="22"/>
        </w:rPr>
        <w:t>関する追補版）</w:t>
      </w:r>
    </w:p>
    <w:p w:rsidR="00894FF9" w:rsidRPr="004B0813" w:rsidRDefault="00605F76" w:rsidP="004B0813">
      <w:pPr>
        <w:ind w:leftChars="400" w:left="1180" w:hangingChars="100" w:hanging="220"/>
        <w:rPr>
          <w:sz w:val="22"/>
          <w:szCs w:val="22"/>
        </w:rPr>
      </w:pPr>
      <w:r w:rsidRPr="004B0813">
        <w:rPr>
          <w:rFonts w:hint="eastAsia"/>
          <w:sz w:val="22"/>
          <w:szCs w:val="22"/>
        </w:rPr>
        <w:t>・</w:t>
      </w:r>
      <w:r w:rsidR="006D3AD1" w:rsidRPr="004B0813">
        <w:rPr>
          <w:rFonts w:hint="eastAsia"/>
          <w:sz w:val="22"/>
          <w:szCs w:val="22"/>
        </w:rPr>
        <w:t>大規模な劇場、競技場等では</w:t>
      </w:r>
      <w:r w:rsidR="00D87F09" w:rsidRPr="004B0813">
        <w:rPr>
          <w:rFonts w:hint="eastAsia"/>
          <w:sz w:val="22"/>
          <w:szCs w:val="22"/>
        </w:rPr>
        <w:t>、</w:t>
      </w:r>
      <w:r w:rsidR="006D3AD1" w:rsidRPr="004B0813">
        <w:rPr>
          <w:rFonts w:hint="eastAsia"/>
          <w:sz w:val="22"/>
          <w:szCs w:val="22"/>
        </w:rPr>
        <w:t>一度に多くの車いす使用者の移動が想定されるので、エレベー</w:t>
      </w:r>
      <w:r w:rsidRPr="004B0813">
        <w:rPr>
          <w:rFonts w:hint="eastAsia"/>
          <w:sz w:val="22"/>
          <w:szCs w:val="22"/>
        </w:rPr>
        <w:t>ターのかごの大きさ、設置数と配置、出入口の有効幅員、乗降</w:t>
      </w:r>
      <w:r w:rsidR="006D3AD1" w:rsidRPr="004B0813">
        <w:rPr>
          <w:rFonts w:hint="eastAsia"/>
          <w:sz w:val="22"/>
          <w:szCs w:val="22"/>
        </w:rPr>
        <w:t>しやすさ等を十分に検討す</w:t>
      </w:r>
      <w:r w:rsidRPr="004B0813">
        <w:rPr>
          <w:rFonts w:hint="eastAsia"/>
          <w:sz w:val="22"/>
          <w:szCs w:val="22"/>
        </w:rPr>
        <w:t>ることとされている</w:t>
      </w:r>
      <w:r w:rsidR="005A6693" w:rsidRPr="004B0813">
        <w:rPr>
          <w:rFonts w:hint="eastAsia"/>
          <w:sz w:val="22"/>
          <w:szCs w:val="22"/>
        </w:rPr>
        <w:t>。</w:t>
      </w:r>
    </w:p>
    <w:p w:rsidR="00605F76" w:rsidRPr="004B0813" w:rsidRDefault="00605F76" w:rsidP="004B0813">
      <w:pPr>
        <w:ind w:firstLineChars="300" w:firstLine="660"/>
        <w:rPr>
          <w:sz w:val="22"/>
          <w:szCs w:val="22"/>
        </w:rPr>
      </w:pPr>
    </w:p>
    <w:p w:rsidR="00E834D2" w:rsidRDefault="00EC6034" w:rsidP="004B0813">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11B0A">
        <w:rPr>
          <w:rFonts w:ascii="ＭＳ ゴシック" w:eastAsia="ＭＳ ゴシック" w:hAnsi="ＭＳ ゴシック" w:hint="eastAsia"/>
          <w:sz w:val="22"/>
          <w:szCs w:val="22"/>
        </w:rPr>
        <w:t>ウ</w:t>
      </w:r>
      <w:r>
        <w:rPr>
          <w:rFonts w:ascii="ＭＳ ゴシック" w:eastAsia="ＭＳ ゴシック" w:hAnsi="ＭＳ ゴシック" w:hint="eastAsia"/>
          <w:sz w:val="22"/>
          <w:szCs w:val="22"/>
        </w:rPr>
        <w:t>）</w:t>
      </w:r>
      <w:r w:rsidR="00B11B0A">
        <w:rPr>
          <w:rFonts w:ascii="ＭＳ ゴシック" w:eastAsia="ＭＳ ゴシック" w:hAnsi="ＭＳ ゴシック" w:hint="eastAsia"/>
          <w:sz w:val="22"/>
          <w:szCs w:val="22"/>
        </w:rPr>
        <w:t xml:space="preserve">　</w:t>
      </w:r>
      <w:r w:rsidR="00EF129E" w:rsidRPr="004B0813">
        <w:rPr>
          <w:rFonts w:ascii="ＭＳ ゴシック" w:eastAsia="ＭＳ ゴシック" w:hAnsi="ＭＳ ゴシック" w:hint="eastAsia"/>
          <w:sz w:val="22"/>
          <w:szCs w:val="22"/>
        </w:rPr>
        <w:t>東京五輪・パラリンピックバリアフリー化暫定基準</w:t>
      </w:r>
    </w:p>
    <w:p w:rsidR="00EF129E" w:rsidRPr="004B0813" w:rsidRDefault="00EF129E" w:rsidP="00E834D2">
      <w:pPr>
        <w:ind w:firstLineChars="400" w:firstLine="880"/>
        <w:rPr>
          <w:rFonts w:ascii="ＭＳ ゴシック" w:eastAsia="ＭＳ ゴシック" w:hAnsi="ＭＳ ゴシック"/>
          <w:sz w:val="22"/>
          <w:szCs w:val="22"/>
        </w:rPr>
      </w:pPr>
      <w:r w:rsidRPr="004B0813">
        <w:rPr>
          <w:rFonts w:ascii="ＭＳ ゴシック" w:eastAsia="ＭＳ ゴシック" w:hAnsi="ＭＳ ゴシック" w:hint="eastAsia"/>
          <w:sz w:val="22"/>
          <w:szCs w:val="22"/>
        </w:rPr>
        <w:t>（</w:t>
      </w:r>
      <w:r w:rsidR="00E834D2" w:rsidRPr="00E834D2">
        <w:rPr>
          <w:rFonts w:ascii="ＭＳ ゴシック" w:eastAsia="ＭＳ ゴシック" w:hAnsi="ＭＳ ゴシック" w:hint="eastAsia"/>
          <w:sz w:val="22"/>
          <w:szCs w:val="22"/>
        </w:rPr>
        <w:t>東京オリンピック・パラリンピック競技大会組織委員会</w:t>
      </w:r>
      <w:r w:rsidR="00E834D2">
        <w:rPr>
          <w:rFonts w:ascii="ＭＳ ゴシック" w:eastAsia="ＭＳ ゴシック" w:hAnsi="ＭＳ ゴシック" w:hint="eastAsia"/>
          <w:sz w:val="22"/>
          <w:szCs w:val="22"/>
        </w:rPr>
        <w:t>・</w:t>
      </w:r>
      <w:r w:rsidR="00E834D2" w:rsidRPr="00E834D2">
        <w:rPr>
          <w:rFonts w:ascii="ＭＳ ゴシック" w:eastAsia="ＭＳ ゴシック" w:hAnsi="ＭＳ ゴシック"/>
          <w:sz w:val="22"/>
          <w:szCs w:val="22"/>
        </w:rPr>
        <w:t>アクセシビリティ協議会</w:t>
      </w:r>
      <w:r w:rsidRPr="004B0813">
        <w:rPr>
          <w:rFonts w:ascii="ＭＳ ゴシック" w:eastAsia="ＭＳ ゴシック" w:hAnsi="ＭＳ ゴシック" w:hint="eastAsia"/>
          <w:sz w:val="22"/>
          <w:szCs w:val="22"/>
        </w:rPr>
        <w:t xml:space="preserve">）　</w:t>
      </w:r>
    </w:p>
    <w:p w:rsidR="00C21B27" w:rsidRPr="004B0813" w:rsidRDefault="00EF129E" w:rsidP="004B0813">
      <w:pPr>
        <w:ind w:leftChars="400" w:left="1180" w:hangingChars="100" w:hanging="220"/>
        <w:rPr>
          <w:sz w:val="22"/>
          <w:szCs w:val="22"/>
        </w:rPr>
      </w:pPr>
      <w:r w:rsidRPr="004B0813">
        <w:rPr>
          <w:rFonts w:hint="eastAsia"/>
          <w:sz w:val="22"/>
          <w:szCs w:val="22"/>
        </w:rPr>
        <w:t>・車いす利用も想定したエレベーターは24人乗り相当を「推奨」、17人乗りを「標準」とする</w:t>
      </w:r>
      <w:r w:rsidR="00327356">
        <w:rPr>
          <w:rFonts w:hint="eastAsia"/>
          <w:sz w:val="22"/>
          <w:szCs w:val="22"/>
        </w:rPr>
        <w:t>等、</w:t>
      </w:r>
      <w:r w:rsidRPr="004B0813">
        <w:rPr>
          <w:rFonts w:hint="eastAsia"/>
          <w:sz w:val="22"/>
          <w:szCs w:val="22"/>
        </w:rPr>
        <w:t>約180項目の暫定基準をまとめ</w:t>
      </w:r>
      <w:r w:rsidR="00327356">
        <w:rPr>
          <w:rFonts w:hint="eastAsia"/>
          <w:sz w:val="22"/>
          <w:szCs w:val="22"/>
        </w:rPr>
        <w:t>た。</w:t>
      </w:r>
      <w:r w:rsidRPr="004B0813">
        <w:rPr>
          <w:rFonts w:hint="eastAsia"/>
          <w:sz w:val="22"/>
          <w:szCs w:val="22"/>
        </w:rPr>
        <w:t>今後、</w:t>
      </w:r>
      <w:r w:rsidR="005A6693" w:rsidRPr="004B0813">
        <w:rPr>
          <w:rFonts w:hint="eastAsia"/>
          <w:sz w:val="22"/>
          <w:szCs w:val="22"/>
        </w:rPr>
        <w:t>ＩＰＣ</w:t>
      </w:r>
      <w:r w:rsidRPr="004B0813">
        <w:rPr>
          <w:rFonts w:hint="eastAsia"/>
          <w:sz w:val="22"/>
          <w:szCs w:val="22"/>
        </w:rPr>
        <w:t>の承認を得た上でガイドラインとして公表</w:t>
      </w:r>
      <w:r w:rsidR="00327356">
        <w:rPr>
          <w:rFonts w:hint="eastAsia"/>
          <w:sz w:val="22"/>
          <w:szCs w:val="22"/>
        </w:rPr>
        <w:t>する</w:t>
      </w:r>
      <w:r w:rsidRPr="004B0813">
        <w:rPr>
          <w:rFonts w:hint="eastAsia"/>
          <w:sz w:val="22"/>
          <w:szCs w:val="22"/>
        </w:rPr>
        <w:t>予定</w:t>
      </w:r>
      <w:r w:rsidR="00327356">
        <w:rPr>
          <w:rFonts w:hint="eastAsia"/>
          <w:sz w:val="22"/>
          <w:szCs w:val="22"/>
        </w:rPr>
        <w:t>である</w:t>
      </w:r>
      <w:r w:rsidR="005A6693" w:rsidRPr="004B0813">
        <w:rPr>
          <w:rFonts w:hint="eastAsia"/>
          <w:sz w:val="22"/>
          <w:szCs w:val="22"/>
        </w:rPr>
        <w:t>。</w:t>
      </w:r>
    </w:p>
    <w:p w:rsidR="00695700" w:rsidRPr="004B0813" w:rsidRDefault="00695700" w:rsidP="004B0813">
      <w:pPr>
        <w:ind w:firstLineChars="300" w:firstLine="660"/>
        <w:rPr>
          <w:sz w:val="22"/>
          <w:szCs w:val="22"/>
        </w:rPr>
      </w:pPr>
    </w:p>
    <w:sectPr w:rsidR="00695700" w:rsidRPr="004B0813" w:rsidSect="00D5555D">
      <w:footerReference w:type="default" r:id="rId7"/>
      <w:pgSz w:w="11906" w:h="16838" w:code="9"/>
      <w:pgMar w:top="1304" w:right="964" w:bottom="1304" w:left="964" w:header="851" w:footer="992"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55E" w:rsidRDefault="0056755E" w:rsidP="00695700">
      <w:r>
        <w:separator/>
      </w:r>
    </w:p>
  </w:endnote>
  <w:endnote w:type="continuationSeparator" w:id="0">
    <w:p w:rsidR="0056755E" w:rsidRDefault="0056755E" w:rsidP="0069570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75054"/>
      <w:docPartObj>
        <w:docPartGallery w:val="Page Numbers (Bottom of Page)"/>
        <w:docPartUnique/>
      </w:docPartObj>
    </w:sdtPr>
    <w:sdtContent>
      <w:p w:rsidR="0056755E" w:rsidRDefault="00FB6D23">
        <w:pPr>
          <w:pStyle w:val="a5"/>
          <w:jc w:val="center"/>
        </w:pPr>
        <w:fldSimple w:instr=" PAGE   \* MERGEFORMAT ">
          <w:r w:rsidR="00F35EAE" w:rsidRPr="00F35EAE">
            <w:rPr>
              <w:noProof/>
              <w:lang w:val="ja-JP"/>
            </w:rPr>
            <w:t>1</w:t>
          </w:r>
        </w:fldSimple>
      </w:p>
    </w:sdtContent>
  </w:sdt>
  <w:p w:rsidR="0056755E" w:rsidRDefault="005675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55E" w:rsidRDefault="0056755E" w:rsidP="00695700">
      <w:r>
        <w:separator/>
      </w:r>
    </w:p>
  </w:footnote>
  <w:footnote w:type="continuationSeparator" w:id="0">
    <w:p w:rsidR="0056755E" w:rsidRDefault="0056755E" w:rsidP="006957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5700"/>
    <w:rsid w:val="0001229E"/>
    <w:rsid w:val="00017504"/>
    <w:rsid w:val="00020F4C"/>
    <w:rsid w:val="00086613"/>
    <w:rsid w:val="000872E9"/>
    <w:rsid w:val="00094EA3"/>
    <w:rsid w:val="000C7542"/>
    <w:rsid w:val="000E3BD9"/>
    <w:rsid w:val="0011416B"/>
    <w:rsid w:val="00120A5E"/>
    <w:rsid w:val="00126D7B"/>
    <w:rsid w:val="0013345A"/>
    <w:rsid w:val="00187664"/>
    <w:rsid w:val="001974DC"/>
    <w:rsid w:val="001A25E6"/>
    <w:rsid w:val="001A46C1"/>
    <w:rsid w:val="001E614E"/>
    <w:rsid w:val="001F66AF"/>
    <w:rsid w:val="001F6B97"/>
    <w:rsid w:val="00255596"/>
    <w:rsid w:val="002809D4"/>
    <w:rsid w:val="0028528F"/>
    <w:rsid w:val="002E3452"/>
    <w:rsid w:val="00327356"/>
    <w:rsid w:val="0035111D"/>
    <w:rsid w:val="00355C06"/>
    <w:rsid w:val="00372FD2"/>
    <w:rsid w:val="00396317"/>
    <w:rsid w:val="00397A4D"/>
    <w:rsid w:val="003F2F91"/>
    <w:rsid w:val="003F4C01"/>
    <w:rsid w:val="0040045C"/>
    <w:rsid w:val="00431DFA"/>
    <w:rsid w:val="00441F14"/>
    <w:rsid w:val="004432F2"/>
    <w:rsid w:val="0047615C"/>
    <w:rsid w:val="004776D2"/>
    <w:rsid w:val="00494C26"/>
    <w:rsid w:val="004A7237"/>
    <w:rsid w:val="004B0813"/>
    <w:rsid w:val="004C564E"/>
    <w:rsid w:val="004D5BBD"/>
    <w:rsid w:val="004F02C2"/>
    <w:rsid w:val="004F63A0"/>
    <w:rsid w:val="00504B0D"/>
    <w:rsid w:val="00543C84"/>
    <w:rsid w:val="0056755E"/>
    <w:rsid w:val="00576803"/>
    <w:rsid w:val="005822A2"/>
    <w:rsid w:val="005A2C59"/>
    <w:rsid w:val="005A6693"/>
    <w:rsid w:val="005A7B00"/>
    <w:rsid w:val="005D36A1"/>
    <w:rsid w:val="005D5013"/>
    <w:rsid w:val="005E4984"/>
    <w:rsid w:val="00605F76"/>
    <w:rsid w:val="00623F9C"/>
    <w:rsid w:val="00635ED2"/>
    <w:rsid w:val="00663525"/>
    <w:rsid w:val="00674A3E"/>
    <w:rsid w:val="00695700"/>
    <w:rsid w:val="006D3AD1"/>
    <w:rsid w:val="00702BE0"/>
    <w:rsid w:val="00711D95"/>
    <w:rsid w:val="0071560E"/>
    <w:rsid w:val="00727CE8"/>
    <w:rsid w:val="007458F4"/>
    <w:rsid w:val="0076295D"/>
    <w:rsid w:val="007660A7"/>
    <w:rsid w:val="007678B3"/>
    <w:rsid w:val="00771D8B"/>
    <w:rsid w:val="00776EDC"/>
    <w:rsid w:val="007803C3"/>
    <w:rsid w:val="00786A51"/>
    <w:rsid w:val="00787354"/>
    <w:rsid w:val="007A3616"/>
    <w:rsid w:val="007A62DB"/>
    <w:rsid w:val="007C5AF8"/>
    <w:rsid w:val="007D52BD"/>
    <w:rsid w:val="007E0B64"/>
    <w:rsid w:val="007F4FC4"/>
    <w:rsid w:val="007F736A"/>
    <w:rsid w:val="00806D6B"/>
    <w:rsid w:val="00814928"/>
    <w:rsid w:val="00830C2C"/>
    <w:rsid w:val="00831A5E"/>
    <w:rsid w:val="0085564E"/>
    <w:rsid w:val="00862EE6"/>
    <w:rsid w:val="00871FBE"/>
    <w:rsid w:val="00882988"/>
    <w:rsid w:val="00884F19"/>
    <w:rsid w:val="0089147C"/>
    <w:rsid w:val="00894FF9"/>
    <w:rsid w:val="008A318D"/>
    <w:rsid w:val="008C158C"/>
    <w:rsid w:val="0091196F"/>
    <w:rsid w:val="00912142"/>
    <w:rsid w:val="00922F1F"/>
    <w:rsid w:val="009352C0"/>
    <w:rsid w:val="0095294F"/>
    <w:rsid w:val="0095642B"/>
    <w:rsid w:val="00967409"/>
    <w:rsid w:val="00974F25"/>
    <w:rsid w:val="00980F70"/>
    <w:rsid w:val="00993E5D"/>
    <w:rsid w:val="009A4CD5"/>
    <w:rsid w:val="009D77D9"/>
    <w:rsid w:val="009E6011"/>
    <w:rsid w:val="009E78AE"/>
    <w:rsid w:val="009F12D2"/>
    <w:rsid w:val="00A021A0"/>
    <w:rsid w:val="00A2627D"/>
    <w:rsid w:val="00A37F29"/>
    <w:rsid w:val="00A679DF"/>
    <w:rsid w:val="00A879AE"/>
    <w:rsid w:val="00A914CA"/>
    <w:rsid w:val="00A9492B"/>
    <w:rsid w:val="00AB0599"/>
    <w:rsid w:val="00AB144C"/>
    <w:rsid w:val="00AB2AB3"/>
    <w:rsid w:val="00AB3514"/>
    <w:rsid w:val="00AC2DB5"/>
    <w:rsid w:val="00B11B0A"/>
    <w:rsid w:val="00B17506"/>
    <w:rsid w:val="00B373D7"/>
    <w:rsid w:val="00B45564"/>
    <w:rsid w:val="00B506C1"/>
    <w:rsid w:val="00B576CC"/>
    <w:rsid w:val="00B81E35"/>
    <w:rsid w:val="00BA7D15"/>
    <w:rsid w:val="00BB2C03"/>
    <w:rsid w:val="00BD4481"/>
    <w:rsid w:val="00BE2A3D"/>
    <w:rsid w:val="00BF199E"/>
    <w:rsid w:val="00BF284B"/>
    <w:rsid w:val="00C07998"/>
    <w:rsid w:val="00C21B27"/>
    <w:rsid w:val="00C327E6"/>
    <w:rsid w:val="00C370CC"/>
    <w:rsid w:val="00C4330C"/>
    <w:rsid w:val="00C6475C"/>
    <w:rsid w:val="00C66C55"/>
    <w:rsid w:val="00C91641"/>
    <w:rsid w:val="00CB7D70"/>
    <w:rsid w:val="00CC0369"/>
    <w:rsid w:val="00CC2E95"/>
    <w:rsid w:val="00CC6572"/>
    <w:rsid w:val="00CD29AF"/>
    <w:rsid w:val="00CF011A"/>
    <w:rsid w:val="00D0352A"/>
    <w:rsid w:val="00D455D6"/>
    <w:rsid w:val="00D5555D"/>
    <w:rsid w:val="00D62F97"/>
    <w:rsid w:val="00D72CB5"/>
    <w:rsid w:val="00D87F09"/>
    <w:rsid w:val="00DA16A1"/>
    <w:rsid w:val="00DA2931"/>
    <w:rsid w:val="00DC24D3"/>
    <w:rsid w:val="00DC3C79"/>
    <w:rsid w:val="00DC61E3"/>
    <w:rsid w:val="00DD2C39"/>
    <w:rsid w:val="00DE222B"/>
    <w:rsid w:val="00DF7A1F"/>
    <w:rsid w:val="00E02EB7"/>
    <w:rsid w:val="00E46609"/>
    <w:rsid w:val="00E51F5C"/>
    <w:rsid w:val="00E54C77"/>
    <w:rsid w:val="00E82F80"/>
    <w:rsid w:val="00E834D2"/>
    <w:rsid w:val="00E91A57"/>
    <w:rsid w:val="00E94FDE"/>
    <w:rsid w:val="00EA5275"/>
    <w:rsid w:val="00EB4D4D"/>
    <w:rsid w:val="00EB6EA0"/>
    <w:rsid w:val="00EC6034"/>
    <w:rsid w:val="00ED1AFA"/>
    <w:rsid w:val="00EF129E"/>
    <w:rsid w:val="00F0581C"/>
    <w:rsid w:val="00F0725D"/>
    <w:rsid w:val="00F14A74"/>
    <w:rsid w:val="00F2561A"/>
    <w:rsid w:val="00F30AF5"/>
    <w:rsid w:val="00F35EAE"/>
    <w:rsid w:val="00F876CF"/>
    <w:rsid w:val="00FB6D23"/>
    <w:rsid w:val="00FD4C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0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5700"/>
    <w:pPr>
      <w:tabs>
        <w:tab w:val="center" w:pos="4252"/>
        <w:tab w:val="right" w:pos="8504"/>
      </w:tabs>
      <w:snapToGrid w:val="0"/>
    </w:pPr>
  </w:style>
  <w:style w:type="character" w:customStyle="1" w:styleId="a4">
    <w:name w:val="ヘッダー (文字)"/>
    <w:basedOn w:val="a0"/>
    <w:link w:val="a3"/>
    <w:uiPriority w:val="99"/>
    <w:semiHidden/>
    <w:rsid w:val="00695700"/>
  </w:style>
  <w:style w:type="paragraph" w:styleId="a5">
    <w:name w:val="footer"/>
    <w:basedOn w:val="a"/>
    <w:link w:val="a6"/>
    <w:uiPriority w:val="99"/>
    <w:unhideWhenUsed/>
    <w:rsid w:val="00695700"/>
    <w:pPr>
      <w:tabs>
        <w:tab w:val="center" w:pos="4252"/>
        <w:tab w:val="right" w:pos="8504"/>
      </w:tabs>
      <w:snapToGrid w:val="0"/>
    </w:pPr>
  </w:style>
  <w:style w:type="character" w:customStyle="1" w:styleId="a6">
    <w:name w:val="フッター (文字)"/>
    <w:basedOn w:val="a0"/>
    <w:link w:val="a5"/>
    <w:uiPriority w:val="99"/>
    <w:rsid w:val="00695700"/>
  </w:style>
  <w:style w:type="table" w:styleId="a7">
    <w:name w:val="Table Grid"/>
    <w:basedOn w:val="a1"/>
    <w:uiPriority w:val="59"/>
    <w:rsid w:val="007C5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416719">
      <w:bodyDiv w:val="1"/>
      <w:marLeft w:val="0"/>
      <w:marRight w:val="0"/>
      <w:marTop w:val="0"/>
      <w:marBottom w:val="0"/>
      <w:divBdr>
        <w:top w:val="none" w:sz="0" w:space="0" w:color="auto"/>
        <w:left w:val="none" w:sz="0" w:space="0" w:color="auto"/>
        <w:bottom w:val="none" w:sz="0" w:space="0" w:color="auto"/>
        <w:right w:val="none" w:sz="0" w:space="0" w:color="auto"/>
      </w:divBdr>
    </w:div>
    <w:div w:id="493109343">
      <w:bodyDiv w:val="1"/>
      <w:marLeft w:val="0"/>
      <w:marRight w:val="0"/>
      <w:marTop w:val="0"/>
      <w:marBottom w:val="0"/>
      <w:divBdr>
        <w:top w:val="none" w:sz="0" w:space="0" w:color="auto"/>
        <w:left w:val="none" w:sz="0" w:space="0" w:color="auto"/>
        <w:bottom w:val="none" w:sz="0" w:space="0" w:color="auto"/>
        <w:right w:val="none" w:sz="0" w:space="0" w:color="auto"/>
      </w:divBdr>
    </w:div>
    <w:div w:id="190625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244E3-EE2F-49BB-BBA3-F362BB1C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709</Words>
  <Characters>4044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2015-06-25T07:44:00Z</cp:lastPrinted>
  <dcterms:created xsi:type="dcterms:W3CDTF">2015-07-08T01:00:00Z</dcterms:created>
  <dcterms:modified xsi:type="dcterms:W3CDTF">2015-07-08T01:00:00Z</dcterms:modified>
</cp:coreProperties>
</file>