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21" w:rsidRDefault="00C6287D" w:rsidP="00297A97">
      <w:pPr>
        <w:jc w:val="center"/>
        <w:rPr>
          <w:rFonts w:ascii="ＭＳ ゴシック" w:eastAsia="ＭＳ ゴシック" w:hAnsi="ＭＳ ゴシック"/>
          <w:b/>
          <w:sz w:val="28"/>
          <w:szCs w:val="28"/>
        </w:rPr>
      </w:pPr>
      <w:r w:rsidRPr="00C6287D">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45" type="#_x0000_t202" style="position:absolute;left:0;text-align:left;margin-left:311pt;margin-top:-50.8pt;width:191.3pt;height:18.8pt;z-index:251672576" stroked="f">
            <v:textbox inset="5.85pt,.7pt,5.85pt,.7pt">
              <w:txbxContent>
                <w:p w:rsidR="00C925C3" w:rsidRPr="00C925C3" w:rsidRDefault="00C925C3">
                  <w:pPr>
                    <w:rPr>
                      <w:sz w:val="18"/>
                    </w:rPr>
                  </w:pPr>
                  <w:r w:rsidRPr="00C925C3">
                    <w:rPr>
                      <w:rFonts w:hint="eastAsia"/>
                      <w:sz w:val="18"/>
                    </w:rPr>
                    <w:t>第２回整備基準見直し会議資料一部修正</w:t>
                  </w:r>
                </w:p>
              </w:txbxContent>
            </v:textbox>
          </v:shape>
        </w:pict>
      </w:r>
      <w:r w:rsidRPr="00C6287D">
        <w:rPr>
          <w:rFonts w:ascii="ＭＳ ゴシック" w:eastAsia="ＭＳ ゴシック" w:hAnsi="ＭＳ ゴシック"/>
          <w:noProof/>
        </w:rPr>
        <w:pict>
          <v:rect id="_x0000_s1037" style="position:absolute;left:0;text-align:left;margin-left:410.65pt;margin-top:-32pt;width:62.25pt;height:27pt;z-index:251665408;v-text-anchor:middle">
            <v:textbox inset="5.85pt,.7pt,5.85pt,.7pt">
              <w:txbxContent>
                <w:p w:rsidR="0069241C" w:rsidRPr="009B74EA" w:rsidRDefault="0069241C" w:rsidP="00AC1148">
                  <w:pPr>
                    <w:jc w:val="center"/>
                    <w:rPr>
                      <w:rFonts w:ascii="ＭＳ ゴシック" w:eastAsia="ＭＳ ゴシック" w:hAnsi="ＭＳ ゴシック"/>
                    </w:rPr>
                  </w:pPr>
                  <w:r w:rsidRPr="009B74EA">
                    <w:rPr>
                      <w:rFonts w:ascii="ＭＳ ゴシック" w:eastAsia="ＭＳ ゴシック" w:hAnsi="ＭＳ ゴシック" w:hint="eastAsia"/>
                    </w:rPr>
                    <w:t>資料</w:t>
                  </w:r>
                  <w:r w:rsidR="00C925C3">
                    <w:rPr>
                      <w:rFonts w:ascii="ＭＳ ゴシック" w:eastAsia="ＭＳ ゴシック" w:hAnsi="ＭＳ ゴシック" w:hint="eastAsia"/>
                    </w:rPr>
                    <w:t>１</w:t>
                  </w:r>
                </w:p>
              </w:txbxContent>
            </v:textbox>
          </v:rect>
        </w:pict>
      </w:r>
      <w:r w:rsidR="005B37AD">
        <w:rPr>
          <w:rFonts w:ascii="ＭＳ ゴシック" w:eastAsia="ＭＳ ゴシック" w:hAnsi="ＭＳ ゴシック" w:hint="eastAsia"/>
          <w:b/>
          <w:sz w:val="28"/>
          <w:szCs w:val="28"/>
        </w:rPr>
        <w:t>整備基準</w:t>
      </w:r>
      <w:r w:rsidR="008046AF" w:rsidRPr="0036476D">
        <w:rPr>
          <w:rFonts w:ascii="ＭＳ ゴシック" w:eastAsia="ＭＳ ゴシック" w:hAnsi="ＭＳ ゴシック" w:hint="eastAsia"/>
          <w:b/>
          <w:sz w:val="28"/>
          <w:szCs w:val="28"/>
        </w:rPr>
        <w:t>見直し</w:t>
      </w:r>
      <w:r w:rsidR="005B37AD">
        <w:rPr>
          <w:rFonts w:ascii="ＭＳ ゴシック" w:eastAsia="ＭＳ ゴシック" w:hAnsi="ＭＳ ゴシック" w:hint="eastAsia"/>
          <w:b/>
          <w:sz w:val="28"/>
          <w:szCs w:val="28"/>
        </w:rPr>
        <w:t>の</w:t>
      </w:r>
      <w:r w:rsidR="00F42749">
        <w:rPr>
          <w:rFonts w:ascii="ＭＳ ゴシック" w:eastAsia="ＭＳ ゴシック" w:hAnsi="ＭＳ ゴシック" w:hint="eastAsia"/>
          <w:b/>
          <w:sz w:val="28"/>
          <w:szCs w:val="28"/>
        </w:rPr>
        <w:t>内容</w:t>
      </w:r>
      <w:r w:rsidR="005B37AD">
        <w:rPr>
          <w:rFonts w:ascii="ＭＳ ゴシック" w:eastAsia="ＭＳ ゴシック" w:hAnsi="ＭＳ ゴシック" w:hint="eastAsia"/>
          <w:b/>
          <w:sz w:val="28"/>
          <w:szCs w:val="28"/>
        </w:rPr>
        <w:t>（案）</w:t>
      </w:r>
    </w:p>
    <w:p w:rsidR="001A1C0D" w:rsidRDefault="001A1C0D">
      <w:pPr>
        <w:rPr>
          <w:rFonts w:ascii="ＭＳ ゴシック" w:eastAsia="ＭＳ ゴシック" w:hAnsi="ＭＳ ゴシック"/>
        </w:rPr>
      </w:pPr>
    </w:p>
    <w:p w:rsidR="008046AF" w:rsidRDefault="008046AF">
      <w:pPr>
        <w:rPr>
          <w:rFonts w:ascii="ＭＳ ゴシック" w:eastAsia="ＭＳ ゴシック" w:hAnsi="ＭＳ ゴシック"/>
        </w:rPr>
      </w:pPr>
      <w:r>
        <w:rPr>
          <w:rFonts w:ascii="ＭＳ ゴシック" w:eastAsia="ＭＳ ゴシック" w:hAnsi="ＭＳ ゴシック" w:hint="eastAsia"/>
        </w:rPr>
        <w:t>１　整備基準の内容について</w:t>
      </w:r>
    </w:p>
    <w:p w:rsidR="008046AF" w:rsidRDefault="008046AF">
      <w:pPr>
        <w:rPr>
          <w:rFonts w:ascii="ＭＳ ゴシック" w:eastAsia="ＭＳ ゴシック" w:hAnsi="ＭＳ ゴシック"/>
        </w:rPr>
      </w:pPr>
      <w:r>
        <w:rPr>
          <w:rFonts w:ascii="ＭＳ ゴシック" w:eastAsia="ＭＳ ゴシック" w:hAnsi="ＭＳ ゴシック" w:hint="eastAsia"/>
        </w:rPr>
        <w:t>（１）福祉施設の区分について</w:t>
      </w:r>
    </w:p>
    <w:p w:rsidR="00816403" w:rsidRPr="009804A4" w:rsidRDefault="00F42749" w:rsidP="00066AE6">
      <w:pPr>
        <w:ind w:firstLineChars="100" w:firstLine="240"/>
        <w:rPr>
          <w:rFonts w:ascii="ＭＳ ゴシック" w:eastAsia="ＭＳ ゴシック" w:hAnsi="ＭＳ ゴシック"/>
        </w:rPr>
      </w:pPr>
      <w:r>
        <w:rPr>
          <w:rFonts w:ascii="ＭＳ ゴシック" w:eastAsia="ＭＳ ゴシック" w:hAnsi="ＭＳ ゴシック" w:hint="eastAsia"/>
        </w:rPr>
        <w:t>【見直し案</w:t>
      </w:r>
      <w:r w:rsidR="00816403" w:rsidRPr="009804A4">
        <w:rPr>
          <w:rFonts w:ascii="ＭＳ ゴシック" w:eastAsia="ＭＳ ゴシック" w:hAnsi="ＭＳ ゴシック" w:hint="eastAsia"/>
        </w:rPr>
        <w:t>】</w:t>
      </w:r>
    </w:p>
    <w:p w:rsidR="00297A97" w:rsidRDefault="00C6287D">
      <w:r>
        <w:rPr>
          <w:noProof/>
        </w:rPr>
        <w:pict>
          <v:rect id="_x0000_s1026" style="position:absolute;left:0;text-align:left;margin-left:22.95pt;margin-top:2.75pt;width:440.15pt;height:82.5pt;z-index:251658240;v-text-anchor:middle">
            <v:textbox style="mso-next-textbox:#_x0000_s1026" inset="5.85pt,.7pt,5.85pt,.7pt">
              <w:txbxContent>
                <w:p w:rsidR="0069241C" w:rsidRDefault="0069241C" w:rsidP="000A312F">
                  <w:pPr>
                    <w:ind w:leftChars="100" w:left="240"/>
                    <w:jc w:val="left"/>
                    <w:rPr>
                      <w:rFonts w:asciiTheme="minorEastAsia" w:eastAsiaTheme="minorEastAsia" w:hAnsiTheme="minorEastAsia"/>
                    </w:rPr>
                  </w:pPr>
                  <w:r w:rsidRPr="00FA3103">
                    <w:rPr>
                      <w:rFonts w:asciiTheme="minorEastAsia" w:eastAsiaTheme="minorEastAsia" w:hAnsiTheme="minorEastAsia" w:hint="eastAsia"/>
                    </w:rPr>
                    <w:t>保育所等において</w:t>
                  </w:r>
                  <w:r>
                    <w:rPr>
                      <w:rFonts w:asciiTheme="minorEastAsia" w:eastAsiaTheme="minorEastAsia" w:hAnsiTheme="minorEastAsia" w:hint="eastAsia"/>
                    </w:rPr>
                    <w:t>、</w:t>
                  </w:r>
                  <w:r w:rsidRPr="00FA3103">
                    <w:rPr>
                      <w:rFonts w:asciiTheme="minorEastAsia" w:eastAsiaTheme="minorEastAsia" w:hAnsiTheme="minorEastAsia" w:hint="eastAsia"/>
                    </w:rPr>
                    <w:t>多数の者の利用が想定されない設備等に関する規制を</w:t>
                  </w:r>
                  <w:r>
                    <w:rPr>
                      <w:rFonts w:asciiTheme="minorEastAsia" w:eastAsiaTheme="minorEastAsia" w:hAnsiTheme="minorEastAsia" w:hint="eastAsia"/>
                    </w:rPr>
                    <w:t>緩</w:t>
                  </w:r>
                </w:p>
                <w:p w:rsidR="0069241C" w:rsidRDefault="0069241C" w:rsidP="00B25F15">
                  <w:pPr>
                    <w:jc w:val="left"/>
                    <w:rPr>
                      <w:rFonts w:asciiTheme="minorEastAsia" w:eastAsiaTheme="minorEastAsia" w:hAnsiTheme="minorEastAsia"/>
                    </w:rPr>
                  </w:pPr>
                  <w:r>
                    <w:rPr>
                      <w:rFonts w:asciiTheme="minorEastAsia" w:eastAsiaTheme="minorEastAsia" w:hAnsiTheme="minorEastAsia" w:hint="eastAsia"/>
                    </w:rPr>
                    <w:t>和する。</w:t>
                  </w:r>
                </w:p>
                <w:p w:rsidR="0069241C" w:rsidRPr="0073285A" w:rsidRDefault="0069241C" w:rsidP="00C6433D">
                  <w:pPr>
                    <w:ind w:leftChars="100" w:left="480" w:hangingChars="100" w:hanging="240"/>
                    <w:jc w:val="left"/>
                    <w:rPr>
                      <w:rFonts w:asciiTheme="minorEastAsia" w:eastAsiaTheme="minorEastAsia" w:hAnsiTheme="minorEastAsia"/>
                    </w:rPr>
                  </w:pPr>
                  <w:r>
                    <w:rPr>
                      <w:rFonts w:asciiTheme="minorEastAsia" w:eastAsiaTheme="minorEastAsia" w:hAnsiTheme="minorEastAsia" w:hint="eastAsia"/>
                    </w:rPr>
                    <w:t>・</w:t>
                  </w:r>
                  <w:r>
                    <w:rPr>
                      <w:rFonts w:hint="eastAsia"/>
                    </w:rPr>
                    <w:t>保育所等は、整備項目「便所」のうち、水洗機器（オストメイト用設備）の整備を「望ましい水準」とする。</w:t>
                  </w:r>
                </w:p>
              </w:txbxContent>
            </v:textbox>
          </v:rect>
        </w:pict>
      </w:r>
    </w:p>
    <w:p w:rsidR="00297A97" w:rsidRDefault="00297A97"/>
    <w:p w:rsidR="00297A97" w:rsidRDefault="00297A97"/>
    <w:p w:rsidR="0002250F" w:rsidRDefault="0002250F"/>
    <w:p w:rsidR="00E42892" w:rsidRDefault="00E42892" w:rsidP="002A5DC4">
      <w:pPr>
        <w:ind w:left="480"/>
      </w:pPr>
    </w:p>
    <w:p w:rsidR="008F619F" w:rsidRDefault="008F619F">
      <w:pPr>
        <w:rPr>
          <w:rFonts w:ascii="ＭＳ ゴシック" w:eastAsia="ＭＳ ゴシック" w:hAnsi="ＭＳ ゴシック"/>
        </w:rPr>
      </w:pPr>
      <w:r>
        <w:rPr>
          <w:rFonts w:ascii="ＭＳ ゴシック" w:eastAsia="ＭＳ ゴシック" w:hAnsi="ＭＳ ゴシック" w:hint="eastAsia"/>
        </w:rPr>
        <w:t xml:space="preserve">　【</w:t>
      </w:r>
      <w:r w:rsidR="00493B3C">
        <w:rPr>
          <w:rFonts w:ascii="ＭＳ ゴシック" w:eastAsia="ＭＳ ゴシック" w:hAnsi="ＭＳ ゴシック" w:hint="eastAsia"/>
        </w:rPr>
        <w:t>理由</w:t>
      </w:r>
      <w:r>
        <w:rPr>
          <w:rFonts w:ascii="ＭＳ ゴシック" w:eastAsia="ＭＳ ゴシック" w:hAnsi="ＭＳ ゴシック" w:hint="eastAsia"/>
        </w:rPr>
        <w:t>】</w:t>
      </w:r>
    </w:p>
    <w:p w:rsidR="008F619F" w:rsidRPr="00FA3103" w:rsidRDefault="008F619F" w:rsidP="001A0393">
      <w:pPr>
        <w:ind w:left="708" w:hangingChars="295" w:hanging="708"/>
        <w:rPr>
          <w:rFonts w:asciiTheme="minorEastAsia" w:eastAsiaTheme="minorEastAsia" w:hAnsiTheme="minorEastAsia"/>
        </w:rPr>
      </w:pPr>
      <w:r>
        <w:rPr>
          <w:rFonts w:ascii="ＭＳ ゴシック" w:eastAsia="ＭＳ ゴシック" w:hAnsi="ＭＳ ゴシック" w:hint="eastAsia"/>
        </w:rPr>
        <w:t xml:space="preserve">　</w:t>
      </w:r>
      <w:r w:rsidR="001A0393">
        <w:rPr>
          <w:rFonts w:ascii="ＭＳ ゴシック" w:eastAsia="ＭＳ ゴシック" w:hAnsi="ＭＳ ゴシック" w:hint="eastAsia"/>
        </w:rPr>
        <w:t xml:space="preserve">　・</w:t>
      </w:r>
      <w:r w:rsidR="00FA3103">
        <w:rPr>
          <w:rFonts w:asciiTheme="minorEastAsia" w:eastAsiaTheme="minorEastAsia" w:hAnsiTheme="minorEastAsia" w:hint="eastAsia"/>
        </w:rPr>
        <w:t xml:space="preserve">　</w:t>
      </w:r>
      <w:r w:rsidR="006E40BE" w:rsidRPr="00FA3103">
        <w:rPr>
          <w:rFonts w:asciiTheme="minorEastAsia" w:eastAsiaTheme="minorEastAsia" w:hAnsiTheme="minorEastAsia" w:hint="eastAsia"/>
        </w:rPr>
        <w:t>車いす使用者用便房やオストメイト用設備を有する便房を設置すること</w:t>
      </w:r>
      <w:r w:rsidR="0056588B" w:rsidRPr="00FA3103">
        <w:rPr>
          <w:rFonts w:asciiTheme="minorEastAsia" w:eastAsiaTheme="minorEastAsia" w:hAnsiTheme="minorEastAsia" w:hint="eastAsia"/>
        </w:rPr>
        <w:t>が</w:t>
      </w:r>
      <w:r w:rsidR="006E40BE" w:rsidRPr="00FA3103">
        <w:rPr>
          <w:rFonts w:asciiTheme="minorEastAsia" w:eastAsiaTheme="minorEastAsia" w:hAnsiTheme="minorEastAsia" w:hint="eastAsia"/>
        </w:rPr>
        <w:t>、</w:t>
      </w:r>
      <w:r w:rsidR="0056588B" w:rsidRPr="00FA3103">
        <w:rPr>
          <w:rFonts w:asciiTheme="minorEastAsia" w:eastAsiaTheme="minorEastAsia" w:hAnsiTheme="minorEastAsia" w:hint="eastAsia"/>
        </w:rPr>
        <w:t>保育所等の設置が円滑に行えないとの指摘があり、</w:t>
      </w:r>
      <w:r w:rsidR="00B67E43" w:rsidRPr="00FA3103">
        <w:rPr>
          <w:rFonts w:asciiTheme="minorEastAsia" w:eastAsiaTheme="minorEastAsia" w:hAnsiTheme="minorEastAsia" w:hint="eastAsia"/>
        </w:rPr>
        <w:t>バリアフリー法</w:t>
      </w:r>
      <w:r w:rsidR="00A645F6" w:rsidRPr="00FA3103">
        <w:rPr>
          <w:rFonts w:asciiTheme="minorEastAsia" w:eastAsiaTheme="minorEastAsia" w:hAnsiTheme="minorEastAsia" w:hint="eastAsia"/>
        </w:rPr>
        <w:t>に基づく条例の</w:t>
      </w:r>
      <w:r w:rsidR="00B67E43" w:rsidRPr="00FA3103">
        <w:rPr>
          <w:rFonts w:asciiTheme="minorEastAsia" w:eastAsiaTheme="minorEastAsia" w:hAnsiTheme="minorEastAsia" w:hint="eastAsia"/>
        </w:rPr>
        <w:t>運用に関し</w:t>
      </w:r>
      <w:r w:rsidR="00A645F6" w:rsidRPr="00FA3103">
        <w:rPr>
          <w:rFonts w:asciiTheme="minorEastAsia" w:eastAsiaTheme="minorEastAsia" w:hAnsiTheme="minorEastAsia" w:hint="eastAsia"/>
        </w:rPr>
        <w:t>、</w:t>
      </w:r>
      <w:r w:rsidR="00B67E43" w:rsidRPr="00A01ECD">
        <w:rPr>
          <w:rFonts w:asciiTheme="minorEastAsia" w:eastAsiaTheme="minorEastAsia" w:hAnsiTheme="minorEastAsia" w:hint="eastAsia"/>
          <w:u w:val="single"/>
        </w:rPr>
        <w:t>保育所等において多数の者の利用が想定されない設備等に関する規制を求めないなど、</w:t>
      </w:r>
      <w:r w:rsidR="00A645F6" w:rsidRPr="00A01ECD">
        <w:rPr>
          <w:rFonts w:asciiTheme="minorEastAsia" w:eastAsiaTheme="minorEastAsia" w:hAnsiTheme="minorEastAsia" w:hint="eastAsia"/>
          <w:u w:val="single"/>
        </w:rPr>
        <w:t>合理的な運用に努めるよう</w:t>
      </w:r>
      <w:r w:rsidR="00FA3103" w:rsidRPr="00A01ECD">
        <w:rPr>
          <w:rFonts w:asciiTheme="minorEastAsia" w:eastAsiaTheme="minorEastAsia" w:hAnsiTheme="minorEastAsia" w:hint="eastAsia"/>
          <w:u w:val="single"/>
        </w:rPr>
        <w:t>、</w:t>
      </w:r>
      <w:r w:rsidR="001A0393" w:rsidRPr="00A01ECD">
        <w:rPr>
          <w:rFonts w:asciiTheme="minorEastAsia" w:eastAsiaTheme="minorEastAsia" w:hAnsiTheme="minorEastAsia" w:hint="eastAsia"/>
          <w:u w:val="single"/>
        </w:rPr>
        <w:t>国から</w:t>
      </w:r>
      <w:r w:rsidR="00FA3103" w:rsidRPr="00A01ECD">
        <w:rPr>
          <w:rFonts w:asciiTheme="minorEastAsia" w:eastAsiaTheme="minorEastAsia" w:hAnsiTheme="minorEastAsia" w:hint="eastAsia"/>
          <w:u w:val="single"/>
        </w:rPr>
        <w:t>都道府県あてに</w:t>
      </w:r>
      <w:r w:rsidR="001A0393" w:rsidRPr="00A01ECD">
        <w:rPr>
          <w:rFonts w:asciiTheme="minorEastAsia" w:eastAsiaTheme="minorEastAsia" w:hAnsiTheme="minorEastAsia" w:hint="eastAsia"/>
          <w:u w:val="single"/>
        </w:rPr>
        <w:t>平成28年６月２日付けで通知</w:t>
      </w:r>
      <w:r w:rsidR="00A645F6" w:rsidRPr="00A01ECD">
        <w:rPr>
          <w:rFonts w:asciiTheme="minorEastAsia" w:eastAsiaTheme="minorEastAsia" w:hAnsiTheme="minorEastAsia" w:hint="eastAsia"/>
          <w:u w:val="single"/>
        </w:rPr>
        <w:t>が</w:t>
      </w:r>
      <w:r w:rsidR="00FA3103" w:rsidRPr="00A01ECD">
        <w:rPr>
          <w:rFonts w:asciiTheme="minorEastAsia" w:eastAsiaTheme="minorEastAsia" w:hAnsiTheme="minorEastAsia" w:hint="eastAsia"/>
          <w:u w:val="single"/>
        </w:rPr>
        <w:t>発出された</w:t>
      </w:r>
      <w:r w:rsidR="00A645F6" w:rsidRPr="00FA3103">
        <w:rPr>
          <w:rFonts w:asciiTheme="minorEastAsia" w:eastAsiaTheme="minorEastAsia" w:hAnsiTheme="minorEastAsia" w:hint="eastAsia"/>
        </w:rPr>
        <w:t>。</w:t>
      </w:r>
    </w:p>
    <w:p w:rsidR="00EB30EB" w:rsidRDefault="00A645F6" w:rsidP="00B67E43">
      <w:pPr>
        <w:ind w:left="708" w:hangingChars="295" w:hanging="708"/>
        <w:rPr>
          <w:rFonts w:asciiTheme="minorEastAsia" w:eastAsiaTheme="minorEastAsia" w:hAnsiTheme="minorEastAsia"/>
        </w:rPr>
      </w:pPr>
      <w:r>
        <w:rPr>
          <w:rFonts w:asciiTheme="minorEastAsia" w:eastAsiaTheme="minorEastAsia" w:hAnsiTheme="minorEastAsia" w:hint="eastAsia"/>
        </w:rPr>
        <w:t xml:space="preserve">　　</w:t>
      </w:r>
      <w:r w:rsidRPr="00385199">
        <w:rPr>
          <w:rFonts w:asciiTheme="minorEastAsia" w:eastAsiaTheme="minorEastAsia" w:hAnsiTheme="minorEastAsia" w:hint="eastAsia"/>
        </w:rPr>
        <w:t>・　県では、法委任部分</w:t>
      </w:r>
      <w:r w:rsidR="00B82611" w:rsidRPr="00385199">
        <w:rPr>
          <w:rFonts w:asciiTheme="minorEastAsia" w:eastAsiaTheme="minorEastAsia" w:hAnsiTheme="minorEastAsia" w:hint="eastAsia"/>
        </w:rPr>
        <w:t>（第４章）</w:t>
      </w:r>
      <w:r w:rsidRPr="00385199">
        <w:rPr>
          <w:rFonts w:asciiTheme="minorEastAsia" w:eastAsiaTheme="minorEastAsia" w:hAnsiTheme="minorEastAsia" w:hint="eastAsia"/>
        </w:rPr>
        <w:t>においては、保育所等において水洗機器の整備を既に免除して</w:t>
      </w:r>
      <w:r w:rsidR="00EB30EB">
        <w:rPr>
          <w:rFonts w:asciiTheme="minorEastAsia" w:eastAsiaTheme="minorEastAsia" w:hAnsiTheme="minorEastAsia" w:hint="eastAsia"/>
        </w:rPr>
        <w:t>いるが、条例独自部分（第３章）では免除していない。</w:t>
      </w:r>
    </w:p>
    <w:p w:rsidR="00EB30EB" w:rsidRDefault="00A645F6" w:rsidP="00EB30EB">
      <w:pPr>
        <w:pStyle w:val="a7"/>
        <w:numPr>
          <w:ilvl w:val="0"/>
          <w:numId w:val="7"/>
        </w:numPr>
        <w:ind w:leftChars="0"/>
        <w:rPr>
          <w:rFonts w:asciiTheme="minorEastAsia" w:eastAsiaTheme="minorEastAsia" w:hAnsiTheme="minorEastAsia"/>
        </w:rPr>
      </w:pPr>
      <w:r w:rsidRPr="00EB30EB">
        <w:rPr>
          <w:rFonts w:asciiTheme="minorEastAsia" w:eastAsiaTheme="minorEastAsia" w:hAnsiTheme="minorEastAsia" w:hint="eastAsia"/>
        </w:rPr>
        <w:t>上記の通知を踏まえ、条例独自部分についても水洗機器の整備を免除するこ</w:t>
      </w:r>
    </w:p>
    <w:p w:rsidR="00860F2B" w:rsidRDefault="00A645F6" w:rsidP="00EB30EB">
      <w:pPr>
        <w:ind w:left="480" w:firstLineChars="100" w:firstLine="240"/>
        <w:rPr>
          <w:rFonts w:asciiTheme="minorEastAsia" w:eastAsiaTheme="minorEastAsia" w:hAnsiTheme="minorEastAsia"/>
        </w:rPr>
      </w:pPr>
      <w:r w:rsidRPr="00EB30EB">
        <w:rPr>
          <w:rFonts w:asciiTheme="minorEastAsia" w:eastAsiaTheme="minorEastAsia" w:hAnsiTheme="minorEastAsia" w:hint="eastAsia"/>
        </w:rPr>
        <w:t>ととしたい。</w:t>
      </w:r>
    </w:p>
    <w:p w:rsidR="00860F2B" w:rsidRDefault="00860F2B" w:rsidP="00EB30EB">
      <w:pPr>
        <w:ind w:left="480" w:firstLineChars="100" w:firstLine="240"/>
        <w:rPr>
          <w:rFonts w:asciiTheme="minorEastAsia" w:eastAsiaTheme="minorEastAsia" w:hAnsiTheme="minorEastAsia"/>
        </w:rPr>
      </w:pPr>
    </w:p>
    <w:p w:rsidR="00860F2B" w:rsidRDefault="00860F2B" w:rsidP="00860F2B">
      <w:pPr>
        <w:ind w:leftChars="200" w:left="720" w:hangingChars="100" w:hanging="240"/>
      </w:pPr>
      <w:r>
        <w:rPr>
          <w:rFonts w:hint="eastAsia"/>
        </w:rPr>
        <w:t>・　なお、</w:t>
      </w:r>
      <w:r>
        <w:t>児童福祉施設、老人福祉施設、障害者施設など多種多様な福祉施設について、一律の面積区分は行わない。</w:t>
      </w:r>
    </w:p>
    <w:p w:rsidR="00860F2B" w:rsidRPr="00860F2B" w:rsidRDefault="00860F2B" w:rsidP="00EB30EB">
      <w:pPr>
        <w:ind w:left="480" w:firstLineChars="100" w:firstLine="240"/>
        <w:rPr>
          <w:rFonts w:asciiTheme="minorEastAsia" w:eastAsiaTheme="minorEastAsia" w:hAnsiTheme="minorEastAsia"/>
        </w:rPr>
      </w:pPr>
    </w:p>
    <w:p w:rsidR="008046AF" w:rsidRDefault="008046AF">
      <w:pPr>
        <w:rPr>
          <w:rFonts w:ascii="ＭＳ ゴシック" w:eastAsia="ＭＳ ゴシック" w:hAnsi="ＭＳ ゴシック"/>
        </w:rPr>
      </w:pPr>
      <w:r w:rsidRPr="008046AF">
        <w:rPr>
          <w:rFonts w:ascii="ＭＳ ゴシック" w:eastAsia="ＭＳ ゴシック" w:hAnsi="ＭＳ ゴシック" w:hint="eastAsia"/>
        </w:rPr>
        <w:t>（２）</w:t>
      </w:r>
      <w:r>
        <w:rPr>
          <w:rFonts w:ascii="ＭＳ ゴシック" w:eastAsia="ＭＳ ゴシック" w:hAnsi="ＭＳ ゴシック" w:hint="eastAsia"/>
        </w:rPr>
        <w:t>整備項目の内容について</w:t>
      </w:r>
    </w:p>
    <w:p w:rsidR="008046AF" w:rsidRDefault="00EF3780" w:rsidP="00E85513">
      <w:pPr>
        <w:ind w:firstLineChars="200" w:firstLine="480"/>
        <w:rPr>
          <w:rFonts w:ascii="ＭＳ ゴシック" w:eastAsia="ＭＳ ゴシック" w:hAnsi="ＭＳ ゴシック"/>
        </w:rPr>
      </w:pPr>
      <w:r>
        <w:rPr>
          <w:rFonts w:ascii="ＭＳ ゴシック" w:eastAsia="ＭＳ ゴシック" w:hAnsi="ＭＳ ゴシック" w:hint="eastAsia"/>
        </w:rPr>
        <w:t>ア　視覚障害者用</w:t>
      </w:r>
      <w:r w:rsidR="008046AF">
        <w:rPr>
          <w:rFonts w:ascii="ＭＳ ゴシック" w:eastAsia="ＭＳ ゴシック" w:hAnsi="ＭＳ ゴシック" w:hint="eastAsia"/>
        </w:rPr>
        <w:t>設備</w:t>
      </w:r>
      <w:r w:rsidR="00274C02">
        <w:rPr>
          <w:rFonts w:ascii="ＭＳ ゴシック" w:eastAsia="ＭＳ ゴシック" w:hAnsi="ＭＳ ゴシック" w:hint="eastAsia"/>
        </w:rPr>
        <w:t>（誘導ブロック・点字）</w:t>
      </w:r>
      <w:r w:rsidR="008046AF">
        <w:rPr>
          <w:rFonts w:ascii="ＭＳ ゴシック" w:eastAsia="ＭＳ ゴシック" w:hAnsi="ＭＳ ゴシック" w:hint="eastAsia"/>
        </w:rPr>
        <w:t>について</w:t>
      </w:r>
    </w:p>
    <w:p w:rsidR="00B44EF8" w:rsidRPr="009804A4" w:rsidRDefault="00B44EF8" w:rsidP="00B44EF8">
      <w:pPr>
        <w:ind w:firstLineChars="200" w:firstLine="480"/>
        <w:rPr>
          <w:rFonts w:ascii="ＭＳ ゴシック" w:eastAsia="ＭＳ ゴシック" w:hAnsi="ＭＳ ゴシック"/>
        </w:rPr>
      </w:pPr>
      <w:r>
        <w:rPr>
          <w:rFonts w:ascii="ＭＳ ゴシック" w:eastAsia="ＭＳ ゴシック" w:hAnsi="ＭＳ ゴシック" w:hint="eastAsia"/>
        </w:rPr>
        <w:t>【見直し案</w:t>
      </w:r>
      <w:r w:rsidRPr="009804A4">
        <w:rPr>
          <w:rFonts w:ascii="ＭＳ ゴシック" w:eastAsia="ＭＳ ゴシック" w:hAnsi="ＭＳ ゴシック" w:hint="eastAsia"/>
        </w:rPr>
        <w:t>】</w:t>
      </w:r>
    </w:p>
    <w:p w:rsidR="00274C02" w:rsidRPr="00274C02" w:rsidRDefault="00C6287D">
      <w:pPr>
        <w:rPr>
          <w:rFonts w:ascii="ＭＳ ゴシック" w:eastAsia="ＭＳ ゴシック" w:hAnsi="ＭＳ ゴシック"/>
          <w:b/>
        </w:rPr>
      </w:pPr>
      <w:r>
        <w:rPr>
          <w:rFonts w:ascii="ＭＳ ゴシック" w:eastAsia="ＭＳ ゴシック" w:hAnsi="ＭＳ ゴシック"/>
          <w:b/>
          <w:noProof/>
        </w:rPr>
        <w:pict>
          <v:rect id="_x0000_s1027" style="position:absolute;left:0;text-align:left;margin-left:26.15pt;margin-top:3.65pt;width:433.25pt;height:114.6pt;z-index:251659264;v-text-anchor:middle">
            <v:textbox style="mso-next-textbox:#_x0000_s1027" inset="5.85pt,.7pt,5.85pt,.7pt">
              <w:txbxContent>
                <w:p w:rsidR="0069241C" w:rsidRDefault="0069241C" w:rsidP="00B12238">
                  <w:pPr>
                    <w:ind w:firstLineChars="100" w:firstLine="240"/>
                    <w:jc w:val="left"/>
                    <w:rPr>
                      <w:rFonts w:asciiTheme="minorEastAsia" w:eastAsiaTheme="minorEastAsia" w:hAnsiTheme="minorEastAsia"/>
                    </w:rPr>
                  </w:pPr>
                  <w:r w:rsidRPr="00B12238">
                    <w:rPr>
                      <w:rFonts w:asciiTheme="minorEastAsia" w:eastAsiaTheme="minorEastAsia" w:hAnsiTheme="minorEastAsia"/>
                    </w:rPr>
                    <w:t>視覚障害者の利用上支障がないものとして国土交通大臣が定める場合</w:t>
                  </w:r>
                  <w:r>
                    <w:rPr>
                      <w:rFonts w:asciiTheme="minorEastAsia" w:eastAsiaTheme="minorEastAsia" w:hAnsiTheme="minorEastAsia"/>
                    </w:rPr>
                    <w:t>の事例に準拠し、</w:t>
                  </w:r>
                  <w:r>
                    <w:rPr>
                      <w:rFonts w:asciiTheme="minorEastAsia" w:eastAsiaTheme="minorEastAsia" w:hAnsiTheme="minorEastAsia" w:hint="eastAsia"/>
                    </w:rPr>
                    <w:t>視覚障害者用誘導ブロックの敷設を一部緩和する。</w:t>
                  </w:r>
                </w:p>
                <w:p w:rsidR="0069241C" w:rsidRPr="003F0402" w:rsidRDefault="0069241C" w:rsidP="004470E9">
                  <w:pPr>
                    <w:ind w:leftChars="100" w:left="480" w:hangingChars="100" w:hanging="240"/>
                    <w:rPr>
                      <w:rFonts w:asciiTheme="minorEastAsia" w:eastAsiaTheme="minorEastAsia" w:hAnsiTheme="minorEastAsia"/>
                    </w:rPr>
                  </w:pPr>
                  <w:r>
                    <w:rPr>
                      <w:rFonts w:asciiTheme="minorEastAsia" w:eastAsiaTheme="minorEastAsia" w:hAnsiTheme="minorEastAsia" w:hint="eastAsia"/>
                    </w:rPr>
                    <w:t>・誘導ブロックの敷設が必置である道等から案内板までの主たる経路のうち、出入口から、</w:t>
                  </w:r>
                  <w:r w:rsidRPr="00C6433D">
                    <w:rPr>
                      <w:rFonts w:asciiTheme="minorEastAsia" w:eastAsiaTheme="minorEastAsia" w:hAnsiTheme="minorEastAsia" w:hint="eastAsia"/>
                    </w:rPr>
                    <w:t>建物出入口</w:t>
                  </w:r>
                  <w:r>
                    <w:rPr>
                      <w:rFonts w:asciiTheme="minorEastAsia" w:eastAsiaTheme="minorEastAsia" w:hAnsiTheme="minorEastAsia" w:hint="eastAsia"/>
                    </w:rPr>
                    <w:t>を容易に視認できる</w:t>
                  </w:r>
                  <w:r w:rsidRPr="00742D14">
                    <w:rPr>
                      <w:rFonts w:asciiTheme="minorEastAsia" w:eastAsiaTheme="minorEastAsia" w:hAnsiTheme="minorEastAsia" w:hint="eastAsia"/>
                    </w:rPr>
                    <w:t>フロント</w:t>
                  </w:r>
                  <w:r>
                    <w:rPr>
                      <w:rFonts w:asciiTheme="minorEastAsia" w:eastAsiaTheme="minorEastAsia" w:hAnsiTheme="minorEastAsia" w:hint="eastAsia"/>
                    </w:rPr>
                    <w:t>までの間等は、「</w:t>
                  </w:r>
                  <w:r w:rsidRPr="00C6433D">
                    <w:rPr>
                      <w:rFonts w:asciiTheme="minorEastAsia" w:eastAsiaTheme="minorEastAsia" w:hAnsiTheme="minorEastAsia" w:hint="eastAsia"/>
                    </w:rPr>
                    <w:t>視覚障害者の利用上支障がない</w:t>
                  </w:r>
                  <w:r>
                    <w:rPr>
                      <w:rFonts w:asciiTheme="minorEastAsia" w:eastAsiaTheme="minorEastAsia" w:hAnsiTheme="minorEastAsia" w:hint="eastAsia"/>
                    </w:rPr>
                    <w:t>もの」として例外規定を設ける</w:t>
                  </w:r>
                  <w:r w:rsidRPr="00C6433D">
                    <w:rPr>
                      <w:rFonts w:asciiTheme="minorEastAsia" w:eastAsiaTheme="minorEastAsia" w:hAnsiTheme="minorEastAsia" w:hint="eastAsia"/>
                    </w:rPr>
                    <w:t>。</w:t>
                  </w:r>
                </w:p>
              </w:txbxContent>
            </v:textbox>
          </v:rect>
        </w:pict>
      </w:r>
    </w:p>
    <w:p w:rsidR="00274C02" w:rsidRDefault="00274C02">
      <w:pPr>
        <w:rPr>
          <w:rFonts w:ascii="ＭＳ ゴシック" w:eastAsia="ＭＳ ゴシック" w:hAnsi="ＭＳ ゴシック"/>
        </w:rPr>
      </w:pPr>
    </w:p>
    <w:p w:rsidR="00274C02" w:rsidRDefault="00274C02">
      <w:pPr>
        <w:rPr>
          <w:rFonts w:ascii="ＭＳ ゴシック" w:eastAsia="ＭＳ ゴシック" w:hAnsi="ＭＳ ゴシック"/>
        </w:rPr>
      </w:pPr>
    </w:p>
    <w:p w:rsidR="00984C15" w:rsidRDefault="00271801">
      <w:pPr>
        <w:rPr>
          <w:rFonts w:ascii="ＭＳ ゴシック" w:eastAsia="ＭＳ ゴシック" w:hAnsi="ＭＳ ゴシック"/>
        </w:rPr>
      </w:pPr>
      <w:r>
        <w:rPr>
          <w:rFonts w:ascii="ＭＳ ゴシック" w:eastAsia="ＭＳ ゴシック" w:hAnsi="ＭＳ ゴシック" w:hint="eastAsia"/>
        </w:rPr>
        <w:t xml:space="preserve">　</w:t>
      </w:r>
    </w:p>
    <w:p w:rsidR="00984C15" w:rsidRDefault="00984C15">
      <w:pPr>
        <w:rPr>
          <w:rFonts w:ascii="ＭＳ ゴシック" w:eastAsia="ＭＳ ゴシック" w:hAnsi="ＭＳ ゴシック"/>
        </w:rPr>
      </w:pPr>
    </w:p>
    <w:p w:rsidR="00B25F15" w:rsidRDefault="00B25F15">
      <w:pPr>
        <w:rPr>
          <w:rFonts w:ascii="ＭＳ ゴシック" w:eastAsia="ＭＳ ゴシック" w:hAnsi="ＭＳ ゴシック"/>
        </w:rPr>
      </w:pPr>
    </w:p>
    <w:p w:rsidR="004470E9" w:rsidRDefault="004470E9" w:rsidP="004470E9">
      <w:pPr>
        <w:ind w:firstLineChars="100" w:firstLine="240"/>
        <w:rPr>
          <w:rFonts w:ascii="ＭＳ ゴシック" w:eastAsia="ＭＳ ゴシック" w:hAnsi="ＭＳ ゴシック"/>
        </w:rPr>
      </w:pPr>
      <w:r>
        <w:rPr>
          <w:rFonts w:ascii="ＭＳ ゴシック" w:eastAsia="ＭＳ ゴシック" w:hAnsi="ＭＳ ゴシック" w:hint="eastAsia"/>
        </w:rPr>
        <w:t>【理由】</w:t>
      </w:r>
    </w:p>
    <w:p w:rsidR="003975AB" w:rsidRDefault="003975AB" w:rsidP="003975AB">
      <w:pPr>
        <w:pStyle w:val="a7"/>
        <w:numPr>
          <w:ilvl w:val="0"/>
          <w:numId w:val="4"/>
        </w:numPr>
        <w:ind w:leftChars="0"/>
        <w:rPr>
          <w:rFonts w:asciiTheme="minorEastAsia" w:eastAsiaTheme="minorEastAsia" w:hAnsiTheme="minorEastAsia"/>
        </w:rPr>
      </w:pPr>
      <w:r>
        <w:rPr>
          <w:rFonts w:asciiTheme="minorEastAsia" w:eastAsiaTheme="minorEastAsia" w:hAnsiTheme="minorEastAsia"/>
        </w:rPr>
        <w:t xml:space="preserve">　</w:t>
      </w:r>
      <w:r w:rsidRPr="00385199">
        <w:rPr>
          <w:rFonts w:asciiTheme="minorEastAsia" w:eastAsiaTheme="minorEastAsia" w:hAnsiTheme="minorEastAsia"/>
        </w:rPr>
        <w:t>バリアフリー法</w:t>
      </w:r>
      <w:r>
        <w:rPr>
          <w:rFonts w:asciiTheme="minorEastAsia" w:eastAsiaTheme="minorEastAsia" w:hAnsiTheme="minorEastAsia"/>
        </w:rPr>
        <w:t>施行令第21条では、案内設備までの経路において、視覚障害者用誘導ブロックを敷設しなければならないとされているが、ただし書</w:t>
      </w:r>
      <w:r>
        <w:rPr>
          <w:rFonts w:asciiTheme="minorEastAsia" w:eastAsiaTheme="minorEastAsia" w:hAnsiTheme="minorEastAsia"/>
        </w:rPr>
        <w:lastRenderedPageBreak/>
        <w:t>きとして、「</w:t>
      </w:r>
      <w:r w:rsidRPr="0012184A">
        <w:rPr>
          <w:rFonts w:asciiTheme="minorEastAsia" w:eastAsiaTheme="minorEastAsia" w:hAnsiTheme="minorEastAsia"/>
          <w:u w:val="single"/>
        </w:rPr>
        <w:t>視覚障害者の利用上支障がないものとして国土交通大臣が定める場合は、この限りでない</w:t>
      </w:r>
      <w:r>
        <w:rPr>
          <w:rFonts w:asciiTheme="minorEastAsia" w:eastAsiaTheme="minorEastAsia" w:hAnsiTheme="minorEastAsia"/>
        </w:rPr>
        <w:t>」とされている。</w:t>
      </w:r>
    </w:p>
    <w:p w:rsidR="003975AB" w:rsidRDefault="003975AB" w:rsidP="003975AB">
      <w:pPr>
        <w:pStyle w:val="a7"/>
        <w:numPr>
          <w:ilvl w:val="0"/>
          <w:numId w:val="4"/>
        </w:numPr>
        <w:ind w:leftChars="0"/>
        <w:rPr>
          <w:rFonts w:asciiTheme="minorEastAsia" w:eastAsiaTheme="minorEastAsia" w:hAnsiTheme="minorEastAsia"/>
        </w:rPr>
      </w:pPr>
      <w:r>
        <w:rPr>
          <w:rFonts w:asciiTheme="minorEastAsia" w:eastAsiaTheme="minorEastAsia" w:hAnsiTheme="minorEastAsia" w:hint="eastAsia"/>
        </w:rPr>
        <w:t xml:space="preserve">　国土交通省告示では、</w:t>
      </w:r>
      <w:r w:rsidRPr="0012184A">
        <w:rPr>
          <w:rFonts w:asciiTheme="minorEastAsia" w:eastAsiaTheme="minorEastAsia" w:hAnsiTheme="minorEastAsia" w:hint="eastAsia"/>
          <w:u w:val="single"/>
        </w:rPr>
        <w:t>フロント等から建物出入口を容易に視認できる場合などは、ただし書きが適用される</w:t>
      </w:r>
      <w:r>
        <w:rPr>
          <w:rFonts w:asciiTheme="minorEastAsia" w:eastAsiaTheme="minorEastAsia" w:hAnsiTheme="minorEastAsia" w:hint="eastAsia"/>
        </w:rPr>
        <w:t>としている。</w:t>
      </w:r>
    </w:p>
    <w:p w:rsidR="00471E00" w:rsidRDefault="00C6287D" w:rsidP="00471E00">
      <w:pPr>
        <w:pStyle w:val="a7"/>
        <w:numPr>
          <w:ilvl w:val="0"/>
          <w:numId w:val="4"/>
        </w:numPr>
        <w:ind w:leftChars="0"/>
        <w:jc w:val="left"/>
      </w:pPr>
      <w:r w:rsidRPr="00C6287D">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3pt;margin-top:4.3pt;width:441.4pt;height:65.95pt;z-index:251666432" adj="2567">
            <v:textbox inset="5.85pt,.7pt,5.85pt,.7pt"/>
          </v:shape>
        </w:pict>
      </w:r>
      <w:r w:rsidR="00471E00" w:rsidRPr="00471E00">
        <w:rPr>
          <w:rFonts w:ascii="ＭＳ ゴシック" w:eastAsia="ＭＳ ゴシック" w:hAnsi="ＭＳ ゴシック" w:hint="eastAsia"/>
        </w:rPr>
        <w:t xml:space="preserve">　</w:t>
      </w:r>
      <w:r w:rsidR="00B42CD2" w:rsidRPr="0069241C">
        <w:rPr>
          <w:rFonts w:asciiTheme="minorEastAsia" w:eastAsiaTheme="minorEastAsia" w:hAnsiTheme="minorEastAsia" w:hint="eastAsia"/>
          <w:strike/>
          <w:color w:val="FF0000"/>
        </w:rPr>
        <w:t>また、</w:t>
      </w:r>
      <w:r w:rsidR="00193D48" w:rsidRPr="0069241C">
        <w:rPr>
          <w:rFonts w:asciiTheme="minorEastAsia" w:eastAsiaTheme="minorEastAsia" w:hAnsiTheme="minorEastAsia" w:hint="eastAsia"/>
          <w:strike/>
          <w:color w:val="FF0000"/>
        </w:rPr>
        <w:t>フロント等</w:t>
      </w:r>
      <w:r w:rsidR="00B42CD2" w:rsidRPr="0069241C">
        <w:rPr>
          <w:rFonts w:asciiTheme="minorEastAsia" w:eastAsiaTheme="minorEastAsia" w:hAnsiTheme="minorEastAsia" w:hint="eastAsia"/>
          <w:strike/>
          <w:color w:val="FF0000"/>
        </w:rPr>
        <w:t>から施設の内部について</w:t>
      </w:r>
      <w:r w:rsidR="00B42CD2" w:rsidRPr="0069241C">
        <w:rPr>
          <w:rFonts w:ascii="ＭＳ ゴシック" w:eastAsia="ＭＳ ゴシック" w:hAnsi="ＭＳ ゴシック" w:hint="eastAsia"/>
          <w:strike/>
          <w:color w:val="FF0000"/>
        </w:rPr>
        <w:t>、</w:t>
      </w:r>
      <w:r w:rsidR="00471E00" w:rsidRPr="0069241C">
        <w:rPr>
          <w:rFonts w:hint="eastAsia"/>
          <w:strike/>
          <w:color w:val="FF0000"/>
        </w:rPr>
        <w:t>保育や介護など人的サービスが提供され、不特定かつ</w:t>
      </w:r>
      <w:r w:rsidR="00471E00" w:rsidRPr="0069241C">
        <w:rPr>
          <w:rFonts w:asciiTheme="minorEastAsia" w:eastAsiaTheme="minorEastAsia" w:hAnsiTheme="minorEastAsia" w:hint="eastAsia"/>
          <w:strike/>
          <w:color w:val="FF0000"/>
        </w:rPr>
        <w:t>多数の者の利用が想定されない</w:t>
      </w:r>
      <w:r w:rsidR="00471E00" w:rsidRPr="0069241C">
        <w:rPr>
          <w:rFonts w:hint="eastAsia"/>
          <w:strike/>
          <w:color w:val="FF0000"/>
        </w:rPr>
        <w:t>保育所や老人ホーム等に</w:t>
      </w:r>
      <w:r w:rsidR="003F18F2" w:rsidRPr="0069241C">
        <w:rPr>
          <w:rFonts w:hint="eastAsia"/>
          <w:strike/>
          <w:color w:val="FF0000"/>
        </w:rPr>
        <w:t>おいて</w:t>
      </w:r>
      <w:r w:rsidR="00471E00" w:rsidRPr="0069241C">
        <w:rPr>
          <w:rFonts w:hint="eastAsia"/>
          <w:strike/>
          <w:color w:val="FF0000"/>
        </w:rPr>
        <w:t>、</w:t>
      </w:r>
      <w:r w:rsidR="00687E60" w:rsidRPr="0069241C">
        <w:rPr>
          <w:rFonts w:hint="eastAsia"/>
          <w:strike/>
          <w:color w:val="FF0000"/>
        </w:rPr>
        <w:t>職員等</w:t>
      </w:r>
      <w:r w:rsidR="00BD45B1" w:rsidRPr="0069241C">
        <w:rPr>
          <w:rFonts w:hint="eastAsia"/>
          <w:strike/>
          <w:color w:val="FF0000"/>
        </w:rPr>
        <w:t>から容易に視認できる箇所</w:t>
      </w:r>
      <w:r w:rsidR="001C7360" w:rsidRPr="0069241C">
        <w:rPr>
          <w:rFonts w:hint="eastAsia"/>
          <w:strike/>
          <w:color w:val="FF0000"/>
        </w:rPr>
        <w:t>等</w:t>
      </w:r>
      <w:r w:rsidR="00BD45B1" w:rsidRPr="0069241C">
        <w:rPr>
          <w:rFonts w:hint="eastAsia"/>
          <w:strike/>
          <w:color w:val="FF0000"/>
        </w:rPr>
        <w:t>については、</w:t>
      </w:r>
      <w:r w:rsidR="003F18F2" w:rsidRPr="0069241C">
        <w:rPr>
          <w:rFonts w:asciiTheme="minorEastAsia" w:eastAsiaTheme="minorEastAsia" w:hAnsiTheme="minorEastAsia" w:hint="eastAsia"/>
          <w:strike/>
          <w:color w:val="FF0000"/>
        </w:rPr>
        <w:t>誘導ブロック</w:t>
      </w:r>
      <w:r w:rsidR="001C7360" w:rsidRPr="0069241C">
        <w:rPr>
          <w:rFonts w:asciiTheme="minorEastAsia" w:eastAsiaTheme="minorEastAsia" w:hAnsiTheme="minorEastAsia" w:hint="eastAsia"/>
          <w:strike/>
          <w:color w:val="FF0000"/>
        </w:rPr>
        <w:t>の</w:t>
      </w:r>
      <w:r w:rsidR="003F18F2" w:rsidRPr="0069241C">
        <w:rPr>
          <w:rFonts w:asciiTheme="minorEastAsia" w:eastAsiaTheme="minorEastAsia" w:hAnsiTheme="minorEastAsia" w:hint="eastAsia"/>
          <w:strike/>
          <w:color w:val="FF0000"/>
        </w:rPr>
        <w:t>敷設</w:t>
      </w:r>
      <w:r w:rsidR="00471E00" w:rsidRPr="0069241C">
        <w:rPr>
          <w:rFonts w:hint="eastAsia"/>
          <w:strike/>
          <w:color w:val="FF0000"/>
        </w:rPr>
        <w:t>を</w:t>
      </w:r>
      <w:r w:rsidR="005B060C" w:rsidRPr="0069241C">
        <w:rPr>
          <w:rFonts w:hint="eastAsia"/>
          <w:strike/>
          <w:color w:val="FF0000"/>
        </w:rPr>
        <w:t>免除</w:t>
      </w:r>
      <w:r w:rsidR="00471E00" w:rsidRPr="0069241C">
        <w:rPr>
          <w:rFonts w:hint="eastAsia"/>
          <w:strike/>
          <w:color w:val="FF0000"/>
        </w:rPr>
        <w:t>する</w:t>
      </w:r>
      <w:r w:rsidR="00471E00">
        <w:rPr>
          <w:rFonts w:hint="eastAsia"/>
        </w:rPr>
        <w:t>。</w:t>
      </w:r>
    </w:p>
    <w:p w:rsidR="00471E00" w:rsidRPr="002971F9" w:rsidRDefault="00C6287D" w:rsidP="00850EC2">
      <w:pPr>
        <w:ind w:firstLineChars="1600" w:firstLine="3840"/>
        <w:rPr>
          <w:rFonts w:asciiTheme="minorEastAsia" w:eastAsiaTheme="minorEastAsia" w:hAnsiTheme="minorEastAsia"/>
          <w:color w:val="FF0000"/>
        </w:rPr>
      </w:pPr>
      <w:r>
        <w:rPr>
          <w:rFonts w:asciiTheme="minorEastAsia" w:eastAsiaTheme="minorEastAsia" w:hAnsiTheme="minorEastAsia"/>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64.5pt;margin-top:.35pt;width:20.05pt;height:18.15pt;z-index:251667456" adj="8688,5387">
            <v:textbox style="layout-flow:vertical-ideographic" inset="5.85pt,.7pt,5.85pt,.7pt"/>
          </v:shape>
        </w:pict>
      </w:r>
      <w:r w:rsidR="00850EC2" w:rsidRPr="002971F9">
        <w:rPr>
          <w:rFonts w:asciiTheme="minorEastAsia" w:eastAsiaTheme="minorEastAsia" w:hAnsiTheme="minorEastAsia"/>
          <w:color w:val="FF0000"/>
        </w:rPr>
        <w:t>（追加記載）</w:t>
      </w:r>
    </w:p>
    <w:p w:rsidR="00850EC2" w:rsidRPr="00850EC2" w:rsidRDefault="00850EC2" w:rsidP="00850EC2">
      <w:pPr>
        <w:pStyle w:val="a7"/>
        <w:numPr>
          <w:ilvl w:val="0"/>
          <w:numId w:val="4"/>
        </w:numPr>
        <w:ind w:leftChars="0"/>
        <w:rPr>
          <w:rFonts w:asciiTheme="minorEastAsia" w:eastAsiaTheme="minorEastAsia" w:hAnsiTheme="minorEastAsia"/>
        </w:rPr>
      </w:pPr>
      <w:r w:rsidRPr="00850EC2">
        <w:rPr>
          <w:rFonts w:asciiTheme="minorEastAsia" w:eastAsiaTheme="minorEastAsia" w:hAnsiTheme="minorEastAsia" w:hint="eastAsia"/>
        </w:rPr>
        <w:t xml:space="preserve">　</w:t>
      </w:r>
      <w:r w:rsidRPr="00850EC2">
        <w:rPr>
          <w:rFonts w:asciiTheme="minorEastAsia" w:eastAsiaTheme="minorEastAsia" w:hAnsiTheme="minorEastAsia" w:hint="eastAsia"/>
          <w:color w:val="FF0000"/>
          <w:u w:val="single"/>
        </w:rPr>
        <w:t>なお、上記が適用される場合は、小規模な建築物や利用者が特定される建築物に</w:t>
      </w:r>
      <w:r w:rsidR="00742D14">
        <w:rPr>
          <w:rFonts w:asciiTheme="minorEastAsia" w:eastAsiaTheme="minorEastAsia" w:hAnsiTheme="minorEastAsia" w:hint="eastAsia"/>
          <w:color w:val="FF0000"/>
          <w:u w:val="single"/>
        </w:rPr>
        <w:t>おいて人的誘導等がある場合に</w:t>
      </w:r>
      <w:r w:rsidRPr="00850EC2">
        <w:rPr>
          <w:rFonts w:asciiTheme="minorEastAsia" w:eastAsiaTheme="minorEastAsia" w:hAnsiTheme="minorEastAsia" w:hint="eastAsia"/>
          <w:color w:val="FF0000"/>
          <w:u w:val="single"/>
        </w:rPr>
        <w:t>限る</w:t>
      </w:r>
      <w:r w:rsidRPr="00850EC2">
        <w:rPr>
          <w:rFonts w:asciiTheme="minorEastAsia" w:eastAsiaTheme="minorEastAsia" w:hAnsiTheme="minorEastAsia" w:hint="eastAsia"/>
        </w:rPr>
        <w:t>。</w:t>
      </w:r>
      <w:r w:rsidR="00D447E2">
        <w:rPr>
          <w:rFonts w:asciiTheme="minorEastAsia" w:eastAsiaTheme="minorEastAsia" w:hAnsiTheme="minorEastAsia" w:hint="eastAsia"/>
        </w:rPr>
        <w:t>（参考資料１参照）</w:t>
      </w:r>
    </w:p>
    <w:p w:rsidR="00850E08" w:rsidRPr="00790EAC" w:rsidRDefault="002C3D4F" w:rsidP="00860F2B">
      <w:pPr>
        <w:ind w:leftChars="199" w:left="706" w:hangingChars="95" w:hanging="228"/>
        <w:rPr>
          <w:rFonts w:asciiTheme="minorEastAsia" w:eastAsiaTheme="minorEastAsia" w:hAnsiTheme="minorEastAsia"/>
          <w:color w:val="FF0000"/>
          <w:u w:val="single"/>
        </w:rPr>
      </w:pPr>
      <w:r>
        <w:rPr>
          <w:rFonts w:asciiTheme="minorEastAsia" w:eastAsiaTheme="minorEastAsia" w:hAnsiTheme="minorEastAsia" w:hint="eastAsia"/>
          <w:color w:val="FF0000"/>
        </w:rPr>
        <w:t xml:space="preserve">　　 </w:t>
      </w:r>
      <w:r w:rsidR="00850E08" w:rsidRPr="00790EAC">
        <w:rPr>
          <w:rFonts w:asciiTheme="minorEastAsia" w:eastAsiaTheme="minorEastAsia" w:hAnsiTheme="minorEastAsia" w:hint="eastAsia"/>
          <w:color w:val="FF0000"/>
          <w:u w:val="single"/>
        </w:rPr>
        <w:t>また、人的誘導等を行うことにより、誘導ブロックの敷設をしない場合、「適合状況項目表」の備考欄に理由等を記載することとする。</w:t>
      </w:r>
    </w:p>
    <w:p w:rsidR="0069241C" w:rsidRDefault="00316B88" w:rsidP="00860F2B">
      <w:pPr>
        <w:ind w:leftChars="199" w:left="706" w:hangingChars="95" w:hanging="228"/>
        <w:rPr>
          <w:rFonts w:asciiTheme="minorEastAsia" w:eastAsiaTheme="minorEastAsia" w:hAnsiTheme="minorEastAsia"/>
        </w:rPr>
      </w:pPr>
      <w:r>
        <w:rPr>
          <w:rFonts w:asciiTheme="minorEastAsia" w:eastAsiaTheme="minorEastAsia" w:hAnsiTheme="minorEastAsia" w:hint="eastAsia"/>
        </w:rPr>
        <w:t xml:space="preserve">　（参考資料６</w:t>
      </w:r>
      <w:r w:rsidR="00850E08">
        <w:rPr>
          <w:rFonts w:asciiTheme="minorEastAsia" w:eastAsiaTheme="minorEastAsia" w:hAnsiTheme="minorEastAsia" w:hint="eastAsia"/>
        </w:rPr>
        <w:t>参照）</w:t>
      </w:r>
    </w:p>
    <w:p w:rsidR="00850E08" w:rsidRPr="00850EC2" w:rsidRDefault="00850E08" w:rsidP="00860F2B">
      <w:pPr>
        <w:ind w:leftChars="199" w:left="706" w:hangingChars="95" w:hanging="228"/>
        <w:rPr>
          <w:rFonts w:asciiTheme="minorEastAsia" w:eastAsiaTheme="minorEastAsia" w:hAnsiTheme="minorEastAsia"/>
        </w:rPr>
      </w:pPr>
    </w:p>
    <w:p w:rsidR="00860F2B" w:rsidRDefault="00860F2B" w:rsidP="00860F2B">
      <w:pPr>
        <w:ind w:leftChars="199" w:left="706" w:hangingChars="95" w:hanging="228"/>
        <w:rPr>
          <w:rFonts w:asciiTheme="minorEastAsia" w:eastAsiaTheme="minorEastAsia" w:hAnsiTheme="minorEastAsia"/>
        </w:rPr>
      </w:pPr>
      <w:r>
        <w:rPr>
          <w:rFonts w:asciiTheme="minorEastAsia" w:eastAsiaTheme="minorEastAsia" w:hAnsiTheme="minorEastAsia" w:hint="eastAsia"/>
        </w:rPr>
        <w:t>・　なお、屋内に設置する誘導ブロックについては、当事者団体の見解として、2.5mmの高さにすべきという議論があるため、今後の動きを注視し、誘導ブロックの高さについては引き続き検討を行っていく。</w:t>
      </w:r>
    </w:p>
    <w:p w:rsidR="00D346EA" w:rsidRDefault="00D346EA" w:rsidP="00860F2B">
      <w:pPr>
        <w:ind w:leftChars="199" w:left="706" w:hangingChars="95" w:hanging="228"/>
        <w:rPr>
          <w:rFonts w:asciiTheme="minorEastAsia" w:eastAsiaTheme="minorEastAsia" w:hAnsiTheme="minorEastAsia"/>
        </w:rPr>
      </w:pPr>
      <w:r>
        <w:rPr>
          <w:rFonts w:asciiTheme="minorEastAsia" w:eastAsiaTheme="minorEastAsia" w:hAnsiTheme="minorEastAsia" w:hint="eastAsia"/>
          <w:color w:val="FF0000"/>
        </w:rPr>
        <w:t xml:space="preserve">　　　　　　　　　　　　　　　</w:t>
      </w:r>
      <w:r w:rsidRPr="002971F9">
        <w:rPr>
          <w:rFonts w:asciiTheme="minorEastAsia" w:eastAsiaTheme="minorEastAsia" w:hAnsiTheme="minorEastAsia"/>
          <w:color w:val="FF0000"/>
        </w:rPr>
        <w:t>（追加記載）</w:t>
      </w:r>
      <w:r w:rsidR="00C6287D">
        <w:rPr>
          <w:rFonts w:asciiTheme="minorEastAsia" w:eastAsiaTheme="minorEastAsia" w:hAnsiTheme="minorEastAsia"/>
          <w:noProof/>
        </w:rPr>
        <w:pict>
          <v:shape id="_x0000_s1047" type="#_x0000_t67" style="position:absolute;left:0;text-align:left;margin-left:173.85pt;margin-top:.45pt;width:20.05pt;height:18.15pt;z-index:251673600;mso-position-horizontal-relative:text;mso-position-vertical-relative:text" adj="8688,5387">
            <v:textbox style="layout-flow:vertical-ideographic" inset="5.85pt,.7pt,5.85pt,.7pt"/>
          </v:shape>
        </w:pict>
      </w:r>
    </w:p>
    <w:p w:rsidR="00D126C9" w:rsidRDefault="00D126C9" w:rsidP="00860F2B">
      <w:pPr>
        <w:ind w:leftChars="199" w:left="706" w:hangingChars="95" w:hanging="228"/>
        <w:rPr>
          <w:rFonts w:asciiTheme="minorEastAsia" w:eastAsiaTheme="minorEastAsia" w:hAnsiTheme="minorEastAsia"/>
        </w:rPr>
      </w:pPr>
      <w:r>
        <w:rPr>
          <w:rFonts w:asciiTheme="minorEastAsia" w:eastAsiaTheme="minorEastAsia" w:hAnsiTheme="minorEastAsia" w:hint="eastAsia"/>
        </w:rPr>
        <w:t xml:space="preserve">・　</w:t>
      </w:r>
      <w:r w:rsidRPr="00316B88">
        <w:rPr>
          <w:rFonts w:asciiTheme="minorEastAsia" w:eastAsiaTheme="minorEastAsia" w:hAnsiTheme="minorEastAsia" w:hint="eastAsia"/>
          <w:u w:val="single"/>
        </w:rPr>
        <w:t>上記状況を踏まえ、現状で誘導ブロック以外に視覚障害者を誘</w:t>
      </w:r>
      <w:r w:rsidR="00D346EA" w:rsidRPr="00316B88">
        <w:rPr>
          <w:rFonts w:asciiTheme="minorEastAsia" w:eastAsiaTheme="minorEastAsia" w:hAnsiTheme="minorEastAsia" w:hint="eastAsia"/>
          <w:u w:val="single"/>
        </w:rPr>
        <w:t>導する方法として認められている「音声その他の方法」部分について、ガイドブック中、以下の</w:t>
      </w:r>
      <w:r w:rsidRPr="00316B88">
        <w:rPr>
          <w:rFonts w:asciiTheme="minorEastAsia" w:eastAsiaTheme="minorEastAsia" w:hAnsiTheme="minorEastAsia" w:hint="eastAsia"/>
          <w:u w:val="single"/>
        </w:rPr>
        <w:t>記載としたい。</w:t>
      </w:r>
    </w:p>
    <w:p w:rsidR="00742D14" w:rsidRDefault="00742D14" w:rsidP="00860F2B">
      <w:pPr>
        <w:ind w:leftChars="199" w:left="706" w:hangingChars="95" w:hanging="228"/>
        <w:rPr>
          <w:rFonts w:asciiTheme="minorEastAsia" w:eastAsiaTheme="minorEastAsia" w:hAnsiTheme="minorEastAsia"/>
        </w:rPr>
      </w:pPr>
      <w:r>
        <w:rPr>
          <w:rFonts w:asciiTheme="minorEastAsia" w:eastAsiaTheme="minorEastAsia" w:hAnsiTheme="minorEastAsia" w:hint="eastAsia"/>
        </w:rPr>
        <w:t xml:space="preserve">・　</w:t>
      </w:r>
      <w:r w:rsidRPr="00316B88">
        <w:rPr>
          <w:rFonts w:asciiTheme="minorEastAsia" w:eastAsiaTheme="minorEastAsia" w:hAnsiTheme="minorEastAsia" w:hint="eastAsia"/>
          <w:u w:val="single"/>
        </w:rPr>
        <w:t>音声その他の方法により視覚障害者を誘導する装置とは、音声装置、誘導チャイム、</w:t>
      </w:r>
      <w:r w:rsidR="000E4EAF" w:rsidRPr="00316B88">
        <w:rPr>
          <w:rFonts w:asciiTheme="minorEastAsia" w:eastAsiaTheme="minorEastAsia" w:hAnsiTheme="minorEastAsia" w:hint="eastAsia"/>
          <w:color w:val="FF0000"/>
          <w:u w:val="double"/>
        </w:rPr>
        <w:t>誘導用設備</w:t>
      </w:r>
      <w:r w:rsidRPr="00316B88">
        <w:rPr>
          <w:rFonts w:asciiTheme="minorEastAsia" w:eastAsiaTheme="minorEastAsia" w:hAnsiTheme="minorEastAsia" w:hint="eastAsia"/>
          <w:color w:val="FF0000"/>
          <w:u w:val="double"/>
        </w:rPr>
        <w:t>として有効な</w:t>
      </w:r>
      <w:r w:rsidR="00203B04" w:rsidRPr="00316B88">
        <w:rPr>
          <w:rFonts w:asciiTheme="minorEastAsia" w:eastAsiaTheme="minorEastAsia" w:hAnsiTheme="minorEastAsia" w:hint="eastAsia"/>
          <w:color w:val="FF0000"/>
          <w:u w:val="double"/>
        </w:rPr>
        <w:t>床面での配慮</w:t>
      </w:r>
      <w:r w:rsidRPr="00316B88">
        <w:rPr>
          <w:rFonts w:asciiTheme="minorEastAsia" w:eastAsiaTheme="minorEastAsia" w:hAnsiTheme="minorEastAsia" w:hint="eastAsia"/>
          <w:u w:val="single"/>
        </w:rPr>
        <w:t>等をいう。</w:t>
      </w:r>
      <w:r w:rsidR="00316B88">
        <w:rPr>
          <w:rFonts w:asciiTheme="minorEastAsia" w:eastAsiaTheme="minorEastAsia" w:hAnsiTheme="minorEastAsia" w:hint="eastAsia"/>
          <w:u w:val="single"/>
        </w:rPr>
        <w:t>（参考資料６）</w:t>
      </w:r>
    </w:p>
    <w:p w:rsidR="00742D14" w:rsidRDefault="00742D14" w:rsidP="00860F2B">
      <w:pPr>
        <w:ind w:leftChars="199" w:left="706" w:hangingChars="95" w:hanging="228"/>
        <w:rPr>
          <w:rFonts w:ascii="ＭＳ ゴシック" w:eastAsia="ＭＳ ゴシック" w:hAnsi="ＭＳ ゴシック"/>
        </w:rPr>
      </w:pPr>
    </w:p>
    <w:p w:rsidR="004D0013" w:rsidRPr="00AC0F8B" w:rsidRDefault="004D0013" w:rsidP="00B81200">
      <w:pPr>
        <w:ind w:firstLineChars="100" w:firstLine="240"/>
        <w:rPr>
          <w:rFonts w:ascii="ＭＳ ゴシック" w:eastAsia="ＭＳ ゴシック" w:hAnsi="ＭＳ ゴシック"/>
        </w:rPr>
      </w:pPr>
      <w:r w:rsidRPr="00AC0F8B">
        <w:rPr>
          <w:rFonts w:ascii="ＭＳ ゴシック" w:eastAsia="ＭＳ ゴシック" w:hAnsi="ＭＳ ゴシック" w:hint="eastAsia"/>
        </w:rPr>
        <w:t>【（参考）特定行政庁等の意見</w:t>
      </w:r>
      <w:r w:rsidRPr="00AC0F8B">
        <w:rPr>
          <w:rFonts w:ascii="ＭＳ ゴシック" w:eastAsia="ＭＳ ゴシック" w:hAnsi="ＭＳ ゴシック"/>
        </w:rPr>
        <w:t>】</w:t>
      </w:r>
    </w:p>
    <w:p w:rsidR="004D0013" w:rsidRDefault="00AC0F8B" w:rsidP="00B81200">
      <w:pPr>
        <w:ind w:leftChars="200" w:left="720" w:hangingChars="100" w:hanging="240"/>
      </w:pPr>
      <w:r>
        <w:rPr>
          <w:rFonts w:hint="eastAsia"/>
        </w:rPr>
        <w:t>・</w:t>
      </w:r>
      <w:r w:rsidR="004D0013">
        <w:rPr>
          <w:rFonts w:hint="eastAsia"/>
        </w:rPr>
        <w:t xml:space="preserve">　</w:t>
      </w:r>
      <w:r w:rsidR="004D0013" w:rsidRPr="00C01554">
        <w:rPr>
          <w:rFonts w:hint="eastAsia"/>
        </w:rPr>
        <w:t>点字ブロック等は、高齢者施設の場合には、つまずきの原因になるため</w:t>
      </w:r>
      <w:r>
        <w:rPr>
          <w:rFonts w:hint="eastAsia"/>
        </w:rPr>
        <w:t xml:space="preserve">　　</w:t>
      </w:r>
      <w:r w:rsidR="004D0013" w:rsidRPr="00C01554">
        <w:rPr>
          <w:rFonts w:hint="eastAsia"/>
        </w:rPr>
        <w:t>設置しないケースがある。</w:t>
      </w:r>
    </w:p>
    <w:p w:rsidR="004D0013" w:rsidRPr="004D0013" w:rsidRDefault="004D0013" w:rsidP="00B81200">
      <w:pPr>
        <w:ind w:leftChars="200" w:left="720" w:hangingChars="100" w:hanging="240"/>
        <w:rPr>
          <w:rFonts w:asciiTheme="minorEastAsia" w:eastAsiaTheme="minorEastAsia" w:hAnsiTheme="minorEastAsia"/>
        </w:rPr>
      </w:pPr>
      <w:r w:rsidRPr="00C01554">
        <w:rPr>
          <w:rFonts w:hint="eastAsia"/>
        </w:rPr>
        <w:t>・</w:t>
      </w:r>
      <w:r>
        <w:rPr>
          <w:rFonts w:hint="eastAsia"/>
        </w:rPr>
        <w:t xml:space="preserve">　</w:t>
      </w:r>
      <w:r w:rsidRPr="00C01554">
        <w:rPr>
          <w:rFonts w:hint="eastAsia"/>
        </w:rPr>
        <w:t>誘導ブロックについて病院（特に、産婦人科）、老人施設については、凹凸があることで、つまずきやすいなど、敷設することで、危険なケースがあるため利用者、施設によって敷設範囲を最小限にするなどの緩和措置が必要と思われ</w:t>
      </w:r>
      <w:r w:rsidR="00E44DD8">
        <w:rPr>
          <w:rFonts w:hint="eastAsia"/>
        </w:rPr>
        <w:t>る</w:t>
      </w:r>
      <w:r w:rsidRPr="00C01554">
        <w:rPr>
          <w:rFonts w:hint="eastAsia"/>
        </w:rPr>
        <w:t>。</w:t>
      </w:r>
    </w:p>
    <w:p w:rsidR="00A8425B" w:rsidRDefault="00A8425B" w:rsidP="00B81200">
      <w:pPr>
        <w:ind w:firstLineChars="200" w:firstLine="480"/>
      </w:pPr>
      <w:r w:rsidRPr="00723937">
        <w:rPr>
          <w:rFonts w:hint="eastAsia"/>
        </w:rPr>
        <w:t>・</w:t>
      </w:r>
      <w:r>
        <w:rPr>
          <w:rFonts w:hint="eastAsia"/>
        </w:rPr>
        <w:t xml:space="preserve">　</w:t>
      </w:r>
      <w:r w:rsidRPr="00C01554">
        <w:rPr>
          <w:rFonts w:hint="eastAsia"/>
        </w:rPr>
        <w:t>保育所の誘導ブロック、点字の敷設、設置箇所を見直すべきだと思われる。</w:t>
      </w:r>
    </w:p>
    <w:p w:rsidR="00B81200" w:rsidRDefault="00A8425B" w:rsidP="00B81200">
      <w:pPr>
        <w:ind w:firstLineChars="200" w:firstLine="480"/>
      </w:pPr>
      <w:r w:rsidRPr="00C01554">
        <w:rPr>
          <w:rFonts w:hint="eastAsia"/>
        </w:rPr>
        <w:t>・</w:t>
      </w:r>
      <w:r>
        <w:rPr>
          <w:rFonts w:hint="eastAsia"/>
        </w:rPr>
        <w:t xml:space="preserve">　</w:t>
      </w:r>
      <w:r w:rsidRPr="00C01554">
        <w:rPr>
          <w:rFonts w:hint="eastAsia"/>
        </w:rPr>
        <w:t>幼児を対象とする施設は、設置除外とする。（転倒の危険あり）但し、代</w:t>
      </w:r>
    </w:p>
    <w:p w:rsidR="00A8425B" w:rsidRDefault="00A8425B" w:rsidP="00B81200">
      <w:pPr>
        <w:ind w:firstLineChars="300" w:firstLine="720"/>
      </w:pPr>
      <w:r w:rsidRPr="00C01554">
        <w:rPr>
          <w:rFonts w:hint="eastAsia"/>
        </w:rPr>
        <w:t>替措置</w:t>
      </w:r>
      <w:r w:rsidRPr="00C01554">
        <w:t>(人的対応を含め)の対応も検討する。</w:t>
      </w:r>
    </w:p>
    <w:p w:rsidR="00E85513" w:rsidRDefault="00E85513" w:rsidP="00E85513">
      <w:pPr>
        <w:ind w:left="240" w:hangingChars="100" w:hanging="240"/>
        <w:rPr>
          <w:rFonts w:ascii="ＭＳ ゴシック" w:eastAsia="ＭＳ ゴシック" w:hAnsi="ＭＳ ゴシック"/>
        </w:rPr>
      </w:pPr>
    </w:p>
    <w:p w:rsidR="00D126C9" w:rsidRDefault="00D126C9" w:rsidP="00E85513">
      <w:pPr>
        <w:ind w:leftChars="100" w:left="240" w:firstLineChars="100" w:firstLine="240"/>
        <w:rPr>
          <w:rFonts w:ascii="ＭＳ ゴシック" w:eastAsia="ＭＳ ゴシック" w:hAnsi="ＭＳ ゴシック"/>
        </w:rPr>
      </w:pPr>
    </w:p>
    <w:p w:rsidR="00D126C9" w:rsidRDefault="00D126C9" w:rsidP="00E85513">
      <w:pPr>
        <w:ind w:leftChars="100" w:left="240" w:firstLineChars="100" w:firstLine="240"/>
        <w:rPr>
          <w:rFonts w:ascii="ＭＳ ゴシック" w:eastAsia="ＭＳ ゴシック" w:hAnsi="ＭＳ ゴシック"/>
        </w:rPr>
      </w:pPr>
    </w:p>
    <w:p w:rsidR="0098543E" w:rsidRDefault="0098543E" w:rsidP="00E85513">
      <w:pPr>
        <w:ind w:leftChars="100" w:left="240" w:firstLineChars="100" w:firstLine="240"/>
        <w:rPr>
          <w:rFonts w:ascii="ＭＳ ゴシック" w:eastAsia="ＭＳ ゴシック" w:hAnsi="ＭＳ ゴシック"/>
        </w:rPr>
      </w:pPr>
    </w:p>
    <w:p w:rsidR="008046AF" w:rsidRDefault="008046AF" w:rsidP="00E85513">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 xml:space="preserve">イ　</w:t>
      </w:r>
      <w:r w:rsidR="00152D08">
        <w:rPr>
          <w:rFonts w:ascii="ＭＳ ゴシック" w:eastAsia="ＭＳ ゴシック" w:hAnsi="ＭＳ ゴシック" w:hint="eastAsia"/>
        </w:rPr>
        <w:t>便所</w:t>
      </w:r>
      <w:r>
        <w:rPr>
          <w:rFonts w:ascii="ＭＳ ゴシック" w:eastAsia="ＭＳ ゴシック" w:hAnsi="ＭＳ ゴシック" w:hint="eastAsia"/>
        </w:rPr>
        <w:t>について</w:t>
      </w:r>
    </w:p>
    <w:p w:rsidR="00066AE6" w:rsidRDefault="00F42749" w:rsidP="00066AE6">
      <w:pPr>
        <w:rPr>
          <w:rFonts w:ascii="ＭＳ ゴシック" w:eastAsia="ＭＳ ゴシック" w:hAnsi="ＭＳ ゴシック"/>
        </w:rPr>
      </w:pPr>
      <w:r>
        <w:rPr>
          <w:rFonts w:ascii="ＭＳ ゴシック" w:eastAsia="ＭＳ ゴシック" w:hAnsi="ＭＳ ゴシック" w:hint="eastAsia"/>
        </w:rPr>
        <w:t xml:space="preserve">　</w:t>
      </w:r>
      <w:r w:rsidR="00A7288E">
        <w:rPr>
          <w:rFonts w:ascii="ＭＳ ゴシック" w:eastAsia="ＭＳ ゴシック" w:hAnsi="ＭＳ ゴシック" w:hint="eastAsia"/>
        </w:rPr>
        <w:t xml:space="preserve">　</w:t>
      </w:r>
      <w:r>
        <w:rPr>
          <w:rFonts w:ascii="ＭＳ ゴシック" w:eastAsia="ＭＳ ゴシック" w:hAnsi="ＭＳ ゴシック" w:hint="eastAsia"/>
        </w:rPr>
        <w:t>【見直し案</w:t>
      </w:r>
      <w:r w:rsidR="00066AE6">
        <w:rPr>
          <w:rFonts w:ascii="ＭＳ ゴシック" w:eastAsia="ＭＳ ゴシック" w:hAnsi="ＭＳ ゴシック" w:hint="eastAsia"/>
        </w:rPr>
        <w:t>】</w:t>
      </w:r>
    </w:p>
    <w:p w:rsidR="00D126C9" w:rsidRDefault="00C6287D" w:rsidP="00066AE6">
      <w:pPr>
        <w:rPr>
          <w:rFonts w:ascii="ＭＳ ゴシック" w:eastAsia="ＭＳ ゴシック" w:hAnsi="ＭＳ ゴシック"/>
        </w:rPr>
      </w:pPr>
      <w:r>
        <w:rPr>
          <w:rFonts w:ascii="ＭＳ ゴシック" w:eastAsia="ＭＳ ゴシック" w:hAnsi="ＭＳ ゴシック"/>
          <w:noProof/>
        </w:rPr>
        <w:pict>
          <v:rect id="_x0000_s1029" style="position:absolute;left:0;text-align:left;margin-left:26.75pt;margin-top:1.2pt;width:441.95pt;height:127.7pt;z-index:251660288;v-text-anchor:middle">
            <v:textbox style="mso-next-textbox:#_x0000_s1029" inset="5.85pt,.7pt,5.85pt,.7pt">
              <w:txbxContent>
                <w:p w:rsidR="0069241C" w:rsidRDefault="0069241C" w:rsidP="001C012B">
                  <w:pPr>
                    <w:ind w:firstLineChars="100" w:firstLine="240"/>
                  </w:pPr>
                  <w:r>
                    <w:rPr>
                      <w:rFonts w:hint="eastAsia"/>
                    </w:rPr>
                    <w:t>みんなのトイレへの利用集中回避、機能分散を図る。</w:t>
                  </w:r>
                </w:p>
                <w:p w:rsidR="0069241C" w:rsidRDefault="0069241C" w:rsidP="00B42CD2">
                  <w:pPr>
                    <w:ind w:leftChars="99" w:left="281" w:hangingChars="18" w:hanging="43"/>
                    <w:rPr>
                      <w:rFonts w:asciiTheme="minorEastAsia" w:eastAsiaTheme="minorEastAsia" w:hAnsiTheme="minorEastAsia"/>
                    </w:rPr>
                  </w:pPr>
                  <w:r>
                    <w:rPr>
                      <w:rFonts w:asciiTheme="minorEastAsia" w:eastAsiaTheme="minorEastAsia" w:hAnsiTheme="minorEastAsia" w:hint="eastAsia"/>
                    </w:rPr>
                    <w:t>現行整備基準では、</w:t>
                  </w:r>
                  <w:r>
                    <w:rPr>
                      <w:rFonts w:hint="eastAsia"/>
                    </w:rPr>
                    <w:t>機能分散した便房をそれぞれ１以上設けることにより、</w:t>
                  </w:r>
                  <w:r>
                    <w:rPr>
                      <w:rFonts w:asciiTheme="minorEastAsia" w:eastAsiaTheme="minorEastAsia" w:hAnsiTheme="minorEastAsia" w:hint="eastAsia"/>
                    </w:rPr>
                    <w:t>「みんなのトイレ」と同等以上の機能を有することを認める規定がある。</w:t>
                  </w:r>
                </w:p>
                <w:p w:rsidR="0069241C" w:rsidRPr="00806C18" w:rsidRDefault="0069241C" w:rsidP="00B42CD2">
                  <w:pPr>
                    <w:ind w:left="281" w:hangingChars="117" w:hanging="281"/>
                  </w:pPr>
                  <w:r>
                    <w:rPr>
                      <w:rFonts w:asciiTheme="minorEastAsia" w:eastAsiaTheme="minorEastAsia" w:hAnsiTheme="minorEastAsia" w:hint="eastAsia"/>
                    </w:rPr>
                    <w:t>・</w:t>
                  </w:r>
                  <w:r>
                    <w:rPr>
                      <w:rFonts w:hint="eastAsia"/>
                    </w:rPr>
                    <w:t>2,000㎡以上の施設の場合は、機能分散の観点から、「みんなのトイレ」を１以上設けるよりも、機能分散した便房をそれぞれ１以上設けることを「望ましい水準」として整理する。</w:t>
                  </w:r>
                </w:p>
              </w:txbxContent>
            </v:textbox>
          </v:rect>
        </w:pict>
      </w:r>
      <w:r w:rsidR="00274C02">
        <w:rPr>
          <w:rFonts w:ascii="ＭＳ ゴシック" w:eastAsia="ＭＳ ゴシック" w:hAnsi="ＭＳ ゴシック" w:hint="eastAsia"/>
        </w:rPr>
        <w:t xml:space="preserve">　</w:t>
      </w:r>
    </w:p>
    <w:p w:rsidR="00D126C9" w:rsidRDefault="00D126C9" w:rsidP="00066AE6">
      <w:pPr>
        <w:rPr>
          <w:rFonts w:ascii="ＭＳ ゴシック" w:eastAsia="ＭＳ ゴシック" w:hAnsi="ＭＳ ゴシック"/>
        </w:rPr>
      </w:pPr>
    </w:p>
    <w:p w:rsidR="00D126C9" w:rsidRDefault="00D126C9" w:rsidP="00066AE6">
      <w:pPr>
        <w:rPr>
          <w:rFonts w:ascii="ＭＳ ゴシック" w:eastAsia="ＭＳ ゴシック" w:hAnsi="ＭＳ ゴシック"/>
        </w:rPr>
      </w:pPr>
    </w:p>
    <w:p w:rsidR="00D126C9" w:rsidRDefault="00D126C9" w:rsidP="00066AE6">
      <w:pPr>
        <w:rPr>
          <w:rFonts w:ascii="ＭＳ ゴシック" w:eastAsia="ＭＳ ゴシック" w:hAnsi="ＭＳ ゴシック"/>
        </w:rPr>
      </w:pPr>
    </w:p>
    <w:p w:rsidR="00D126C9" w:rsidRDefault="00D126C9" w:rsidP="00066AE6">
      <w:pPr>
        <w:rPr>
          <w:rFonts w:ascii="ＭＳ ゴシック" w:eastAsia="ＭＳ ゴシック" w:hAnsi="ＭＳ ゴシック"/>
        </w:rPr>
      </w:pPr>
    </w:p>
    <w:p w:rsidR="006114E2" w:rsidRDefault="00274C02" w:rsidP="00066AE6">
      <w:pPr>
        <w:rPr>
          <w:rFonts w:ascii="ＭＳ ゴシック" w:eastAsia="ＭＳ ゴシック" w:hAnsi="ＭＳ ゴシック"/>
        </w:rPr>
      </w:pPr>
      <w:r>
        <w:rPr>
          <w:rFonts w:ascii="ＭＳ ゴシック" w:eastAsia="ＭＳ ゴシック" w:hAnsi="ＭＳ ゴシック" w:hint="eastAsia"/>
        </w:rPr>
        <w:t xml:space="preserve">　　</w:t>
      </w:r>
    </w:p>
    <w:p w:rsidR="006114E2" w:rsidRDefault="006114E2" w:rsidP="00066AE6">
      <w:pPr>
        <w:rPr>
          <w:rFonts w:ascii="ＭＳ ゴシック" w:eastAsia="ＭＳ ゴシック" w:hAnsi="ＭＳ ゴシック"/>
        </w:rPr>
      </w:pPr>
    </w:p>
    <w:p w:rsidR="00066AE6" w:rsidRDefault="00271801" w:rsidP="00574DCF">
      <w:pPr>
        <w:ind w:firstLineChars="200" w:firstLine="480"/>
        <w:rPr>
          <w:rFonts w:ascii="ＭＳ ゴシック" w:eastAsia="ＭＳ ゴシック" w:hAnsi="ＭＳ ゴシック"/>
        </w:rPr>
      </w:pPr>
      <w:r>
        <w:rPr>
          <w:rFonts w:ascii="ＭＳ ゴシック" w:eastAsia="ＭＳ ゴシック" w:hAnsi="ＭＳ ゴシック" w:hint="eastAsia"/>
        </w:rPr>
        <w:t>【</w:t>
      </w:r>
      <w:r w:rsidR="00E85513">
        <w:rPr>
          <w:rFonts w:ascii="ＭＳ ゴシック" w:eastAsia="ＭＳ ゴシック" w:hAnsi="ＭＳ ゴシック" w:hint="eastAsia"/>
        </w:rPr>
        <w:t>理由</w:t>
      </w:r>
      <w:r w:rsidR="00066AE6">
        <w:rPr>
          <w:rFonts w:ascii="ＭＳ ゴシック" w:eastAsia="ＭＳ ゴシック" w:hAnsi="ＭＳ ゴシック" w:hint="eastAsia"/>
        </w:rPr>
        <w:t>】</w:t>
      </w:r>
    </w:p>
    <w:p w:rsidR="001F28CB" w:rsidRDefault="001F28CB" w:rsidP="00574DCF">
      <w:pPr>
        <w:ind w:leftChars="200" w:left="72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806C18">
        <w:rPr>
          <w:rFonts w:asciiTheme="minorEastAsia" w:eastAsiaTheme="minorEastAsia" w:hAnsiTheme="minorEastAsia" w:hint="eastAsia"/>
        </w:rPr>
        <w:t>面積の基準としては、バリアフリー法政令７条で規定された2,000㎡とした</w:t>
      </w:r>
      <w:r>
        <w:rPr>
          <w:rFonts w:asciiTheme="minorEastAsia" w:eastAsiaTheme="minorEastAsia" w:hAnsiTheme="minorEastAsia" w:hint="eastAsia"/>
        </w:rPr>
        <w:t>。</w:t>
      </w:r>
    </w:p>
    <w:p w:rsidR="00574DCF" w:rsidRPr="001C012B" w:rsidRDefault="00BA1BEA" w:rsidP="00574DCF">
      <w:pPr>
        <w:pStyle w:val="a7"/>
        <w:numPr>
          <w:ilvl w:val="0"/>
          <w:numId w:val="4"/>
        </w:numPr>
        <w:ind w:leftChars="0"/>
        <w:rPr>
          <w:rFonts w:asciiTheme="minorEastAsia" w:eastAsiaTheme="minorEastAsia" w:hAnsiTheme="minorEastAsia"/>
        </w:rPr>
      </w:pPr>
      <w:r>
        <w:rPr>
          <w:rFonts w:hint="eastAsia"/>
        </w:rPr>
        <w:t xml:space="preserve">　</w:t>
      </w:r>
      <w:r w:rsidR="00574DCF">
        <w:rPr>
          <w:rFonts w:hint="eastAsia"/>
        </w:rPr>
        <w:t>2,000㎡以上の規模の施設であれば、事業主の経済力</w:t>
      </w:r>
      <w:r w:rsidR="00E67DFD">
        <w:rPr>
          <w:rFonts w:hint="eastAsia"/>
        </w:rPr>
        <w:t>も一定以上であり</w:t>
      </w:r>
      <w:r w:rsidR="00574DCF">
        <w:rPr>
          <w:rFonts w:hint="eastAsia"/>
        </w:rPr>
        <w:t>、</w:t>
      </w:r>
      <w:r w:rsidR="00574DCF" w:rsidRPr="001C012B">
        <w:rPr>
          <w:rFonts w:asciiTheme="minorEastAsia" w:eastAsiaTheme="minorEastAsia" w:hAnsiTheme="minorEastAsia" w:hint="eastAsia"/>
        </w:rPr>
        <w:t>設計上もスペース的に対応しやすい規模と考える。</w:t>
      </w:r>
    </w:p>
    <w:p w:rsidR="001C012B" w:rsidRPr="001C012B" w:rsidRDefault="001C012B" w:rsidP="00614274">
      <w:pPr>
        <w:ind w:left="1200" w:hangingChars="500" w:hanging="1200"/>
        <w:rPr>
          <w:rFonts w:asciiTheme="minorEastAsia" w:eastAsiaTheme="minorEastAsia" w:hAnsiTheme="minorEastAsia"/>
        </w:rPr>
      </w:pPr>
      <w:r w:rsidRPr="001C012B">
        <w:rPr>
          <w:rFonts w:asciiTheme="minorEastAsia" w:eastAsiaTheme="minorEastAsia" w:hAnsiTheme="minorEastAsia" w:hint="eastAsia"/>
        </w:rPr>
        <w:t xml:space="preserve">　　</w:t>
      </w:r>
    </w:p>
    <w:p w:rsidR="00066AE6" w:rsidRDefault="009464AF" w:rsidP="008B3F59">
      <w:pPr>
        <w:ind w:leftChars="100" w:left="1200" w:hangingChars="400" w:hanging="960"/>
        <w:rPr>
          <w:rFonts w:ascii="ＭＳ ゴシック" w:eastAsia="ＭＳ ゴシック" w:hAnsi="ＭＳ ゴシック"/>
        </w:rPr>
      </w:pPr>
      <w:r>
        <w:rPr>
          <w:rFonts w:ascii="ＭＳ ゴシック" w:eastAsia="ＭＳ ゴシック" w:hAnsi="ＭＳ ゴシック" w:hint="eastAsia"/>
        </w:rPr>
        <w:t xml:space="preserve">　</w:t>
      </w:r>
      <w:r w:rsidR="00066AE6">
        <w:rPr>
          <w:rFonts w:ascii="ＭＳ ゴシック" w:eastAsia="ＭＳ ゴシック" w:hAnsi="ＭＳ ゴシック" w:hint="eastAsia"/>
        </w:rPr>
        <w:t>【</w:t>
      </w:r>
      <w:r w:rsidR="00F42749">
        <w:rPr>
          <w:rFonts w:ascii="ＭＳ ゴシック" w:eastAsia="ＭＳ ゴシック" w:hAnsi="ＭＳ ゴシック" w:hint="eastAsia"/>
        </w:rPr>
        <w:t>（参考）特定行政庁等の意見</w:t>
      </w:r>
      <w:r w:rsidR="00066AE6">
        <w:rPr>
          <w:rFonts w:ascii="ＭＳ ゴシック" w:eastAsia="ＭＳ ゴシック" w:hAnsi="ＭＳ ゴシック"/>
        </w:rPr>
        <w:t>】</w:t>
      </w:r>
    </w:p>
    <w:p w:rsidR="00AC200D" w:rsidRPr="00C656F5" w:rsidRDefault="00520F9C" w:rsidP="009464AF">
      <w:pPr>
        <w:ind w:leftChars="200" w:left="720" w:hangingChars="100" w:hanging="240"/>
        <w:rPr>
          <w:rFonts w:ascii="ＭＳ ゴシック" w:eastAsia="ＭＳ ゴシック" w:hAnsi="ＭＳ ゴシック"/>
        </w:rPr>
      </w:pPr>
      <w:r>
        <w:rPr>
          <w:rFonts w:asciiTheme="minorEastAsia" w:eastAsiaTheme="minorEastAsia" w:hAnsiTheme="minorEastAsia" w:hint="eastAsia"/>
        </w:rPr>
        <w:t>・　みんなのトイレの利用集中の問題がある。ただ「みんなのトイレ」を一つ整備するのではなく、機能別にトイレをいくつか整備すべき。</w:t>
      </w:r>
    </w:p>
    <w:p w:rsidR="00520F9C" w:rsidRDefault="00520F9C" w:rsidP="00055A76">
      <w:pPr>
        <w:ind w:leftChars="200" w:left="72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723937">
        <w:rPr>
          <w:rFonts w:asciiTheme="minorEastAsia" w:eastAsiaTheme="minorEastAsia" w:hAnsiTheme="minorEastAsia" w:hint="eastAsia"/>
        </w:rPr>
        <w:t>施設により必要なトイレの設置基準を別にしてはどうか。（車いす用・乳幼児用・オストメイト）</w:t>
      </w:r>
    </w:p>
    <w:p w:rsidR="00520F9C" w:rsidRPr="00520F9C" w:rsidRDefault="00520F9C" w:rsidP="00055A76">
      <w:pPr>
        <w:ind w:leftChars="200" w:left="720" w:hangingChars="100" w:hanging="240"/>
        <w:rPr>
          <w:rFonts w:asciiTheme="minorEastAsia" w:eastAsiaTheme="minorEastAsia" w:hAnsiTheme="minorEastAsia"/>
        </w:rPr>
      </w:pPr>
      <w:r w:rsidRPr="00723937">
        <w:rPr>
          <w:rFonts w:asciiTheme="minorEastAsia" w:eastAsiaTheme="minorEastAsia" w:hAnsiTheme="minorEastAsia" w:hint="eastAsia"/>
        </w:rPr>
        <w:t>・</w:t>
      </w:r>
      <w:r>
        <w:rPr>
          <w:rFonts w:asciiTheme="minorEastAsia" w:eastAsiaTheme="minorEastAsia" w:hAnsiTheme="minorEastAsia" w:hint="eastAsia"/>
        </w:rPr>
        <w:t xml:space="preserve">　</w:t>
      </w:r>
      <w:r w:rsidRPr="00723937">
        <w:rPr>
          <w:rFonts w:asciiTheme="minorEastAsia" w:eastAsiaTheme="minorEastAsia" w:hAnsiTheme="minorEastAsia"/>
        </w:rPr>
        <w:t>みんなのトイレは整備されるケースは多いが、その場合でも施設現状や費用面等から、みんなのトイレ以外のトイレまで整備されてないことが多く、不適合の原因のひとつとなっている。事業者に対し過度の負担となっていないか</w:t>
      </w:r>
      <w:r w:rsidRPr="00520F9C">
        <w:rPr>
          <w:rFonts w:asciiTheme="minorEastAsia" w:eastAsiaTheme="minorEastAsia" w:hAnsiTheme="minorEastAsia"/>
        </w:rPr>
        <w:t>見直しの検討が必要</w:t>
      </w:r>
      <w:r w:rsidRPr="00723937">
        <w:rPr>
          <w:rFonts w:asciiTheme="minorEastAsia" w:eastAsiaTheme="minorEastAsia" w:hAnsiTheme="minorEastAsia"/>
        </w:rPr>
        <w:t>ではないかと考え</w:t>
      </w:r>
      <w:r w:rsidR="00055A76">
        <w:rPr>
          <w:rFonts w:asciiTheme="minorEastAsia" w:eastAsiaTheme="minorEastAsia" w:hAnsiTheme="minorEastAsia"/>
        </w:rPr>
        <w:t>る</w:t>
      </w:r>
      <w:r w:rsidRPr="00723937">
        <w:rPr>
          <w:rFonts w:asciiTheme="minorEastAsia" w:eastAsiaTheme="minorEastAsia" w:hAnsiTheme="minorEastAsia"/>
        </w:rPr>
        <w:t>。</w:t>
      </w:r>
    </w:p>
    <w:p w:rsidR="002971F9" w:rsidRPr="002971F9" w:rsidRDefault="00C6287D" w:rsidP="002971F9">
      <w:pPr>
        <w:ind w:firstLineChars="1600" w:firstLine="3840"/>
        <w:rPr>
          <w:rFonts w:asciiTheme="minorEastAsia" w:eastAsiaTheme="minorEastAsia" w:hAnsiTheme="minorEastAsia"/>
          <w:color w:val="FF0000"/>
        </w:rPr>
      </w:pPr>
      <w:r>
        <w:rPr>
          <w:rFonts w:asciiTheme="minorEastAsia" w:eastAsiaTheme="minorEastAsia" w:hAnsiTheme="minorEastAsia"/>
          <w:noProof/>
          <w:color w:val="FF0000"/>
        </w:rPr>
        <w:pict>
          <v:shape id="_x0000_s1042" type="#_x0000_t67" style="position:absolute;left:0;text-align:left;margin-left:164.5pt;margin-top:.35pt;width:20.05pt;height:18.15pt;z-index:251669504" adj="8688,5387">
            <v:textbox style="layout-flow:vertical-ideographic" inset="5.85pt,.7pt,5.85pt,.7pt"/>
          </v:shape>
        </w:pict>
      </w:r>
      <w:r w:rsidR="002971F9" w:rsidRPr="002971F9">
        <w:rPr>
          <w:rFonts w:asciiTheme="minorEastAsia" w:eastAsiaTheme="minorEastAsia" w:hAnsiTheme="minorEastAsia"/>
          <w:color w:val="FF0000"/>
        </w:rPr>
        <w:t>（追加記載）</w:t>
      </w:r>
    </w:p>
    <w:p w:rsidR="009E232C" w:rsidRPr="00F0278C" w:rsidRDefault="009E232C" w:rsidP="009E232C">
      <w:pPr>
        <w:ind w:leftChars="100" w:left="1200" w:hangingChars="400" w:hanging="960"/>
        <w:rPr>
          <w:rFonts w:ascii="ＭＳ ゴシック" w:eastAsia="ＭＳ ゴシック" w:hAnsi="ＭＳ ゴシック"/>
          <w:color w:val="FF0000"/>
        </w:rPr>
      </w:pPr>
      <w:r>
        <w:rPr>
          <w:rFonts w:ascii="ＭＳ ゴシック" w:eastAsia="ＭＳ ゴシック" w:hAnsi="ＭＳ ゴシック" w:hint="eastAsia"/>
        </w:rPr>
        <w:t xml:space="preserve">　</w:t>
      </w:r>
      <w:r w:rsidRPr="00F0278C">
        <w:rPr>
          <w:rFonts w:ascii="ＭＳ ゴシック" w:eastAsia="ＭＳ ゴシック" w:hAnsi="ＭＳ ゴシック" w:hint="eastAsia"/>
          <w:color w:val="FF0000"/>
        </w:rPr>
        <w:t>【</w:t>
      </w:r>
      <w:r w:rsidRPr="00417BD1">
        <w:rPr>
          <w:rFonts w:ascii="ＭＳ ゴシック" w:eastAsia="ＭＳ ゴシック" w:hAnsi="ＭＳ ゴシック" w:hint="eastAsia"/>
          <w:color w:val="FF0000"/>
          <w:u w:val="single"/>
        </w:rPr>
        <w:t>（参考）</w:t>
      </w:r>
      <w:r w:rsidR="00450875" w:rsidRPr="00417BD1">
        <w:rPr>
          <w:rFonts w:ascii="ＭＳ ゴシック" w:eastAsia="ＭＳ ゴシック" w:hAnsi="ＭＳ ゴシック" w:hint="eastAsia"/>
          <w:color w:val="FF0000"/>
          <w:u w:val="single"/>
        </w:rPr>
        <w:t>当事者団体からの要望</w:t>
      </w:r>
      <w:r w:rsidR="00F00311">
        <w:rPr>
          <w:rFonts w:ascii="ＭＳ ゴシック" w:eastAsia="ＭＳ ゴシック" w:hAnsi="ＭＳ ゴシック" w:hint="eastAsia"/>
          <w:color w:val="FF0000"/>
          <w:u w:val="single"/>
        </w:rPr>
        <w:t>（要約）</w:t>
      </w:r>
      <w:r w:rsidRPr="00F0278C">
        <w:rPr>
          <w:rFonts w:ascii="ＭＳ ゴシック" w:eastAsia="ＭＳ ゴシック" w:hAnsi="ＭＳ ゴシック"/>
          <w:color w:val="FF0000"/>
        </w:rPr>
        <w:t>】</w:t>
      </w:r>
    </w:p>
    <w:p w:rsidR="00F0278C" w:rsidRPr="00417BD1" w:rsidRDefault="009E232C" w:rsidP="00DE40BB">
      <w:pPr>
        <w:snapToGrid w:val="0"/>
        <w:ind w:leftChars="200" w:left="720" w:hangingChars="100" w:hanging="240"/>
        <w:rPr>
          <w:rFonts w:cs="ＭＳ Ｐゴシック"/>
          <w:color w:val="FF0000"/>
          <w:kern w:val="0"/>
          <w:u w:val="single"/>
        </w:rPr>
      </w:pPr>
      <w:r w:rsidRPr="00F0278C">
        <w:rPr>
          <w:rFonts w:asciiTheme="minorEastAsia" w:eastAsiaTheme="minorEastAsia" w:hAnsiTheme="minorEastAsia" w:hint="eastAsia"/>
          <w:color w:val="FF0000"/>
        </w:rPr>
        <w:t xml:space="preserve">・　</w:t>
      </w:r>
      <w:r w:rsidR="00F0278C" w:rsidRPr="00F0278C">
        <w:rPr>
          <w:rFonts w:cs="ＭＳ Ｐゴシック" w:hint="eastAsia"/>
          <w:color w:val="FF0000"/>
          <w:kern w:val="0"/>
        </w:rPr>
        <w:t>公</w:t>
      </w:r>
      <w:r w:rsidR="00F0278C" w:rsidRPr="00417BD1">
        <w:rPr>
          <w:rFonts w:cs="ＭＳ Ｐゴシック" w:hint="eastAsia"/>
          <w:color w:val="FF0000"/>
          <w:kern w:val="0"/>
          <w:u w:val="single"/>
        </w:rPr>
        <w:t>共施設、病院及び商業施設に「みんなのトイレ」整備が進められているが、成人でもオムツ交換ができるベッド仕様で整備するよう図ってください。</w:t>
      </w:r>
    </w:p>
    <w:p w:rsidR="009E232C" w:rsidRPr="00F0278C" w:rsidRDefault="00F0278C" w:rsidP="00F0278C">
      <w:pPr>
        <w:ind w:leftChars="200" w:left="720" w:hangingChars="100" w:hanging="240"/>
        <w:rPr>
          <w:rFonts w:ascii="ＭＳ ゴシック" w:eastAsia="ＭＳ ゴシック" w:hAnsi="ＭＳ ゴシック"/>
          <w:color w:val="FF0000"/>
        </w:rPr>
      </w:pPr>
      <w:r w:rsidRPr="00417BD1">
        <w:rPr>
          <w:rFonts w:cs="ＭＳ Ｐゴシック" w:hint="eastAsia"/>
          <w:color w:val="FF0000"/>
          <w:kern w:val="0"/>
          <w:u w:val="single"/>
        </w:rPr>
        <w:t xml:space="preserve">　</w:t>
      </w:r>
      <w:r w:rsidR="00DE40BB" w:rsidRPr="00417BD1">
        <w:rPr>
          <w:rFonts w:cs="ＭＳ Ｐゴシック" w:hint="eastAsia"/>
          <w:color w:val="FF0000"/>
          <w:kern w:val="0"/>
          <w:u w:val="single"/>
        </w:rPr>
        <w:t xml:space="preserve">　</w:t>
      </w:r>
      <w:r w:rsidRPr="00417BD1">
        <w:rPr>
          <w:rFonts w:cs="ＭＳ Ｐゴシック" w:hint="eastAsia"/>
          <w:color w:val="FF0000"/>
          <w:kern w:val="0"/>
          <w:u w:val="single"/>
        </w:rPr>
        <w:t>現在のベビーベッド・サイズでは重症児者は使えない</w:t>
      </w:r>
      <w:r w:rsidRPr="00F0278C">
        <w:rPr>
          <w:rFonts w:cs="ＭＳ Ｐゴシック" w:hint="eastAsia"/>
          <w:color w:val="FF0000"/>
          <w:kern w:val="0"/>
        </w:rPr>
        <w:t>。</w:t>
      </w:r>
    </w:p>
    <w:p w:rsidR="00DA4A14" w:rsidRPr="00831C61" w:rsidRDefault="00DA4A14" w:rsidP="0069158B">
      <w:pPr>
        <w:ind w:firstLineChars="200" w:firstLine="480"/>
        <w:rPr>
          <w:rFonts w:ascii="ＭＳ ゴシック" w:eastAsia="ＭＳ ゴシック" w:hAnsi="ＭＳ ゴシック"/>
          <w:color w:val="FF0000"/>
        </w:rPr>
      </w:pPr>
      <w:r w:rsidRPr="00831C61">
        <w:rPr>
          <w:rFonts w:ascii="ＭＳ ゴシック" w:eastAsia="ＭＳ ゴシック" w:hAnsi="ＭＳ ゴシック" w:hint="eastAsia"/>
          <w:color w:val="FF0000"/>
        </w:rPr>
        <w:t>【見直し案】</w:t>
      </w:r>
    </w:p>
    <w:p w:rsidR="00DA4A14" w:rsidRPr="00831C61" w:rsidRDefault="00C6287D" w:rsidP="00DA4A14">
      <w:pPr>
        <w:rPr>
          <w:rFonts w:ascii="ＭＳ ゴシック" w:eastAsia="ＭＳ ゴシック" w:hAnsi="ＭＳ ゴシック"/>
          <w:color w:val="FF0000"/>
        </w:rPr>
      </w:pPr>
      <w:r>
        <w:rPr>
          <w:rFonts w:ascii="ＭＳ ゴシック" w:eastAsia="ＭＳ ゴシック" w:hAnsi="ＭＳ ゴシック"/>
          <w:noProof/>
          <w:color w:val="FF0000"/>
        </w:rPr>
        <w:pict>
          <v:rect id="_x0000_s1043" style="position:absolute;left:0;text-align:left;margin-left:26.75pt;margin-top:1.2pt;width:441.95pt;height:59.25pt;z-index:251671552;v-text-anchor:middle">
            <v:textbox style="mso-next-textbox:#_x0000_s1043" inset="5.85pt,.7pt,5.85pt,.7pt">
              <w:txbxContent>
                <w:p w:rsidR="00DA4A14" w:rsidRPr="00831C61" w:rsidRDefault="002E0FE3" w:rsidP="002E0FE3">
                  <w:pPr>
                    <w:ind w:left="240" w:hangingChars="100" w:hanging="240"/>
                    <w:rPr>
                      <w:color w:val="FF0000"/>
                    </w:rPr>
                  </w:pPr>
                  <w:r>
                    <w:rPr>
                      <w:rFonts w:asciiTheme="minorEastAsia" w:eastAsiaTheme="minorEastAsia" w:hAnsiTheme="minorEastAsia" w:hint="eastAsia"/>
                      <w:color w:val="FF0000"/>
                    </w:rPr>
                    <w:t>・</w:t>
                  </w:r>
                  <w:r w:rsidR="00F06D49" w:rsidRPr="00417BD1">
                    <w:rPr>
                      <w:rFonts w:asciiTheme="minorEastAsia" w:eastAsiaTheme="minorEastAsia" w:hAnsiTheme="minorEastAsia" w:hint="eastAsia"/>
                      <w:color w:val="FF0000"/>
                      <w:u w:val="single"/>
                    </w:rPr>
                    <w:t>施設内に複数の「みんなのトイレ」を設置する場合、そのうち１以上は</w:t>
                  </w:r>
                  <w:r w:rsidR="00D30FA0" w:rsidRPr="00D30FA0">
                    <w:rPr>
                      <w:rFonts w:hint="eastAsia"/>
                      <w:color w:val="FF0000"/>
                    </w:rPr>
                    <w:t>介護用</w:t>
                  </w:r>
                  <w:r w:rsidR="00101EBA">
                    <w:rPr>
                      <w:rFonts w:hint="eastAsia"/>
                      <w:color w:val="FF0000"/>
                    </w:rPr>
                    <w:t>の</w:t>
                  </w:r>
                  <w:r w:rsidR="00D30FA0" w:rsidRPr="00D30FA0">
                    <w:rPr>
                      <w:rFonts w:hint="eastAsia"/>
                      <w:color w:val="FF0000"/>
                    </w:rPr>
                    <w:t>ベッド</w:t>
                  </w:r>
                  <w:r w:rsidR="00101EBA" w:rsidRPr="00101EBA">
                    <w:rPr>
                      <w:rFonts w:asciiTheme="minorEastAsia" w:eastAsiaTheme="minorEastAsia" w:hAnsiTheme="minorEastAsia" w:hint="eastAsia"/>
                      <w:color w:val="FF0000"/>
                    </w:rPr>
                    <w:t>を設けること</w:t>
                  </w:r>
                  <w:r w:rsidR="00D447E2">
                    <w:rPr>
                      <w:rFonts w:asciiTheme="minorEastAsia" w:eastAsiaTheme="minorEastAsia" w:hAnsiTheme="minorEastAsia" w:hint="eastAsia"/>
                      <w:color w:val="FF0000"/>
                      <w:u w:val="single"/>
                    </w:rPr>
                    <w:t>を</w:t>
                  </w:r>
                  <w:r w:rsidR="00F06D49" w:rsidRPr="00417BD1">
                    <w:rPr>
                      <w:rFonts w:asciiTheme="minorEastAsia" w:eastAsiaTheme="minorEastAsia" w:hAnsiTheme="minorEastAsia" w:hint="eastAsia"/>
                      <w:color w:val="FF0000"/>
                      <w:u w:val="single"/>
                    </w:rPr>
                    <w:t>望ましい</w:t>
                  </w:r>
                  <w:r w:rsidR="00D447E2" w:rsidRPr="00D447E2">
                    <w:rPr>
                      <w:rFonts w:asciiTheme="minorEastAsia" w:eastAsiaTheme="minorEastAsia" w:hAnsiTheme="minorEastAsia" w:hint="eastAsia"/>
                      <w:color w:val="FF0000"/>
                      <w:u w:val="single"/>
                    </w:rPr>
                    <w:t>水準とする</w:t>
                  </w:r>
                  <w:r w:rsidR="00D447E2">
                    <w:rPr>
                      <w:rFonts w:asciiTheme="minorEastAsia" w:eastAsiaTheme="minorEastAsia" w:hAnsiTheme="minorEastAsia" w:hint="eastAsia"/>
                      <w:color w:val="FF0000"/>
                    </w:rPr>
                    <w:t>。</w:t>
                  </w:r>
                  <w:r w:rsidR="00A82009">
                    <w:rPr>
                      <w:rFonts w:asciiTheme="minorEastAsia" w:eastAsiaTheme="minorEastAsia" w:hAnsiTheme="minorEastAsia" w:hint="eastAsia"/>
                      <w:color w:val="FF0000"/>
                    </w:rPr>
                    <w:t>（参考資料２参照）</w:t>
                  </w:r>
                </w:p>
              </w:txbxContent>
            </v:textbox>
          </v:rect>
        </w:pict>
      </w:r>
      <w:r w:rsidR="00DA4A14" w:rsidRPr="00831C61">
        <w:rPr>
          <w:rFonts w:ascii="ＭＳ ゴシック" w:eastAsia="ＭＳ ゴシック" w:hAnsi="ＭＳ ゴシック" w:hint="eastAsia"/>
          <w:color w:val="FF0000"/>
        </w:rPr>
        <w:t xml:space="preserve">　　　</w:t>
      </w:r>
    </w:p>
    <w:p w:rsidR="00DA4A14" w:rsidRPr="00831C61" w:rsidRDefault="00DA4A14" w:rsidP="00DA4A14">
      <w:pPr>
        <w:rPr>
          <w:rFonts w:ascii="ＭＳ ゴシック" w:eastAsia="ＭＳ ゴシック" w:hAnsi="ＭＳ ゴシック"/>
          <w:color w:val="FF0000"/>
        </w:rPr>
      </w:pPr>
    </w:p>
    <w:p w:rsidR="00DA4A14" w:rsidRPr="00831C61" w:rsidRDefault="00DA4A14" w:rsidP="00DA4A14">
      <w:pPr>
        <w:rPr>
          <w:rFonts w:ascii="ＭＳ ゴシック" w:eastAsia="ＭＳ ゴシック" w:hAnsi="ＭＳ ゴシック"/>
          <w:color w:val="FF0000"/>
        </w:rPr>
      </w:pPr>
    </w:p>
    <w:p w:rsidR="00F01710" w:rsidRPr="00DA4A14" w:rsidRDefault="00F01710">
      <w:pPr>
        <w:rPr>
          <w:rFonts w:ascii="ＭＳ ゴシック" w:eastAsia="ＭＳ ゴシック" w:hAnsi="ＭＳ ゴシック"/>
        </w:rPr>
      </w:pPr>
    </w:p>
    <w:p w:rsidR="00D126C9" w:rsidRDefault="00D126C9" w:rsidP="00F01710">
      <w:pPr>
        <w:ind w:firstLineChars="200" w:firstLine="480"/>
        <w:rPr>
          <w:rFonts w:ascii="ＭＳ ゴシック" w:eastAsia="ＭＳ ゴシック" w:hAnsi="ＭＳ ゴシック"/>
        </w:rPr>
      </w:pPr>
    </w:p>
    <w:p w:rsidR="00D126C9" w:rsidRDefault="00D126C9" w:rsidP="00F01710">
      <w:pPr>
        <w:ind w:firstLineChars="200" w:firstLine="480"/>
        <w:rPr>
          <w:rFonts w:ascii="ＭＳ ゴシック" w:eastAsia="ＭＳ ゴシック" w:hAnsi="ＭＳ ゴシック"/>
        </w:rPr>
      </w:pPr>
    </w:p>
    <w:p w:rsidR="008046AF" w:rsidRDefault="008046AF" w:rsidP="00F01710">
      <w:pPr>
        <w:ind w:firstLineChars="200" w:firstLine="480"/>
        <w:rPr>
          <w:rFonts w:ascii="ＭＳ ゴシック" w:eastAsia="ＭＳ ゴシック" w:hAnsi="ＭＳ ゴシック"/>
        </w:rPr>
      </w:pPr>
      <w:r>
        <w:rPr>
          <w:rFonts w:ascii="ＭＳ ゴシック" w:eastAsia="ＭＳ ゴシック" w:hAnsi="ＭＳ ゴシック" w:hint="eastAsia"/>
        </w:rPr>
        <w:t>ウ　エレベーターについて</w:t>
      </w:r>
    </w:p>
    <w:p w:rsidR="004661CA" w:rsidRDefault="00F42749" w:rsidP="00066AE6">
      <w:pPr>
        <w:rPr>
          <w:rFonts w:ascii="ＭＳ ゴシック" w:eastAsia="ＭＳ ゴシック" w:hAnsi="ＭＳ ゴシック"/>
        </w:rPr>
      </w:pPr>
      <w:r>
        <w:rPr>
          <w:rFonts w:ascii="ＭＳ ゴシック" w:eastAsia="ＭＳ ゴシック" w:hAnsi="ＭＳ ゴシック" w:hint="eastAsia"/>
        </w:rPr>
        <w:t xml:space="preserve">　</w:t>
      </w:r>
      <w:r w:rsidR="00C6287D">
        <w:rPr>
          <w:rFonts w:ascii="ＭＳ ゴシック" w:eastAsia="ＭＳ ゴシック" w:hAnsi="ＭＳ ゴシック"/>
          <w:noProof/>
        </w:rPr>
        <w:pict>
          <v:rect id="_x0000_s1030" style="position:absolute;left:0;text-align:left;margin-left:21.5pt;margin-top:1.8pt;width:430.35pt;height:90.75pt;z-index:251661312;mso-position-horizontal-relative:text;mso-position-vertical-relative:text;v-text-anchor:middle">
            <v:textbox inset="5.85pt,.7pt,5.85pt,.7pt">
              <w:txbxContent>
                <w:p w:rsidR="0069241C" w:rsidRPr="00F42749" w:rsidRDefault="0069241C" w:rsidP="006A2A9C">
                  <w:pPr>
                    <w:ind w:firstLineChars="100" w:firstLine="240"/>
                  </w:pPr>
                  <w:r>
                    <w:rPr>
                      <w:rFonts w:hint="eastAsia"/>
                    </w:rPr>
                    <w:t>東京都が国、組織委員会と共催で協議会を設置して策定中である「アクセシビリティ・ガイドライン」は、平成28年度中に最終承認を得るとの予定であり、今後、バリアフリー法施行令、省令にどの程度反映するか不明であるため、現段階では、ガイドラインを踏まえた見直しは行わない。</w:t>
                  </w:r>
                </w:p>
              </w:txbxContent>
            </v:textbox>
          </v:rect>
        </w:pict>
      </w:r>
    </w:p>
    <w:p w:rsidR="00A645F6" w:rsidRDefault="00000092" w:rsidP="00066AE6">
      <w:pPr>
        <w:rPr>
          <w:rFonts w:ascii="ＭＳ ゴシック" w:eastAsia="ＭＳ ゴシック" w:hAnsi="ＭＳ ゴシック"/>
        </w:rPr>
      </w:pPr>
      <w:r>
        <w:rPr>
          <w:rFonts w:ascii="ＭＳ ゴシック" w:eastAsia="ＭＳ ゴシック" w:hAnsi="ＭＳ ゴシック" w:hint="eastAsia"/>
        </w:rPr>
        <w:t xml:space="preserve">　</w:t>
      </w:r>
    </w:p>
    <w:p w:rsidR="00A645F6" w:rsidRDefault="00A645F6" w:rsidP="00066AE6">
      <w:pPr>
        <w:rPr>
          <w:rFonts w:ascii="ＭＳ ゴシック" w:eastAsia="ＭＳ ゴシック" w:hAnsi="ＭＳ ゴシック"/>
        </w:rPr>
      </w:pPr>
    </w:p>
    <w:p w:rsidR="00070FB1" w:rsidRDefault="00070FB1" w:rsidP="00066AE6">
      <w:pPr>
        <w:rPr>
          <w:rFonts w:ascii="ＭＳ ゴシック" w:eastAsia="ＭＳ ゴシック" w:hAnsi="ＭＳ ゴシック"/>
        </w:rPr>
      </w:pPr>
    </w:p>
    <w:p w:rsidR="00070FB1" w:rsidRDefault="00070FB1" w:rsidP="00066AE6">
      <w:pPr>
        <w:rPr>
          <w:rFonts w:ascii="ＭＳ ゴシック" w:eastAsia="ＭＳ ゴシック" w:hAnsi="ＭＳ ゴシック"/>
        </w:rPr>
      </w:pPr>
    </w:p>
    <w:p w:rsidR="002735DF" w:rsidRDefault="002735DF" w:rsidP="00066AE6">
      <w:pPr>
        <w:rPr>
          <w:rFonts w:ascii="ＭＳ ゴシック" w:eastAsia="ＭＳ ゴシック" w:hAnsi="ＭＳ ゴシック"/>
        </w:rPr>
      </w:pPr>
    </w:p>
    <w:p w:rsidR="00066AE6" w:rsidRDefault="00A645F6" w:rsidP="00066AE6">
      <w:pPr>
        <w:rPr>
          <w:rFonts w:ascii="ＭＳ ゴシック" w:eastAsia="ＭＳ ゴシック" w:hAnsi="ＭＳ ゴシック"/>
        </w:rPr>
      </w:pPr>
      <w:r>
        <w:rPr>
          <w:rFonts w:ascii="ＭＳ ゴシック" w:eastAsia="ＭＳ ゴシック" w:hAnsi="ＭＳ ゴシック" w:hint="eastAsia"/>
        </w:rPr>
        <w:t xml:space="preserve">　</w:t>
      </w:r>
      <w:r w:rsidR="00271801">
        <w:rPr>
          <w:rFonts w:ascii="ＭＳ ゴシック" w:eastAsia="ＭＳ ゴシック" w:hAnsi="ＭＳ ゴシック" w:hint="eastAsia"/>
        </w:rPr>
        <w:t>【</w:t>
      </w:r>
      <w:r w:rsidR="00D76F37">
        <w:rPr>
          <w:rFonts w:ascii="ＭＳ ゴシック" w:eastAsia="ＭＳ ゴシック" w:hAnsi="ＭＳ ゴシック" w:hint="eastAsia"/>
        </w:rPr>
        <w:t>理由</w:t>
      </w:r>
      <w:r w:rsidR="00066AE6">
        <w:rPr>
          <w:rFonts w:ascii="ＭＳ ゴシック" w:eastAsia="ＭＳ ゴシック" w:hAnsi="ＭＳ ゴシック" w:hint="eastAsia"/>
        </w:rPr>
        <w:t>】</w:t>
      </w:r>
    </w:p>
    <w:p w:rsidR="006A2A9C" w:rsidRDefault="00017CA2" w:rsidP="006A2A9C">
      <w:pPr>
        <w:ind w:left="708" w:hangingChars="295" w:hanging="708"/>
      </w:pPr>
      <w:r>
        <w:rPr>
          <w:rFonts w:ascii="ＭＳ ゴシック" w:eastAsia="ＭＳ ゴシック" w:hAnsi="ＭＳ ゴシック" w:hint="eastAsia"/>
        </w:rPr>
        <w:t xml:space="preserve">　　</w:t>
      </w:r>
      <w:r w:rsidR="00D76F37">
        <w:rPr>
          <w:rFonts w:ascii="ＭＳ ゴシック" w:eastAsia="ＭＳ ゴシック" w:hAnsi="ＭＳ ゴシック" w:hint="eastAsia"/>
        </w:rPr>
        <w:t>・</w:t>
      </w:r>
      <w:r w:rsidR="00070FB1">
        <w:rPr>
          <w:rFonts w:hint="eastAsia"/>
        </w:rPr>
        <w:t xml:space="preserve">　</w:t>
      </w:r>
      <w:r w:rsidR="00D76F37">
        <w:rPr>
          <w:rFonts w:hint="eastAsia"/>
        </w:rPr>
        <w:t>現行の整備基準は、</w:t>
      </w:r>
      <w:r w:rsidR="006A2A9C">
        <w:rPr>
          <w:rFonts w:hint="eastAsia"/>
        </w:rPr>
        <w:t>かごの大きさは、バリアフリー法施行令、省令に準拠している。</w:t>
      </w:r>
    </w:p>
    <w:p w:rsidR="00017CA2" w:rsidRDefault="006A2A9C" w:rsidP="006A2A9C">
      <w:pPr>
        <w:pStyle w:val="a7"/>
        <w:numPr>
          <w:ilvl w:val="0"/>
          <w:numId w:val="4"/>
        </w:numPr>
        <w:ind w:leftChars="0"/>
      </w:pPr>
      <w:r>
        <w:rPr>
          <w:rFonts w:hint="eastAsia"/>
        </w:rPr>
        <w:t xml:space="preserve">　</w:t>
      </w:r>
      <w:r w:rsidR="00623035">
        <w:rPr>
          <w:rFonts w:hint="eastAsia"/>
        </w:rPr>
        <w:t>ガイドラインは、平成28年中に最終承認を得る予定であり、</w:t>
      </w:r>
      <w:r w:rsidR="0023478D">
        <w:rPr>
          <w:rFonts w:hint="eastAsia"/>
        </w:rPr>
        <w:t>今後の動向を注視する必要がある。</w:t>
      </w:r>
    </w:p>
    <w:p w:rsidR="00623035" w:rsidRPr="00000092" w:rsidRDefault="00623035" w:rsidP="00623035">
      <w:pPr>
        <w:pStyle w:val="a7"/>
        <w:ind w:leftChars="0"/>
      </w:pPr>
    </w:p>
    <w:p w:rsidR="00066AE6" w:rsidRDefault="00F277D4" w:rsidP="00F277D4">
      <w:pPr>
        <w:ind w:left="1200" w:hangingChars="500" w:hanging="1200"/>
        <w:rPr>
          <w:rFonts w:ascii="ＭＳ ゴシック" w:eastAsia="ＭＳ ゴシック" w:hAnsi="ＭＳ ゴシック"/>
        </w:rPr>
      </w:pPr>
      <w:r>
        <w:rPr>
          <w:rFonts w:hint="eastAsia"/>
        </w:rPr>
        <w:t xml:space="preserve">　</w:t>
      </w:r>
      <w:r w:rsidR="00F42749">
        <w:rPr>
          <w:rFonts w:ascii="ＭＳ ゴシック" w:eastAsia="ＭＳ ゴシック" w:hAnsi="ＭＳ ゴシック" w:hint="eastAsia"/>
        </w:rPr>
        <w:t>【</w:t>
      </w:r>
      <w:r w:rsidR="00066AE6">
        <w:rPr>
          <w:rFonts w:ascii="ＭＳ ゴシック" w:eastAsia="ＭＳ ゴシック" w:hAnsi="ＭＳ ゴシック" w:hint="eastAsia"/>
        </w:rPr>
        <w:t>(</w:t>
      </w:r>
      <w:r w:rsidR="00F42749">
        <w:rPr>
          <w:rFonts w:ascii="ＭＳ ゴシック" w:eastAsia="ＭＳ ゴシック" w:hAnsi="ＭＳ ゴシック" w:hint="eastAsia"/>
        </w:rPr>
        <w:t>参考</w:t>
      </w:r>
      <w:r w:rsidR="00066AE6">
        <w:rPr>
          <w:rFonts w:ascii="ＭＳ ゴシック" w:eastAsia="ＭＳ ゴシック" w:hAnsi="ＭＳ ゴシック" w:hint="eastAsia"/>
        </w:rPr>
        <w:t>)</w:t>
      </w:r>
      <w:r w:rsidR="00F42749">
        <w:rPr>
          <w:rFonts w:ascii="ＭＳ ゴシック" w:eastAsia="ＭＳ ゴシック" w:hAnsi="ＭＳ ゴシック" w:hint="eastAsia"/>
        </w:rPr>
        <w:t>特定行政庁の意見</w:t>
      </w:r>
      <w:r w:rsidR="00066AE6">
        <w:rPr>
          <w:rFonts w:ascii="ＭＳ ゴシック" w:eastAsia="ＭＳ ゴシック" w:hAnsi="ＭＳ ゴシック"/>
        </w:rPr>
        <w:t>】</w:t>
      </w:r>
    </w:p>
    <w:p w:rsidR="00F42F1F" w:rsidRPr="00723937" w:rsidRDefault="00207DBD" w:rsidP="00F42F1F">
      <w:pPr>
        <w:rPr>
          <w:rFonts w:asciiTheme="minorEastAsia" w:eastAsiaTheme="minorEastAsia" w:hAnsiTheme="minorEastAsia"/>
        </w:rPr>
      </w:pPr>
      <w:r>
        <w:rPr>
          <w:rFonts w:ascii="ＭＳ ゴシック" w:eastAsia="ＭＳ ゴシック" w:hAnsi="ＭＳ ゴシック" w:hint="eastAsia"/>
        </w:rPr>
        <w:t xml:space="preserve">　　</w:t>
      </w:r>
      <w:r w:rsidR="00F42F1F" w:rsidRPr="00723937">
        <w:rPr>
          <w:rFonts w:asciiTheme="minorEastAsia" w:eastAsiaTheme="minorEastAsia" w:hAnsiTheme="minorEastAsia" w:hint="eastAsia"/>
        </w:rPr>
        <w:t>・</w:t>
      </w:r>
      <w:r w:rsidR="00F42F1F">
        <w:rPr>
          <w:rFonts w:asciiTheme="minorEastAsia" w:eastAsiaTheme="minorEastAsia" w:hAnsiTheme="minorEastAsia" w:hint="eastAsia"/>
        </w:rPr>
        <w:t xml:space="preserve">　</w:t>
      </w:r>
      <w:r w:rsidR="00F42F1F" w:rsidRPr="00F42F1F">
        <w:rPr>
          <w:rFonts w:asciiTheme="minorEastAsia" w:eastAsiaTheme="minorEastAsia" w:hAnsiTheme="minorEastAsia" w:hint="eastAsia"/>
        </w:rPr>
        <w:t>これ以上の強化は事業者の負担</w:t>
      </w:r>
      <w:r w:rsidR="00595A70">
        <w:rPr>
          <w:rFonts w:asciiTheme="minorEastAsia" w:eastAsiaTheme="minorEastAsia" w:hAnsiTheme="minorEastAsia" w:hint="eastAsia"/>
        </w:rPr>
        <w:t>になると思われる。</w:t>
      </w:r>
    </w:p>
    <w:p w:rsidR="00640277" w:rsidRPr="00271801" w:rsidRDefault="00F42F1F" w:rsidP="00271801">
      <w:pPr>
        <w:ind w:left="708" w:hangingChars="295" w:hanging="708"/>
      </w:pPr>
      <w:r w:rsidRPr="0072393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23937">
        <w:rPr>
          <w:rFonts w:asciiTheme="minorEastAsia" w:eastAsiaTheme="minorEastAsia" w:hAnsiTheme="minorEastAsia" w:hint="eastAsia"/>
        </w:rPr>
        <w:t>・</w:t>
      </w:r>
      <w:r>
        <w:rPr>
          <w:rFonts w:asciiTheme="minorEastAsia" w:eastAsiaTheme="minorEastAsia" w:hAnsiTheme="minorEastAsia" w:hint="eastAsia"/>
        </w:rPr>
        <w:t xml:space="preserve">　</w:t>
      </w:r>
      <w:r w:rsidRPr="00723937">
        <w:rPr>
          <w:rFonts w:asciiTheme="minorEastAsia" w:eastAsiaTheme="minorEastAsia" w:hAnsiTheme="minorEastAsia" w:hint="eastAsia"/>
        </w:rPr>
        <w:t>必要な台数については、事業者が検討することではないか。</w:t>
      </w:r>
    </w:p>
    <w:sectPr w:rsidR="00640277" w:rsidRPr="00271801" w:rsidSect="0037702A">
      <w:footerReference w:type="default" r:id="rId8"/>
      <w:pgSz w:w="11906" w:h="16838" w:code="9"/>
      <w:pgMar w:top="1304" w:right="1418" w:bottom="1304" w:left="1418" w:header="851" w:footer="992" w:gutter="0"/>
      <w:cols w:space="425"/>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1C" w:rsidRDefault="0069241C" w:rsidP="00D57F2E">
      <w:r>
        <w:separator/>
      </w:r>
    </w:p>
  </w:endnote>
  <w:endnote w:type="continuationSeparator" w:id="0">
    <w:p w:rsidR="0069241C" w:rsidRDefault="0069241C" w:rsidP="00D57F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4617"/>
      <w:docPartObj>
        <w:docPartGallery w:val="Page Numbers (Bottom of Page)"/>
        <w:docPartUnique/>
      </w:docPartObj>
    </w:sdtPr>
    <w:sdtContent>
      <w:p w:rsidR="0069241C" w:rsidRDefault="00C6287D">
        <w:pPr>
          <w:pStyle w:val="a5"/>
          <w:jc w:val="center"/>
        </w:pPr>
        <w:fldSimple w:instr=" PAGE   \* MERGEFORMAT ">
          <w:r w:rsidR="00316B88" w:rsidRPr="00316B88">
            <w:rPr>
              <w:noProof/>
              <w:lang w:val="ja-JP"/>
            </w:rPr>
            <w:t>2</w:t>
          </w:r>
        </w:fldSimple>
      </w:p>
    </w:sdtContent>
  </w:sdt>
  <w:p w:rsidR="0069241C" w:rsidRDefault="006924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1C" w:rsidRDefault="0069241C" w:rsidP="00D57F2E">
      <w:r>
        <w:separator/>
      </w:r>
    </w:p>
  </w:footnote>
  <w:footnote w:type="continuationSeparator" w:id="0">
    <w:p w:rsidR="0069241C" w:rsidRDefault="0069241C" w:rsidP="00D5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CE9"/>
    <w:multiLevelType w:val="hybridMultilevel"/>
    <w:tmpl w:val="06621F9C"/>
    <w:lvl w:ilvl="0" w:tplc="28CEA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D6B4D"/>
    <w:multiLevelType w:val="hybridMultilevel"/>
    <w:tmpl w:val="8982DC90"/>
    <w:lvl w:ilvl="0" w:tplc="29E0F44C">
      <w:start w:val="2"/>
      <w:numFmt w:val="bullet"/>
      <w:lvlText w:val="・"/>
      <w:lvlJc w:val="left"/>
      <w:pPr>
        <w:ind w:left="461" w:hanging="360"/>
      </w:pPr>
      <w:rPr>
        <w:rFonts w:ascii="ＭＳ 明朝" w:eastAsia="ＭＳ 明朝" w:hAnsi="ＭＳ 明朝" w:cstheme="minorBidi"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
    <w:nsid w:val="1E556C66"/>
    <w:multiLevelType w:val="hybridMultilevel"/>
    <w:tmpl w:val="6B6A49AE"/>
    <w:lvl w:ilvl="0" w:tplc="64C2BF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B991EC2"/>
    <w:multiLevelType w:val="hybridMultilevel"/>
    <w:tmpl w:val="1A60440E"/>
    <w:lvl w:ilvl="0" w:tplc="588E97E0">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1C1192F"/>
    <w:multiLevelType w:val="hybridMultilevel"/>
    <w:tmpl w:val="267CC1E8"/>
    <w:lvl w:ilvl="0" w:tplc="E05A7D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523D384A"/>
    <w:multiLevelType w:val="hybridMultilevel"/>
    <w:tmpl w:val="07A24396"/>
    <w:lvl w:ilvl="0" w:tplc="5EA080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5F091FFB"/>
    <w:multiLevelType w:val="hybridMultilevel"/>
    <w:tmpl w:val="B1383A44"/>
    <w:lvl w:ilvl="0" w:tplc="C2B04E3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7F7C02D4"/>
    <w:multiLevelType w:val="hybridMultilevel"/>
    <w:tmpl w:val="5DAACCA4"/>
    <w:lvl w:ilvl="0" w:tplc="C166DA1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
  <w:drawingGridVerticalSpacing w:val="192"/>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403"/>
    <w:rsid w:val="00000092"/>
    <w:rsid w:val="00002DCB"/>
    <w:rsid w:val="00003A99"/>
    <w:rsid w:val="00017CA2"/>
    <w:rsid w:val="0002250F"/>
    <w:rsid w:val="000236CD"/>
    <w:rsid w:val="0002736C"/>
    <w:rsid w:val="000409D2"/>
    <w:rsid w:val="00050851"/>
    <w:rsid w:val="00055A76"/>
    <w:rsid w:val="00056D8A"/>
    <w:rsid w:val="00062104"/>
    <w:rsid w:val="00066AE6"/>
    <w:rsid w:val="00066D21"/>
    <w:rsid w:val="000673F5"/>
    <w:rsid w:val="00070FB1"/>
    <w:rsid w:val="00072A6A"/>
    <w:rsid w:val="00083003"/>
    <w:rsid w:val="0008702A"/>
    <w:rsid w:val="000A044E"/>
    <w:rsid w:val="000A312F"/>
    <w:rsid w:val="000A6EBE"/>
    <w:rsid w:val="000C41C0"/>
    <w:rsid w:val="000E2358"/>
    <w:rsid w:val="000E3A26"/>
    <w:rsid w:val="000E4EAF"/>
    <w:rsid w:val="000F61E9"/>
    <w:rsid w:val="00101EBA"/>
    <w:rsid w:val="0012184A"/>
    <w:rsid w:val="00144485"/>
    <w:rsid w:val="00152D08"/>
    <w:rsid w:val="0015317D"/>
    <w:rsid w:val="00163D71"/>
    <w:rsid w:val="0017692B"/>
    <w:rsid w:val="001923F4"/>
    <w:rsid w:val="00193D48"/>
    <w:rsid w:val="00194FB4"/>
    <w:rsid w:val="00197EC9"/>
    <w:rsid w:val="001A0393"/>
    <w:rsid w:val="001A1C0D"/>
    <w:rsid w:val="001A7312"/>
    <w:rsid w:val="001B7E7F"/>
    <w:rsid w:val="001C012B"/>
    <w:rsid w:val="001C7360"/>
    <w:rsid w:val="001D5EC5"/>
    <w:rsid w:val="001D7D9A"/>
    <w:rsid w:val="001F28CB"/>
    <w:rsid w:val="00203B04"/>
    <w:rsid w:val="00205929"/>
    <w:rsid w:val="00207DBD"/>
    <w:rsid w:val="0021163F"/>
    <w:rsid w:val="00221453"/>
    <w:rsid w:val="0023478D"/>
    <w:rsid w:val="00241D39"/>
    <w:rsid w:val="00265A71"/>
    <w:rsid w:val="00271801"/>
    <w:rsid w:val="00272A64"/>
    <w:rsid w:val="002735DF"/>
    <w:rsid w:val="00274C02"/>
    <w:rsid w:val="00280D82"/>
    <w:rsid w:val="002971F9"/>
    <w:rsid w:val="00297A97"/>
    <w:rsid w:val="002A5DC4"/>
    <w:rsid w:val="002B5943"/>
    <w:rsid w:val="002B5BE3"/>
    <w:rsid w:val="002C3D4F"/>
    <w:rsid w:val="002D2165"/>
    <w:rsid w:val="002E0FE3"/>
    <w:rsid w:val="002E2CE9"/>
    <w:rsid w:val="002E63F0"/>
    <w:rsid w:val="002E6838"/>
    <w:rsid w:val="002F5088"/>
    <w:rsid w:val="00300EBA"/>
    <w:rsid w:val="00301852"/>
    <w:rsid w:val="00314155"/>
    <w:rsid w:val="00316B88"/>
    <w:rsid w:val="00326E1C"/>
    <w:rsid w:val="003367C0"/>
    <w:rsid w:val="003371F7"/>
    <w:rsid w:val="00342B57"/>
    <w:rsid w:val="00347297"/>
    <w:rsid w:val="00356B10"/>
    <w:rsid w:val="0036476D"/>
    <w:rsid w:val="0037702A"/>
    <w:rsid w:val="00385199"/>
    <w:rsid w:val="003872BB"/>
    <w:rsid w:val="00392E45"/>
    <w:rsid w:val="003975AB"/>
    <w:rsid w:val="003978D2"/>
    <w:rsid w:val="003978E1"/>
    <w:rsid w:val="003A3D00"/>
    <w:rsid w:val="003A3D38"/>
    <w:rsid w:val="003A7537"/>
    <w:rsid w:val="003C0368"/>
    <w:rsid w:val="003C1503"/>
    <w:rsid w:val="003C5CF8"/>
    <w:rsid w:val="003D18A3"/>
    <w:rsid w:val="003E1185"/>
    <w:rsid w:val="003E7AA0"/>
    <w:rsid w:val="003F0402"/>
    <w:rsid w:val="003F18F2"/>
    <w:rsid w:val="004058A5"/>
    <w:rsid w:val="00414CA0"/>
    <w:rsid w:val="00415BD1"/>
    <w:rsid w:val="00417BD1"/>
    <w:rsid w:val="00426238"/>
    <w:rsid w:val="004329CB"/>
    <w:rsid w:val="00435F35"/>
    <w:rsid w:val="004456A8"/>
    <w:rsid w:val="004470E9"/>
    <w:rsid w:val="00450875"/>
    <w:rsid w:val="00462ACA"/>
    <w:rsid w:val="00464A88"/>
    <w:rsid w:val="0046556B"/>
    <w:rsid w:val="004661CA"/>
    <w:rsid w:val="004674A7"/>
    <w:rsid w:val="00471E00"/>
    <w:rsid w:val="004756F6"/>
    <w:rsid w:val="00482B5F"/>
    <w:rsid w:val="00493A50"/>
    <w:rsid w:val="00493B3C"/>
    <w:rsid w:val="00493C59"/>
    <w:rsid w:val="004950FF"/>
    <w:rsid w:val="004959FB"/>
    <w:rsid w:val="004A0821"/>
    <w:rsid w:val="004B4A90"/>
    <w:rsid w:val="004B78D0"/>
    <w:rsid w:val="004C0BA5"/>
    <w:rsid w:val="004D0013"/>
    <w:rsid w:val="004D2504"/>
    <w:rsid w:val="004D7C0D"/>
    <w:rsid w:val="004E0874"/>
    <w:rsid w:val="00503877"/>
    <w:rsid w:val="00514626"/>
    <w:rsid w:val="00516F65"/>
    <w:rsid w:val="00520F9C"/>
    <w:rsid w:val="00521A44"/>
    <w:rsid w:val="00531675"/>
    <w:rsid w:val="005374C2"/>
    <w:rsid w:val="0055040A"/>
    <w:rsid w:val="005553D8"/>
    <w:rsid w:val="0056588B"/>
    <w:rsid w:val="005744FB"/>
    <w:rsid w:val="00574DCF"/>
    <w:rsid w:val="005762DC"/>
    <w:rsid w:val="00577692"/>
    <w:rsid w:val="005865C2"/>
    <w:rsid w:val="005911C8"/>
    <w:rsid w:val="005919AF"/>
    <w:rsid w:val="00591EA2"/>
    <w:rsid w:val="00595A70"/>
    <w:rsid w:val="005B060C"/>
    <w:rsid w:val="005B37AD"/>
    <w:rsid w:val="005B5F68"/>
    <w:rsid w:val="005B665D"/>
    <w:rsid w:val="005B73F6"/>
    <w:rsid w:val="005C671F"/>
    <w:rsid w:val="005D57F4"/>
    <w:rsid w:val="005D7B3D"/>
    <w:rsid w:val="005E1650"/>
    <w:rsid w:val="005F5920"/>
    <w:rsid w:val="00610C93"/>
    <w:rsid w:val="006114E2"/>
    <w:rsid w:val="00612102"/>
    <w:rsid w:val="00614274"/>
    <w:rsid w:val="00623035"/>
    <w:rsid w:val="00623349"/>
    <w:rsid w:val="00625ABB"/>
    <w:rsid w:val="00640277"/>
    <w:rsid w:val="00652503"/>
    <w:rsid w:val="00653FBC"/>
    <w:rsid w:val="00660760"/>
    <w:rsid w:val="00682748"/>
    <w:rsid w:val="00687652"/>
    <w:rsid w:val="00687E60"/>
    <w:rsid w:val="0069158B"/>
    <w:rsid w:val="0069241C"/>
    <w:rsid w:val="006A2530"/>
    <w:rsid w:val="006A2A9C"/>
    <w:rsid w:val="006A2E36"/>
    <w:rsid w:val="006A37F9"/>
    <w:rsid w:val="006A6CC2"/>
    <w:rsid w:val="006B28FB"/>
    <w:rsid w:val="006B317A"/>
    <w:rsid w:val="006B56F7"/>
    <w:rsid w:val="006B6C9A"/>
    <w:rsid w:val="006C0C66"/>
    <w:rsid w:val="006C3587"/>
    <w:rsid w:val="006C593C"/>
    <w:rsid w:val="006D5E4C"/>
    <w:rsid w:val="006E40BE"/>
    <w:rsid w:val="006F24B4"/>
    <w:rsid w:val="006F434A"/>
    <w:rsid w:val="00713C4D"/>
    <w:rsid w:val="00713E20"/>
    <w:rsid w:val="00721FB3"/>
    <w:rsid w:val="0073285A"/>
    <w:rsid w:val="007340AA"/>
    <w:rsid w:val="00742D14"/>
    <w:rsid w:val="007502FD"/>
    <w:rsid w:val="00757726"/>
    <w:rsid w:val="00757B3B"/>
    <w:rsid w:val="007624D2"/>
    <w:rsid w:val="00776DED"/>
    <w:rsid w:val="00781EA2"/>
    <w:rsid w:val="00790EAC"/>
    <w:rsid w:val="007B4925"/>
    <w:rsid w:val="007B4C7C"/>
    <w:rsid w:val="007D0997"/>
    <w:rsid w:val="007D0FDA"/>
    <w:rsid w:val="007D471C"/>
    <w:rsid w:val="007E2FDD"/>
    <w:rsid w:val="007E31B3"/>
    <w:rsid w:val="007F0999"/>
    <w:rsid w:val="007F7E17"/>
    <w:rsid w:val="008046AF"/>
    <w:rsid w:val="00804BEE"/>
    <w:rsid w:val="00806C18"/>
    <w:rsid w:val="008160F3"/>
    <w:rsid w:val="00816403"/>
    <w:rsid w:val="008204C8"/>
    <w:rsid w:val="00831C61"/>
    <w:rsid w:val="00850E08"/>
    <w:rsid w:val="00850EC2"/>
    <w:rsid w:val="00860F2B"/>
    <w:rsid w:val="00870CAD"/>
    <w:rsid w:val="00874F06"/>
    <w:rsid w:val="00882EFC"/>
    <w:rsid w:val="008926FE"/>
    <w:rsid w:val="008B3F59"/>
    <w:rsid w:val="008B6CAF"/>
    <w:rsid w:val="008D413B"/>
    <w:rsid w:val="008F619F"/>
    <w:rsid w:val="009039BB"/>
    <w:rsid w:val="00906DA4"/>
    <w:rsid w:val="00914EF9"/>
    <w:rsid w:val="00915C99"/>
    <w:rsid w:val="009210BE"/>
    <w:rsid w:val="00926F3E"/>
    <w:rsid w:val="00930EF1"/>
    <w:rsid w:val="00933F94"/>
    <w:rsid w:val="00937A74"/>
    <w:rsid w:val="0094112B"/>
    <w:rsid w:val="009464AF"/>
    <w:rsid w:val="00950552"/>
    <w:rsid w:val="0095684F"/>
    <w:rsid w:val="00973934"/>
    <w:rsid w:val="009752C4"/>
    <w:rsid w:val="009774CC"/>
    <w:rsid w:val="009804A4"/>
    <w:rsid w:val="00982C23"/>
    <w:rsid w:val="00984C15"/>
    <w:rsid w:val="0098543E"/>
    <w:rsid w:val="009975A7"/>
    <w:rsid w:val="009A6C96"/>
    <w:rsid w:val="009C2B5A"/>
    <w:rsid w:val="009E0542"/>
    <w:rsid w:val="009E232C"/>
    <w:rsid w:val="009F2E61"/>
    <w:rsid w:val="00A01ECD"/>
    <w:rsid w:val="00A161FC"/>
    <w:rsid w:val="00A17E9E"/>
    <w:rsid w:val="00A208E1"/>
    <w:rsid w:val="00A25AB4"/>
    <w:rsid w:val="00A27F61"/>
    <w:rsid w:val="00A62DA2"/>
    <w:rsid w:val="00A645F6"/>
    <w:rsid w:val="00A661AD"/>
    <w:rsid w:val="00A7288E"/>
    <w:rsid w:val="00A82009"/>
    <w:rsid w:val="00A8425B"/>
    <w:rsid w:val="00A90296"/>
    <w:rsid w:val="00AA0318"/>
    <w:rsid w:val="00AA664A"/>
    <w:rsid w:val="00AB2B7B"/>
    <w:rsid w:val="00AC0DC4"/>
    <w:rsid w:val="00AC0F8B"/>
    <w:rsid w:val="00AC1148"/>
    <w:rsid w:val="00AC200D"/>
    <w:rsid w:val="00AE08B1"/>
    <w:rsid w:val="00AF2276"/>
    <w:rsid w:val="00AF2896"/>
    <w:rsid w:val="00AF72EF"/>
    <w:rsid w:val="00AF7BF8"/>
    <w:rsid w:val="00B00B6F"/>
    <w:rsid w:val="00B01C2A"/>
    <w:rsid w:val="00B1122B"/>
    <w:rsid w:val="00B12238"/>
    <w:rsid w:val="00B17104"/>
    <w:rsid w:val="00B222E5"/>
    <w:rsid w:val="00B22B88"/>
    <w:rsid w:val="00B25F15"/>
    <w:rsid w:val="00B309B1"/>
    <w:rsid w:val="00B4107B"/>
    <w:rsid w:val="00B42CD2"/>
    <w:rsid w:val="00B44EF8"/>
    <w:rsid w:val="00B5787A"/>
    <w:rsid w:val="00B60683"/>
    <w:rsid w:val="00B632E3"/>
    <w:rsid w:val="00B66564"/>
    <w:rsid w:val="00B67E43"/>
    <w:rsid w:val="00B73265"/>
    <w:rsid w:val="00B77FC1"/>
    <w:rsid w:val="00B81200"/>
    <w:rsid w:val="00B82611"/>
    <w:rsid w:val="00B82C9C"/>
    <w:rsid w:val="00BA1BEA"/>
    <w:rsid w:val="00BA6CDE"/>
    <w:rsid w:val="00BA6DEC"/>
    <w:rsid w:val="00BB2C9F"/>
    <w:rsid w:val="00BC288F"/>
    <w:rsid w:val="00BD128C"/>
    <w:rsid w:val="00BD45B1"/>
    <w:rsid w:val="00BF5BC7"/>
    <w:rsid w:val="00BF5EB0"/>
    <w:rsid w:val="00C01554"/>
    <w:rsid w:val="00C116D7"/>
    <w:rsid w:val="00C1242D"/>
    <w:rsid w:val="00C12529"/>
    <w:rsid w:val="00C12E1E"/>
    <w:rsid w:val="00C15666"/>
    <w:rsid w:val="00C20337"/>
    <w:rsid w:val="00C27AF2"/>
    <w:rsid w:val="00C3508E"/>
    <w:rsid w:val="00C5364B"/>
    <w:rsid w:val="00C53D84"/>
    <w:rsid w:val="00C5667D"/>
    <w:rsid w:val="00C6287D"/>
    <w:rsid w:val="00C6433D"/>
    <w:rsid w:val="00C656F5"/>
    <w:rsid w:val="00C65FA1"/>
    <w:rsid w:val="00C7282F"/>
    <w:rsid w:val="00C82F44"/>
    <w:rsid w:val="00C86667"/>
    <w:rsid w:val="00C925C3"/>
    <w:rsid w:val="00CB16E6"/>
    <w:rsid w:val="00CB5A92"/>
    <w:rsid w:val="00CC7379"/>
    <w:rsid w:val="00CD64A3"/>
    <w:rsid w:val="00CE6213"/>
    <w:rsid w:val="00CF3E99"/>
    <w:rsid w:val="00CF5662"/>
    <w:rsid w:val="00CF68F3"/>
    <w:rsid w:val="00CF7C48"/>
    <w:rsid w:val="00D126C9"/>
    <w:rsid w:val="00D15E7D"/>
    <w:rsid w:val="00D255BE"/>
    <w:rsid w:val="00D30FA0"/>
    <w:rsid w:val="00D346EA"/>
    <w:rsid w:val="00D35FFA"/>
    <w:rsid w:val="00D424AF"/>
    <w:rsid w:val="00D447E2"/>
    <w:rsid w:val="00D470B1"/>
    <w:rsid w:val="00D57F2E"/>
    <w:rsid w:val="00D613DB"/>
    <w:rsid w:val="00D70D5C"/>
    <w:rsid w:val="00D75D0E"/>
    <w:rsid w:val="00D76F37"/>
    <w:rsid w:val="00D779A6"/>
    <w:rsid w:val="00D96FBD"/>
    <w:rsid w:val="00DA001F"/>
    <w:rsid w:val="00DA4A14"/>
    <w:rsid w:val="00DB1AA8"/>
    <w:rsid w:val="00DB4522"/>
    <w:rsid w:val="00DB62EE"/>
    <w:rsid w:val="00DB7AED"/>
    <w:rsid w:val="00DE40BB"/>
    <w:rsid w:val="00DE6BA6"/>
    <w:rsid w:val="00E00F27"/>
    <w:rsid w:val="00E168A5"/>
    <w:rsid w:val="00E250B1"/>
    <w:rsid w:val="00E42738"/>
    <w:rsid w:val="00E42892"/>
    <w:rsid w:val="00E43C09"/>
    <w:rsid w:val="00E44DD8"/>
    <w:rsid w:val="00E4763D"/>
    <w:rsid w:val="00E501D6"/>
    <w:rsid w:val="00E536C4"/>
    <w:rsid w:val="00E66B69"/>
    <w:rsid w:val="00E67DFD"/>
    <w:rsid w:val="00E85513"/>
    <w:rsid w:val="00E92D55"/>
    <w:rsid w:val="00EA1EE9"/>
    <w:rsid w:val="00EA4951"/>
    <w:rsid w:val="00EB30EB"/>
    <w:rsid w:val="00EC039F"/>
    <w:rsid w:val="00EC2880"/>
    <w:rsid w:val="00EC57B1"/>
    <w:rsid w:val="00ED320D"/>
    <w:rsid w:val="00EF3780"/>
    <w:rsid w:val="00F00311"/>
    <w:rsid w:val="00F01710"/>
    <w:rsid w:val="00F0278C"/>
    <w:rsid w:val="00F06D49"/>
    <w:rsid w:val="00F14CC2"/>
    <w:rsid w:val="00F153F4"/>
    <w:rsid w:val="00F200F1"/>
    <w:rsid w:val="00F277D4"/>
    <w:rsid w:val="00F403A1"/>
    <w:rsid w:val="00F421BF"/>
    <w:rsid w:val="00F42749"/>
    <w:rsid w:val="00F42F1F"/>
    <w:rsid w:val="00F43659"/>
    <w:rsid w:val="00F4385C"/>
    <w:rsid w:val="00F52E47"/>
    <w:rsid w:val="00F5431F"/>
    <w:rsid w:val="00F55AF3"/>
    <w:rsid w:val="00F66142"/>
    <w:rsid w:val="00F66D2C"/>
    <w:rsid w:val="00F737EB"/>
    <w:rsid w:val="00F76714"/>
    <w:rsid w:val="00F91FB7"/>
    <w:rsid w:val="00FA3103"/>
    <w:rsid w:val="00FA6412"/>
    <w:rsid w:val="00FC5E89"/>
    <w:rsid w:val="00FD0BB0"/>
    <w:rsid w:val="00FE2ED4"/>
    <w:rsid w:val="00FF51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F2E"/>
    <w:pPr>
      <w:tabs>
        <w:tab w:val="center" w:pos="4252"/>
        <w:tab w:val="right" w:pos="8504"/>
      </w:tabs>
      <w:snapToGrid w:val="0"/>
    </w:pPr>
  </w:style>
  <w:style w:type="character" w:customStyle="1" w:styleId="a4">
    <w:name w:val="ヘッダー (文字)"/>
    <w:basedOn w:val="a0"/>
    <w:link w:val="a3"/>
    <w:uiPriority w:val="99"/>
    <w:semiHidden/>
    <w:rsid w:val="00D57F2E"/>
  </w:style>
  <w:style w:type="paragraph" w:styleId="a5">
    <w:name w:val="footer"/>
    <w:basedOn w:val="a"/>
    <w:link w:val="a6"/>
    <w:uiPriority w:val="99"/>
    <w:unhideWhenUsed/>
    <w:rsid w:val="00D57F2E"/>
    <w:pPr>
      <w:tabs>
        <w:tab w:val="center" w:pos="4252"/>
        <w:tab w:val="right" w:pos="8504"/>
      </w:tabs>
      <w:snapToGrid w:val="0"/>
    </w:pPr>
  </w:style>
  <w:style w:type="character" w:customStyle="1" w:styleId="a6">
    <w:name w:val="フッター (文字)"/>
    <w:basedOn w:val="a0"/>
    <w:link w:val="a5"/>
    <w:uiPriority w:val="99"/>
    <w:rsid w:val="00D57F2E"/>
  </w:style>
  <w:style w:type="paragraph" w:styleId="a7">
    <w:name w:val="List Paragraph"/>
    <w:basedOn w:val="a"/>
    <w:uiPriority w:val="34"/>
    <w:qFormat/>
    <w:rsid w:val="00462ACA"/>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29B2-CDC3-4EFE-A26F-1AD41D0F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cp:lastPrinted>2016-10-13T01:21:00Z</cp:lastPrinted>
  <dcterms:created xsi:type="dcterms:W3CDTF">2016-06-28T08:08:00Z</dcterms:created>
  <dcterms:modified xsi:type="dcterms:W3CDTF">2016-10-17T02:09:00Z</dcterms:modified>
</cp:coreProperties>
</file>