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D8" w:rsidRPr="00FC5285" w:rsidRDefault="00842A9C" w:rsidP="001526AA">
      <w:pPr>
        <w:jc w:val="center"/>
        <w:rPr>
          <w:rFonts w:ascii="ＭＳ ゴシック" w:eastAsia="ＭＳ ゴシック" w:hAnsi="ＭＳ ゴシック"/>
          <w:sz w:val="21"/>
          <w:szCs w:val="21"/>
        </w:rPr>
      </w:pPr>
      <w:r w:rsidRPr="00842A9C">
        <w:rPr>
          <w:noProof/>
          <w:sz w:val="21"/>
          <w:szCs w:val="21"/>
        </w:rPr>
        <w:pict>
          <v:rect id="_x0000_s2051" style="position:absolute;left:0;text-align:left;margin-left:426.95pt;margin-top:-37.95pt;width:87.75pt;height:20.15pt;z-index:251658240">
            <v:textbox style="mso-fit-shape-to-text:t" inset="5.85pt,.7pt,5.85pt,.7pt">
              <w:txbxContent>
                <w:p w:rsidR="00243745" w:rsidRPr="00BA5971" w:rsidRDefault="0043145F" w:rsidP="001526AA">
                  <w:pPr>
                    <w:jc w:val="center"/>
                    <w:rPr>
                      <w:rFonts w:ascii="ＭＳ ゴシック" w:eastAsia="ＭＳ ゴシック" w:hAnsi="ＭＳ ゴシック"/>
                    </w:rPr>
                  </w:pPr>
                  <w:r>
                    <w:rPr>
                      <w:rFonts w:ascii="ＭＳ ゴシック" w:eastAsia="ＭＳ ゴシック" w:hAnsi="ＭＳ ゴシック" w:hint="eastAsia"/>
                    </w:rPr>
                    <w:t>参考資料</w:t>
                  </w:r>
                </w:p>
              </w:txbxContent>
            </v:textbox>
          </v:rect>
        </w:pict>
      </w:r>
      <w:r w:rsidR="00434C5E" w:rsidRPr="00FC5285">
        <w:rPr>
          <w:rFonts w:ascii="ＭＳ ゴシック" w:eastAsia="ＭＳ ゴシック" w:hAnsi="ＭＳ ゴシック" w:hint="eastAsia"/>
          <w:sz w:val="21"/>
          <w:szCs w:val="21"/>
        </w:rPr>
        <w:t>関係法令等の動向</w:t>
      </w:r>
      <w:r w:rsidR="001F65B6" w:rsidRPr="00FC5285">
        <w:rPr>
          <w:rFonts w:ascii="ＭＳ ゴシック" w:eastAsia="ＭＳ ゴシック" w:hAnsi="ＭＳ ゴシック" w:hint="eastAsia"/>
          <w:sz w:val="21"/>
          <w:szCs w:val="21"/>
        </w:rPr>
        <w:t>について</w:t>
      </w:r>
    </w:p>
    <w:p w:rsidR="00397A95" w:rsidRPr="00FC5285" w:rsidRDefault="00397A95">
      <w:pPr>
        <w:rPr>
          <w:rFonts w:ascii="ＭＳ ゴシック" w:eastAsia="ＭＳ ゴシック" w:hAnsi="ＭＳ ゴシック"/>
          <w:sz w:val="21"/>
          <w:szCs w:val="21"/>
        </w:rPr>
      </w:pPr>
    </w:p>
    <w:p w:rsidR="00397A95" w:rsidRPr="00FC5285" w:rsidRDefault="00397A95" w:rsidP="00397A95">
      <w:pPr>
        <w:rPr>
          <w:rFonts w:ascii="ＭＳ ゴシック" w:eastAsia="ＭＳ ゴシック" w:hAnsi="ＭＳ ゴシック"/>
          <w:sz w:val="21"/>
          <w:szCs w:val="21"/>
        </w:rPr>
      </w:pPr>
      <w:r w:rsidRPr="00FC5285">
        <w:rPr>
          <w:rFonts w:ascii="ＭＳ ゴシック" w:eastAsia="ＭＳ ゴシック" w:hAnsi="ＭＳ ゴシック" w:hint="eastAsia"/>
          <w:sz w:val="21"/>
          <w:szCs w:val="21"/>
        </w:rPr>
        <w:t>１　関係法令</w:t>
      </w:r>
      <w:r w:rsidR="001F65B6" w:rsidRPr="00FC5285">
        <w:rPr>
          <w:rFonts w:ascii="ＭＳ ゴシック" w:eastAsia="ＭＳ ゴシック" w:hAnsi="ＭＳ ゴシック" w:hint="eastAsia"/>
          <w:sz w:val="21"/>
          <w:szCs w:val="21"/>
        </w:rPr>
        <w:t>等</w:t>
      </w:r>
      <w:r w:rsidRPr="00FC5285">
        <w:rPr>
          <w:rFonts w:ascii="ＭＳ ゴシック" w:eastAsia="ＭＳ ゴシック" w:hAnsi="ＭＳ ゴシック" w:hint="eastAsia"/>
          <w:sz w:val="21"/>
          <w:szCs w:val="21"/>
        </w:rPr>
        <w:t>の動向</w:t>
      </w:r>
    </w:p>
    <w:p w:rsidR="00397A95" w:rsidRPr="00FC5285" w:rsidRDefault="00397A95" w:rsidP="00397A95">
      <w:pPr>
        <w:rPr>
          <w:rFonts w:ascii="ＭＳ ゴシック" w:eastAsia="ＭＳ ゴシック" w:hAnsi="ＭＳ ゴシック"/>
          <w:sz w:val="21"/>
          <w:szCs w:val="21"/>
        </w:rPr>
      </w:pPr>
      <w:r w:rsidRPr="00FC5285">
        <w:rPr>
          <w:rFonts w:hint="eastAsia"/>
          <w:sz w:val="21"/>
          <w:szCs w:val="21"/>
        </w:rPr>
        <w:t xml:space="preserve">　</w:t>
      </w:r>
      <w:r w:rsidRPr="00FC5285">
        <w:rPr>
          <w:rFonts w:ascii="ＭＳ ゴシック" w:eastAsia="ＭＳ ゴシック" w:hAnsi="ＭＳ ゴシック" w:hint="eastAsia"/>
          <w:sz w:val="21"/>
          <w:szCs w:val="21"/>
        </w:rPr>
        <w:t>（１）</w:t>
      </w:r>
      <w:r w:rsidR="008239CA" w:rsidRPr="00FC5285">
        <w:rPr>
          <w:rFonts w:ascii="ＭＳ ゴシック" w:eastAsia="ＭＳ ゴシック" w:hAnsi="ＭＳ ゴシック" w:hint="eastAsia"/>
          <w:sz w:val="21"/>
          <w:szCs w:val="21"/>
        </w:rPr>
        <w:t>「</w:t>
      </w:r>
      <w:r w:rsidRPr="00FC5285">
        <w:rPr>
          <w:rFonts w:ascii="ＭＳ ゴシック" w:eastAsia="ＭＳ ゴシック" w:hAnsi="ＭＳ ゴシック" w:hint="eastAsia"/>
          <w:sz w:val="21"/>
          <w:szCs w:val="21"/>
        </w:rPr>
        <w:t>バリアフリー法基本方針</w:t>
      </w:r>
      <w:r w:rsidR="008239CA" w:rsidRPr="00FC5285">
        <w:rPr>
          <w:rFonts w:ascii="ＭＳ ゴシック" w:eastAsia="ＭＳ ゴシック" w:hAnsi="ＭＳ ゴシック" w:hint="eastAsia"/>
          <w:sz w:val="21"/>
          <w:szCs w:val="21"/>
        </w:rPr>
        <w:t>」</w:t>
      </w:r>
      <w:r w:rsidRPr="00FC5285">
        <w:rPr>
          <w:rFonts w:ascii="ＭＳ ゴシック" w:eastAsia="ＭＳ ゴシック" w:hAnsi="ＭＳ ゴシック" w:hint="eastAsia"/>
          <w:sz w:val="21"/>
          <w:szCs w:val="21"/>
        </w:rPr>
        <w:t>改正（H23）</w:t>
      </w:r>
      <w:r w:rsidR="00A547F6" w:rsidRPr="00FC5285">
        <w:rPr>
          <w:rFonts w:ascii="ＭＳ ゴシック" w:eastAsia="ＭＳ ゴシック" w:hAnsi="ＭＳ ゴシック" w:hint="eastAsia"/>
          <w:sz w:val="21"/>
          <w:szCs w:val="21"/>
        </w:rPr>
        <w:t>【</w:t>
      </w:r>
      <w:r w:rsidR="0060763F">
        <w:rPr>
          <w:rFonts w:ascii="ＭＳ ゴシック" w:eastAsia="ＭＳ ゴシック" w:hAnsi="ＭＳ ゴシック" w:hint="eastAsia"/>
          <w:sz w:val="21"/>
          <w:szCs w:val="21"/>
        </w:rPr>
        <w:t>別冊１</w:t>
      </w:r>
      <w:r w:rsidR="00A547F6" w:rsidRPr="00FC5285">
        <w:rPr>
          <w:rFonts w:ascii="ＭＳ ゴシック" w:eastAsia="ＭＳ ゴシック" w:hAnsi="ＭＳ ゴシック" w:hint="eastAsia"/>
          <w:sz w:val="21"/>
          <w:szCs w:val="21"/>
        </w:rPr>
        <w:t>】</w:t>
      </w:r>
    </w:p>
    <w:p w:rsidR="001F65B6" w:rsidRPr="00FC5285" w:rsidRDefault="001F65B6" w:rsidP="00FC5285">
      <w:pPr>
        <w:ind w:leftChars="300" w:left="930" w:hangingChars="100" w:hanging="210"/>
        <w:rPr>
          <w:sz w:val="21"/>
          <w:szCs w:val="21"/>
        </w:rPr>
      </w:pPr>
      <w:r w:rsidRPr="00FC5285">
        <w:rPr>
          <w:rFonts w:hint="eastAsia"/>
          <w:sz w:val="21"/>
          <w:szCs w:val="21"/>
        </w:rPr>
        <w:t>・旅客施設や車両、道路、公園、建築物等について、平成32年度末を期限として、より高い水準の新たなバリアフリー化の目標を設定</w:t>
      </w:r>
      <w:r w:rsidR="00847965" w:rsidRPr="00FC5285">
        <w:rPr>
          <w:rFonts w:hint="eastAsia"/>
          <w:sz w:val="21"/>
          <w:szCs w:val="21"/>
        </w:rPr>
        <w:t>。</w:t>
      </w:r>
    </w:p>
    <w:p w:rsidR="00847965" w:rsidRPr="00FC5285" w:rsidRDefault="00847965" w:rsidP="00FC5285">
      <w:pPr>
        <w:ind w:leftChars="300" w:left="930" w:hangingChars="100" w:hanging="210"/>
        <w:rPr>
          <w:sz w:val="21"/>
          <w:szCs w:val="21"/>
        </w:rPr>
      </w:pPr>
      <w:r w:rsidRPr="00FC5285">
        <w:rPr>
          <w:rFonts w:hint="eastAsia"/>
          <w:sz w:val="21"/>
          <w:szCs w:val="21"/>
        </w:rPr>
        <w:t xml:space="preserve">　（例）鉄軌道駅：1日平均利用客5000人以上→3000人以上で原則100％整備</w:t>
      </w:r>
    </w:p>
    <w:p w:rsidR="00186426" w:rsidRPr="00FC5285" w:rsidRDefault="00186426" w:rsidP="00FC5285">
      <w:pPr>
        <w:ind w:leftChars="300" w:left="930" w:hangingChars="100" w:hanging="210"/>
        <w:rPr>
          <w:sz w:val="21"/>
          <w:szCs w:val="21"/>
        </w:rPr>
      </w:pPr>
    </w:p>
    <w:p w:rsidR="001F65B6" w:rsidRPr="00FC5285" w:rsidRDefault="001F65B6" w:rsidP="00397A95">
      <w:pPr>
        <w:rPr>
          <w:rFonts w:ascii="ＭＳ ゴシック" w:eastAsia="ＭＳ ゴシック" w:hAnsi="ＭＳ ゴシック"/>
          <w:sz w:val="21"/>
          <w:szCs w:val="21"/>
        </w:rPr>
      </w:pPr>
      <w:r w:rsidRPr="00FC5285">
        <w:rPr>
          <w:rFonts w:hint="eastAsia"/>
          <w:sz w:val="21"/>
          <w:szCs w:val="21"/>
        </w:rPr>
        <w:t xml:space="preserve">　</w:t>
      </w:r>
      <w:r w:rsidRPr="00FC5285">
        <w:rPr>
          <w:rFonts w:ascii="ＭＳ ゴシック" w:eastAsia="ＭＳ ゴシック" w:hAnsi="ＭＳ ゴシック" w:hint="eastAsia"/>
          <w:sz w:val="21"/>
          <w:szCs w:val="21"/>
        </w:rPr>
        <w:t>（２）</w:t>
      </w:r>
      <w:r w:rsidR="008239CA" w:rsidRPr="00FC5285">
        <w:rPr>
          <w:rFonts w:ascii="ＭＳ ゴシック" w:eastAsia="ＭＳ ゴシック" w:hAnsi="ＭＳ ゴシック" w:hint="eastAsia"/>
          <w:sz w:val="21"/>
          <w:szCs w:val="21"/>
        </w:rPr>
        <w:t>「高齢者、障害者等の円滑な移動等に配慮した</w:t>
      </w:r>
      <w:r w:rsidR="00397A95" w:rsidRPr="00FC5285">
        <w:rPr>
          <w:rFonts w:ascii="ＭＳ ゴシック" w:eastAsia="ＭＳ ゴシック" w:hAnsi="ＭＳ ゴシック" w:hint="eastAsia"/>
          <w:sz w:val="21"/>
          <w:szCs w:val="21"/>
        </w:rPr>
        <w:t>建築設計標準</w:t>
      </w:r>
      <w:r w:rsidR="008239CA" w:rsidRPr="00FC5285">
        <w:rPr>
          <w:rFonts w:ascii="ＭＳ ゴシック" w:eastAsia="ＭＳ ゴシック" w:hAnsi="ＭＳ ゴシック" w:hint="eastAsia"/>
          <w:sz w:val="21"/>
          <w:szCs w:val="21"/>
        </w:rPr>
        <w:t>」</w:t>
      </w:r>
      <w:r w:rsidRPr="00FC5285">
        <w:rPr>
          <w:rFonts w:ascii="ＭＳ ゴシック" w:eastAsia="ＭＳ ゴシック" w:hAnsi="ＭＳ ゴシック" w:hint="eastAsia"/>
          <w:sz w:val="21"/>
          <w:szCs w:val="21"/>
        </w:rPr>
        <w:t>改訂（H24）</w:t>
      </w:r>
      <w:r w:rsidR="00847965" w:rsidRPr="00FC5285">
        <w:rPr>
          <w:rFonts w:ascii="ＭＳ ゴシック" w:eastAsia="ＭＳ ゴシック" w:hAnsi="ＭＳ ゴシック" w:hint="eastAsia"/>
          <w:sz w:val="21"/>
          <w:szCs w:val="21"/>
        </w:rPr>
        <w:t>【</w:t>
      </w:r>
      <w:r w:rsidR="0060763F">
        <w:rPr>
          <w:rFonts w:ascii="ＭＳ ゴシック" w:eastAsia="ＭＳ ゴシック" w:hAnsi="ＭＳ ゴシック" w:hint="eastAsia"/>
          <w:sz w:val="21"/>
          <w:szCs w:val="21"/>
        </w:rPr>
        <w:t>別冊２</w:t>
      </w:r>
      <w:r w:rsidR="00E54F7D">
        <w:rPr>
          <w:rFonts w:ascii="ＭＳ ゴシック" w:eastAsia="ＭＳ ゴシック" w:hAnsi="ＭＳ ゴシック" w:hint="eastAsia"/>
          <w:sz w:val="21"/>
          <w:szCs w:val="21"/>
        </w:rPr>
        <w:t>－１</w:t>
      </w:r>
      <w:r w:rsidR="0060763F">
        <w:rPr>
          <w:rFonts w:ascii="ＭＳ ゴシック" w:eastAsia="ＭＳ ゴシック" w:hAnsi="ＭＳ ゴシック" w:hint="eastAsia"/>
          <w:sz w:val="21"/>
          <w:szCs w:val="21"/>
        </w:rPr>
        <w:t>、２</w:t>
      </w:r>
      <w:r w:rsidR="00847965" w:rsidRPr="00FC5285">
        <w:rPr>
          <w:rFonts w:ascii="ＭＳ ゴシック" w:eastAsia="ＭＳ ゴシック" w:hAnsi="ＭＳ ゴシック" w:hint="eastAsia"/>
          <w:sz w:val="21"/>
          <w:szCs w:val="21"/>
        </w:rPr>
        <w:t>】</w:t>
      </w:r>
    </w:p>
    <w:p w:rsidR="001F65B6" w:rsidRPr="00FC5285" w:rsidRDefault="001F65B6" w:rsidP="00FC5285">
      <w:pPr>
        <w:ind w:left="840" w:hangingChars="400" w:hanging="840"/>
        <w:rPr>
          <w:sz w:val="21"/>
          <w:szCs w:val="21"/>
        </w:rPr>
      </w:pPr>
      <w:r w:rsidRPr="00FC5285">
        <w:rPr>
          <w:rFonts w:hint="eastAsia"/>
          <w:sz w:val="21"/>
          <w:szCs w:val="21"/>
        </w:rPr>
        <w:t xml:space="preserve">　　　・床の滑りに係る評価指標及び評価方法、多機能便房における利用者の集中回避、車いす使用者の利便性向上に資する機能分散の考え方等について記述を充実</w:t>
      </w:r>
      <w:r w:rsidR="00847965" w:rsidRPr="00FC5285">
        <w:rPr>
          <w:rFonts w:hint="eastAsia"/>
          <w:sz w:val="21"/>
          <w:szCs w:val="21"/>
        </w:rPr>
        <w:t>。</w:t>
      </w:r>
    </w:p>
    <w:p w:rsidR="001F65B6" w:rsidRPr="00FC5285" w:rsidRDefault="001F65B6" w:rsidP="00FC5285">
      <w:pPr>
        <w:ind w:left="840" w:hangingChars="400" w:hanging="840"/>
        <w:rPr>
          <w:sz w:val="21"/>
          <w:szCs w:val="21"/>
        </w:rPr>
      </w:pPr>
      <w:r w:rsidRPr="00FC5285">
        <w:rPr>
          <w:rFonts w:hint="eastAsia"/>
          <w:sz w:val="21"/>
          <w:szCs w:val="21"/>
        </w:rPr>
        <w:t xml:space="preserve">　　　・バリアフリーの観点からの優</w:t>
      </w:r>
      <w:r w:rsidR="00BE634F">
        <w:rPr>
          <w:rFonts w:hint="eastAsia"/>
          <w:sz w:val="21"/>
          <w:szCs w:val="21"/>
        </w:rPr>
        <w:t>良な設計事例、応急仮設住宅におけるバリアフリー化の取</w:t>
      </w:r>
      <w:r w:rsidR="00847965" w:rsidRPr="00FC5285">
        <w:rPr>
          <w:rFonts w:hint="eastAsia"/>
          <w:sz w:val="21"/>
          <w:szCs w:val="21"/>
        </w:rPr>
        <w:t>組み事例等を</w:t>
      </w:r>
      <w:r w:rsidRPr="00FC5285">
        <w:rPr>
          <w:rFonts w:hint="eastAsia"/>
          <w:sz w:val="21"/>
          <w:szCs w:val="21"/>
        </w:rPr>
        <w:t>紹介</w:t>
      </w:r>
      <w:r w:rsidR="00847965" w:rsidRPr="00FC5285">
        <w:rPr>
          <w:rFonts w:hint="eastAsia"/>
          <w:sz w:val="21"/>
          <w:szCs w:val="21"/>
        </w:rPr>
        <w:t>。</w:t>
      </w:r>
    </w:p>
    <w:p w:rsidR="00186426" w:rsidRPr="00FC5285" w:rsidRDefault="00186426" w:rsidP="00FC5285">
      <w:pPr>
        <w:ind w:left="840" w:hangingChars="400" w:hanging="840"/>
        <w:rPr>
          <w:sz w:val="21"/>
          <w:szCs w:val="21"/>
        </w:rPr>
      </w:pPr>
    </w:p>
    <w:p w:rsidR="00397A95" w:rsidRPr="00FC5285" w:rsidRDefault="001F65B6" w:rsidP="00FC5285">
      <w:pPr>
        <w:ind w:firstLineChars="100" w:firstLine="210"/>
        <w:rPr>
          <w:rFonts w:ascii="ＭＳ ゴシック" w:eastAsia="ＭＳ ゴシック" w:hAnsi="ＭＳ ゴシック"/>
          <w:sz w:val="21"/>
          <w:szCs w:val="21"/>
        </w:rPr>
      </w:pPr>
      <w:r w:rsidRPr="00FC5285">
        <w:rPr>
          <w:rFonts w:ascii="ＭＳ ゴシック" w:eastAsia="ＭＳ ゴシック" w:hAnsi="ＭＳ ゴシック" w:hint="eastAsia"/>
          <w:sz w:val="21"/>
          <w:szCs w:val="21"/>
        </w:rPr>
        <w:t>（３）</w:t>
      </w:r>
      <w:r w:rsidR="008239CA" w:rsidRPr="00FC5285">
        <w:rPr>
          <w:rFonts w:ascii="ＭＳ ゴシック" w:eastAsia="ＭＳ ゴシック" w:hAnsi="ＭＳ ゴシック" w:hint="eastAsia"/>
          <w:sz w:val="21"/>
          <w:szCs w:val="21"/>
        </w:rPr>
        <w:t>「</w:t>
      </w:r>
      <w:r w:rsidR="00186426" w:rsidRPr="00FC5285">
        <w:rPr>
          <w:rFonts w:ascii="ＭＳ ゴシック" w:eastAsia="ＭＳ ゴシック" w:hAnsi="ＭＳ ゴシック" w:hint="eastAsia"/>
          <w:sz w:val="21"/>
          <w:szCs w:val="21"/>
        </w:rPr>
        <w:t>公共交通機関の移動等円滑化整備ガイドライン</w:t>
      </w:r>
      <w:r w:rsidR="00847965" w:rsidRPr="00FC5285">
        <w:rPr>
          <w:rFonts w:ascii="ＭＳ ゴシック" w:eastAsia="ＭＳ ゴシック" w:hAnsi="ＭＳ ゴシック" w:hint="eastAsia"/>
          <w:sz w:val="21"/>
          <w:szCs w:val="21"/>
        </w:rPr>
        <w:t>」</w:t>
      </w:r>
      <w:r w:rsidR="00397A95" w:rsidRPr="00FC5285">
        <w:rPr>
          <w:rFonts w:ascii="ＭＳ ゴシック" w:eastAsia="ＭＳ ゴシック" w:hAnsi="ＭＳ ゴシック" w:hint="eastAsia"/>
          <w:sz w:val="21"/>
          <w:szCs w:val="21"/>
        </w:rPr>
        <w:t>改訂（H25）</w:t>
      </w:r>
      <w:r w:rsidR="00A547F6" w:rsidRPr="00FC5285">
        <w:rPr>
          <w:rFonts w:ascii="ＭＳ ゴシック" w:eastAsia="ＭＳ ゴシック" w:hAnsi="ＭＳ ゴシック" w:hint="eastAsia"/>
          <w:sz w:val="21"/>
          <w:szCs w:val="21"/>
        </w:rPr>
        <w:t>【</w:t>
      </w:r>
      <w:r w:rsidR="0060763F">
        <w:rPr>
          <w:rFonts w:ascii="ＭＳ ゴシック" w:eastAsia="ＭＳ ゴシック" w:hAnsi="ＭＳ ゴシック" w:hint="eastAsia"/>
          <w:sz w:val="21"/>
          <w:szCs w:val="21"/>
        </w:rPr>
        <w:t>別冊３</w:t>
      </w:r>
      <w:r w:rsidR="00A547F6" w:rsidRPr="00FC5285">
        <w:rPr>
          <w:rFonts w:ascii="ＭＳ ゴシック" w:eastAsia="ＭＳ ゴシック" w:hAnsi="ＭＳ ゴシック" w:hint="eastAsia"/>
          <w:sz w:val="21"/>
          <w:szCs w:val="21"/>
        </w:rPr>
        <w:t>】</w:t>
      </w:r>
    </w:p>
    <w:p w:rsidR="001F65B6" w:rsidRPr="00FC5285" w:rsidRDefault="001F65B6" w:rsidP="00397A95">
      <w:pPr>
        <w:rPr>
          <w:sz w:val="21"/>
          <w:szCs w:val="21"/>
        </w:rPr>
      </w:pPr>
      <w:r w:rsidRPr="00FC5285">
        <w:rPr>
          <w:rFonts w:hint="eastAsia"/>
          <w:sz w:val="21"/>
          <w:szCs w:val="21"/>
        </w:rPr>
        <w:t xml:space="preserve">　　　</w:t>
      </w:r>
      <w:r w:rsidR="00186426" w:rsidRPr="00FC5285">
        <w:rPr>
          <w:rFonts w:hint="eastAsia"/>
          <w:sz w:val="21"/>
          <w:szCs w:val="21"/>
        </w:rPr>
        <w:t>【旅客施設編】</w:t>
      </w:r>
    </w:p>
    <w:p w:rsidR="00186426" w:rsidRPr="00FC5285" w:rsidRDefault="00186426" w:rsidP="00FC5285">
      <w:pPr>
        <w:ind w:left="840" w:hangingChars="400" w:hanging="840"/>
        <w:rPr>
          <w:sz w:val="21"/>
          <w:szCs w:val="21"/>
        </w:rPr>
      </w:pPr>
      <w:r w:rsidRPr="00FC5285">
        <w:rPr>
          <w:rFonts w:hint="eastAsia"/>
          <w:sz w:val="21"/>
          <w:szCs w:val="21"/>
        </w:rPr>
        <w:t xml:space="preserve">　　　・複数出入口からのバリアフリー経路確保、バリアフリーの連続性確保、エレベーター、視覚障害者誘導用ブロック、音声・音響案内、トイレに関する記載の充実</w:t>
      </w:r>
    </w:p>
    <w:p w:rsidR="001F65B6" w:rsidRPr="00FC5285" w:rsidRDefault="00186426" w:rsidP="00FC5285">
      <w:pPr>
        <w:ind w:left="840" w:hangingChars="400" w:hanging="840"/>
        <w:rPr>
          <w:sz w:val="21"/>
          <w:szCs w:val="21"/>
        </w:rPr>
      </w:pPr>
      <w:r w:rsidRPr="00FC5285">
        <w:rPr>
          <w:rFonts w:hint="eastAsia"/>
          <w:sz w:val="21"/>
          <w:szCs w:val="21"/>
        </w:rPr>
        <w:t xml:space="preserve">　　　・ベビーカーでの利用にも配慮したエレベーター設置</w:t>
      </w:r>
    </w:p>
    <w:p w:rsidR="001F65B6" w:rsidRPr="00FC5285" w:rsidRDefault="001F65B6" w:rsidP="00397A95">
      <w:pPr>
        <w:rPr>
          <w:sz w:val="21"/>
          <w:szCs w:val="21"/>
        </w:rPr>
      </w:pPr>
    </w:p>
    <w:p w:rsidR="00397A95" w:rsidRPr="00FC5285" w:rsidRDefault="00397A95" w:rsidP="00397A95">
      <w:pPr>
        <w:rPr>
          <w:rFonts w:ascii="ＭＳ ゴシック" w:eastAsia="ＭＳ ゴシック" w:hAnsi="ＭＳ ゴシック"/>
          <w:sz w:val="21"/>
          <w:szCs w:val="21"/>
        </w:rPr>
      </w:pPr>
      <w:r w:rsidRPr="00FC5285">
        <w:rPr>
          <w:rFonts w:hint="eastAsia"/>
          <w:sz w:val="21"/>
          <w:szCs w:val="21"/>
        </w:rPr>
        <w:t xml:space="preserve">　</w:t>
      </w:r>
      <w:r w:rsidRPr="00FC5285">
        <w:rPr>
          <w:rFonts w:ascii="ＭＳ ゴシック" w:eastAsia="ＭＳ ゴシック" w:hAnsi="ＭＳ ゴシック" w:hint="eastAsia"/>
          <w:sz w:val="21"/>
          <w:szCs w:val="21"/>
        </w:rPr>
        <w:t>（</w:t>
      </w:r>
      <w:r w:rsidR="00186426" w:rsidRPr="00FC5285">
        <w:rPr>
          <w:rFonts w:ascii="ＭＳ ゴシック" w:eastAsia="ＭＳ ゴシック" w:hAnsi="ＭＳ ゴシック" w:hint="eastAsia"/>
          <w:sz w:val="21"/>
          <w:szCs w:val="21"/>
        </w:rPr>
        <w:t>４</w:t>
      </w:r>
      <w:r w:rsidRPr="00FC5285">
        <w:rPr>
          <w:rFonts w:ascii="ＭＳ ゴシック" w:eastAsia="ＭＳ ゴシック" w:hAnsi="ＭＳ ゴシック" w:hint="eastAsia"/>
          <w:sz w:val="21"/>
          <w:szCs w:val="21"/>
        </w:rPr>
        <w:t>）障害者差別解消法制定</w:t>
      </w:r>
      <w:r w:rsidR="008C7EC9" w:rsidRPr="00FC5285">
        <w:rPr>
          <w:rFonts w:ascii="ＭＳ ゴシック" w:eastAsia="ＭＳ ゴシック" w:hAnsi="ＭＳ ゴシック" w:hint="eastAsia"/>
          <w:sz w:val="21"/>
          <w:szCs w:val="21"/>
        </w:rPr>
        <w:t>（H25）</w:t>
      </w:r>
      <w:r w:rsidR="00A547F6" w:rsidRPr="00FC5285">
        <w:rPr>
          <w:rFonts w:ascii="ＭＳ ゴシック" w:eastAsia="ＭＳ ゴシック" w:hAnsi="ＭＳ ゴシック" w:hint="eastAsia"/>
          <w:sz w:val="21"/>
          <w:szCs w:val="21"/>
        </w:rPr>
        <w:t>【</w:t>
      </w:r>
      <w:r w:rsidR="0060763F">
        <w:rPr>
          <w:rFonts w:ascii="ＭＳ ゴシック" w:eastAsia="ＭＳ ゴシック" w:hAnsi="ＭＳ ゴシック" w:hint="eastAsia"/>
          <w:sz w:val="21"/>
          <w:szCs w:val="21"/>
        </w:rPr>
        <w:t>別冊４</w:t>
      </w:r>
      <w:r w:rsidR="00A547F6" w:rsidRPr="00FC5285">
        <w:rPr>
          <w:rFonts w:ascii="ＭＳ ゴシック" w:eastAsia="ＭＳ ゴシック" w:hAnsi="ＭＳ ゴシック" w:hint="eastAsia"/>
          <w:sz w:val="21"/>
          <w:szCs w:val="21"/>
        </w:rPr>
        <w:t>】</w:t>
      </w:r>
    </w:p>
    <w:p w:rsidR="008C7EC9" w:rsidRPr="00FC5285" w:rsidRDefault="00397A95" w:rsidP="00FC5285">
      <w:pPr>
        <w:ind w:firstLineChars="300" w:firstLine="630"/>
        <w:rPr>
          <w:sz w:val="21"/>
          <w:szCs w:val="21"/>
        </w:rPr>
      </w:pPr>
      <w:r w:rsidRPr="00FC5285">
        <w:rPr>
          <w:rFonts w:hint="eastAsia"/>
          <w:sz w:val="21"/>
          <w:szCs w:val="21"/>
        </w:rPr>
        <w:t>・</w:t>
      </w:r>
      <w:r w:rsidR="008C7EC9" w:rsidRPr="00FC5285">
        <w:rPr>
          <w:rFonts w:hint="eastAsia"/>
          <w:sz w:val="21"/>
          <w:szCs w:val="21"/>
        </w:rPr>
        <w:t>不当な</w:t>
      </w:r>
      <w:r w:rsidRPr="00FC5285">
        <w:rPr>
          <w:rFonts w:hint="eastAsia"/>
          <w:sz w:val="21"/>
          <w:szCs w:val="21"/>
        </w:rPr>
        <w:t>差別的取扱の禁止</w:t>
      </w:r>
    </w:p>
    <w:p w:rsidR="00397A95" w:rsidRPr="00FC5285" w:rsidRDefault="008C7EC9" w:rsidP="00FC5285">
      <w:pPr>
        <w:ind w:firstLineChars="300" w:firstLine="630"/>
        <w:rPr>
          <w:sz w:val="21"/>
          <w:szCs w:val="21"/>
        </w:rPr>
      </w:pPr>
      <w:r w:rsidRPr="00FC5285">
        <w:rPr>
          <w:rFonts w:hint="eastAsia"/>
          <w:sz w:val="21"/>
          <w:szCs w:val="21"/>
        </w:rPr>
        <w:t>・障害者への</w:t>
      </w:r>
      <w:r w:rsidR="00397A95" w:rsidRPr="00FC5285">
        <w:rPr>
          <w:rFonts w:hint="eastAsia"/>
          <w:sz w:val="21"/>
          <w:szCs w:val="21"/>
        </w:rPr>
        <w:t>合理的配慮</w:t>
      </w:r>
      <w:r w:rsidRPr="00FC5285">
        <w:rPr>
          <w:rFonts w:hint="eastAsia"/>
          <w:sz w:val="21"/>
          <w:szCs w:val="21"/>
        </w:rPr>
        <w:t>の不提供の禁止（民間事業者は努力義務）</w:t>
      </w:r>
    </w:p>
    <w:p w:rsidR="00186426" w:rsidRPr="00FC5285" w:rsidRDefault="00186426" w:rsidP="00FC5285">
      <w:pPr>
        <w:ind w:firstLineChars="300" w:firstLine="630"/>
        <w:rPr>
          <w:sz w:val="21"/>
          <w:szCs w:val="21"/>
        </w:rPr>
      </w:pPr>
    </w:p>
    <w:p w:rsidR="00397A95" w:rsidRPr="00FC5285" w:rsidRDefault="00397A95" w:rsidP="00397A95">
      <w:pPr>
        <w:rPr>
          <w:rFonts w:ascii="ＭＳ ゴシック" w:eastAsia="ＭＳ ゴシック" w:hAnsi="ＭＳ ゴシック"/>
          <w:sz w:val="21"/>
          <w:szCs w:val="21"/>
        </w:rPr>
      </w:pPr>
      <w:r w:rsidRPr="00FC5285">
        <w:rPr>
          <w:rFonts w:hint="eastAsia"/>
          <w:sz w:val="21"/>
          <w:szCs w:val="21"/>
        </w:rPr>
        <w:t xml:space="preserve">　</w:t>
      </w:r>
      <w:r w:rsidRPr="00FC5285">
        <w:rPr>
          <w:rFonts w:ascii="ＭＳ ゴシック" w:eastAsia="ＭＳ ゴシック" w:hAnsi="ＭＳ ゴシック" w:hint="eastAsia"/>
          <w:sz w:val="21"/>
          <w:szCs w:val="21"/>
        </w:rPr>
        <w:t>（</w:t>
      </w:r>
      <w:r w:rsidR="00186426" w:rsidRPr="00FC5285">
        <w:rPr>
          <w:rFonts w:ascii="ＭＳ ゴシック" w:eastAsia="ＭＳ ゴシック" w:hAnsi="ＭＳ ゴシック" w:hint="eastAsia"/>
          <w:sz w:val="21"/>
          <w:szCs w:val="21"/>
        </w:rPr>
        <w:t>５</w:t>
      </w:r>
      <w:r w:rsidRPr="00FC5285">
        <w:rPr>
          <w:rFonts w:ascii="ＭＳ ゴシック" w:eastAsia="ＭＳ ゴシック" w:hAnsi="ＭＳ ゴシック" w:hint="eastAsia"/>
          <w:sz w:val="21"/>
          <w:szCs w:val="21"/>
        </w:rPr>
        <w:t>）</w:t>
      </w:r>
      <w:r w:rsidR="00102C7A" w:rsidRPr="00FC5285">
        <w:rPr>
          <w:rFonts w:ascii="ＭＳ ゴシック" w:eastAsia="ＭＳ ゴシック" w:hAnsi="ＭＳ ゴシック" w:hint="eastAsia"/>
          <w:sz w:val="21"/>
          <w:szCs w:val="21"/>
        </w:rPr>
        <w:t>第二次</w:t>
      </w:r>
      <w:r w:rsidRPr="00FC5285">
        <w:rPr>
          <w:rFonts w:ascii="ＭＳ ゴシック" w:eastAsia="ＭＳ ゴシック" w:hAnsi="ＭＳ ゴシック" w:hint="eastAsia"/>
          <w:sz w:val="21"/>
          <w:szCs w:val="21"/>
        </w:rPr>
        <w:t>地方分権一括法</w:t>
      </w:r>
      <w:r w:rsidR="00102C7A" w:rsidRPr="00FC5285">
        <w:rPr>
          <w:rFonts w:ascii="ＭＳ ゴシック" w:eastAsia="ＭＳ ゴシック" w:hAnsi="ＭＳ ゴシック" w:hint="eastAsia"/>
          <w:sz w:val="21"/>
          <w:szCs w:val="21"/>
        </w:rPr>
        <w:t>制定（H23）</w:t>
      </w:r>
    </w:p>
    <w:p w:rsidR="00BE634F" w:rsidRDefault="00397A95" w:rsidP="00FC5285">
      <w:pPr>
        <w:ind w:left="840" w:hangingChars="400" w:hanging="840"/>
        <w:rPr>
          <w:sz w:val="21"/>
          <w:szCs w:val="21"/>
        </w:rPr>
      </w:pPr>
      <w:r w:rsidRPr="00FC5285">
        <w:rPr>
          <w:rFonts w:hint="eastAsia"/>
          <w:sz w:val="21"/>
          <w:szCs w:val="21"/>
        </w:rPr>
        <w:t xml:space="preserve">　　　・</w:t>
      </w:r>
      <w:r w:rsidR="00102C7A" w:rsidRPr="00FC5285">
        <w:rPr>
          <w:rFonts w:hint="eastAsia"/>
          <w:sz w:val="21"/>
          <w:szCs w:val="21"/>
        </w:rPr>
        <w:t>バリアフリー化が特に必要なものとして国が定める道路（特定道路）及び園路やトイレなどの都市公園施設（特定公園施設）に係るバリアフリー化の技術的基準の設定を</w:t>
      </w:r>
      <w:r w:rsidR="0042559B" w:rsidRPr="00FC5285">
        <w:rPr>
          <w:rFonts w:hint="eastAsia"/>
          <w:sz w:val="21"/>
          <w:szCs w:val="21"/>
        </w:rPr>
        <w:t>条例</w:t>
      </w:r>
      <w:r w:rsidR="00102C7A" w:rsidRPr="00FC5285">
        <w:rPr>
          <w:rFonts w:hint="eastAsia"/>
          <w:sz w:val="21"/>
          <w:szCs w:val="21"/>
        </w:rPr>
        <w:t>委任</w:t>
      </w:r>
    </w:p>
    <w:p w:rsidR="00397A95" w:rsidRPr="00FC5285" w:rsidRDefault="00397A95" w:rsidP="00BE634F">
      <w:pPr>
        <w:ind w:leftChars="300" w:left="930" w:hangingChars="100" w:hanging="210"/>
        <w:rPr>
          <w:sz w:val="21"/>
          <w:szCs w:val="21"/>
        </w:rPr>
      </w:pPr>
      <w:r w:rsidRPr="00FC5285">
        <w:rPr>
          <w:rFonts w:hint="eastAsia"/>
          <w:sz w:val="21"/>
          <w:szCs w:val="21"/>
        </w:rPr>
        <w:t>（</w:t>
      </w:r>
      <w:r w:rsidR="00102C7A" w:rsidRPr="00FC5285">
        <w:rPr>
          <w:rFonts w:hint="eastAsia"/>
          <w:sz w:val="21"/>
          <w:szCs w:val="21"/>
        </w:rPr>
        <w:t>→</w:t>
      </w:r>
      <w:r w:rsidR="00842E4F" w:rsidRPr="00FC5285">
        <w:rPr>
          <w:rFonts w:hint="eastAsia"/>
          <w:sz w:val="21"/>
          <w:szCs w:val="21"/>
        </w:rPr>
        <w:t>H25</w:t>
      </w:r>
      <w:r w:rsidR="00186426" w:rsidRPr="00FC5285">
        <w:rPr>
          <w:rFonts w:hint="eastAsia"/>
          <w:sz w:val="21"/>
          <w:szCs w:val="21"/>
        </w:rPr>
        <w:t>条例</w:t>
      </w:r>
      <w:r w:rsidR="00842E4F" w:rsidRPr="00FC5285">
        <w:rPr>
          <w:rFonts w:hint="eastAsia"/>
          <w:sz w:val="21"/>
          <w:szCs w:val="21"/>
        </w:rPr>
        <w:t>改正により</w:t>
      </w:r>
      <w:r w:rsidR="00186426" w:rsidRPr="00FC5285">
        <w:rPr>
          <w:rFonts w:hint="eastAsia"/>
          <w:sz w:val="21"/>
          <w:szCs w:val="21"/>
        </w:rPr>
        <w:t>適用除外</w:t>
      </w:r>
      <w:r w:rsidR="00102C7A" w:rsidRPr="00FC5285">
        <w:rPr>
          <w:rFonts w:hint="eastAsia"/>
          <w:sz w:val="21"/>
          <w:szCs w:val="21"/>
        </w:rPr>
        <w:t>化</w:t>
      </w:r>
      <w:r w:rsidR="00842E4F" w:rsidRPr="00FC5285">
        <w:rPr>
          <w:rFonts w:hint="eastAsia"/>
          <w:sz w:val="21"/>
          <w:szCs w:val="21"/>
        </w:rPr>
        <w:t>・対応済</w:t>
      </w:r>
      <w:r w:rsidRPr="00FC5285">
        <w:rPr>
          <w:rFonts w:hint="eastAsia"/>
          <w:sz w:val="21"/>
          <w:szCs w:val="21"/>
        </w:rPr>
        <w:t>）</w:t>
      </w:r>
    </w:p>
    <w:p w:rsidR="00397A95" w:rsidRPr="00FC5285" w:rsidRDefault="00397A95" w:rsidP="00397A95">
      <w:pPr>
        <w:rPr>
          <w:sz w:val="21"/>
          <w:szCs w:val="21"/>
        </w:rPr>
      </w:pPr>
    </w:p>
    <w:p w:rsidR="007E61CC" w:rsidRPr="00FC5285" w:rsidRDefault="00035590" w:rsidP="007E61CC">
      <w:pPr>
        <w:rPr>
          <w:rFonts w:ascii="ＭＳ ゴシック" w:eastAsia="ＭＳ ゴシック" w:hAnsi="ＭＳ ゴシック"/>
          <w:sz w:val="21"/>
          <w:szCs w:val="21"/>
        </w:rPr>
      </w:pPr>
      <w:r w:rsidRPr="00FC5285">
        <w:rPr>
          <w:rFonts w:ascii="ＭＳ ゴシック" w:eastAsia="ＭＳ ゴシック" w:hAnsi="ＭＳ ゴシック" w:hint="eastAsia"/>
          <w:sz w:val="21"/>
          <w:szCs w:val="21"/>
        </w:rPr>
        <w:t>２</w:t>
      </w:r>
      <w:r w:rsidR="007E61CC" w:rsidRPr="00FC5285">
        <w:rPr>
          <w:rFonts w:ascii="ＭＳ ゴシック" w:eastAsia="ＭＳ ゴシック" w:hAnsi="ＭＳ ゴシック" w:hint="eastAsia"/>
          <w:sz w:val="21"/>
          <w:szCs w:val="21"/>
        </w:rPr>
        <w:t xml:space="preserve">　周辺自治体の動向</w:t>
      </w:r>
    </w:p>
    <w:p w:rsidR="007E61CC" w:rsidRPr="00FC5285" w:rsidRDefault="007E61CC" w:rsidP="007E61CC">
      <w:pPr>
        <w:rPr>
          <w:rFonts w:ascii="ＭＳ ゴシック" w:eastAsia="ＭＳ ゴシック" w:hAnsi="ＭＳ ゴシック"/>
          <w:sz w:val="21"/>
          <w:szCs w:val="21"/>
        </w:rPr>
      </w:pPr>
      <w:r w:rsidRPr="00FC5285">
        <w:rPr>
          <w:rFonts w:ascii="ＭＳ ゴシック" w:eastAsia="ＭＳ ゴシック" w:hAnsi="ＭＳ ゴシック" w:hint="eastAsia"/>
          <w:sz w:val="21"/>
          <w:szCs w:val="21"/>
        </w:rPr>
        <w:t xml:space="preserve">　（１）横浜市の条例（施行規則）改正（H25）</w:t>
      </w:r>
      <w:r w:rsidR="007E0982" w:rsidRPr="00FC5285">
        <w:rPr>
          <w:rFonts w:ascii="ＭＳ ゴシック" w:eastAsia="ＭＳ ゴシック" w:hAnsi="ＭＳ ゴシック" w:hint="eastAsia"/>
          <w:sz w:val="21"/>
          <w:szCs w:val="21"/>
        </w:rPr>
        <w:t>【</w:t>
      </w:r>
      <w:r w:rsidR="0060763F">
        <w:rPr>
          <w:rFonts w:ascii="ＭＳ ゴシック" w:eastAsia="ＭＳ ゴシック" w:hAnsi="ＭＳ ゴシック" w:hint="eastAsia"/>
          <w:sz w:val="21"/>
          <w:szCs w:val="21"/>
        </w:rPr>
        <w:t>別冊５</w:t>
      </w:r>
      <w:r w:rsidR="007E0982" w:rsidRPr="00FC5285">
        <w:rPr>
          <w:rFonts w:ascii="ＭＳ ゴシック" w:eastAsia="ＭＳ ゴシック" w:hAnsi="ＭＳ ゴシック" w:hint="eastAsia"/>
          <w:sz w:val="21"/>
          <w:szCs w:val="21"/>
        </w:rPr>
        <w:t>】</w:t>
      </w:r>
    </w:p>
    <w:p w:rsidR="007E61CC" w:rsidRPr="00FC5285" w:rsidRDefault="007E61CC" w:rsidP="007E61CC">
      <w:pPr>
        <w:rPr>
          <w:sz w:val="21"/>
          <w:szCs w:val="21"/>
        </w:rPr>
      </w:pPr>
      <w:r w:rsidRPr="00FC5285">
        <w:rPr>
          <w:rFonts w:hint="eastAsia"/>
          <w:i/>
          <w:sz w:val="21"/>
          <w:szCs w:val="21"/>
        </w:rPr>
        <w:t xml:space="preserve">　　　</w:t>
      </w:r>
      <w:r w:rsidRPr="00FC5285">
        <w:rPr>
          <w:rFonts w:hint="eastAsia"/>
          <w:sz w:val="21"/>
          <w:szCs w:val="21"/>
        </w:rPr>
        <w:t>・福祉の街づくり条例とバリアフリー条例の一本化</w:t>
      </w:r>
    </w:p>
    <w:p w:rsidR="007E61CC" w:rsidRPr="00FC5285" w:rsidRDefault="007E61CC" w:rsidP="00FC5285">
      <w:pPr>
        <w:ind w:left="840" w:hangingChars="400" w:hanging="840"/>
        <w:rPr>
          <w:sz w:val="21"/>
          <w:szCs w:val="21"/>
        </w:rPr>
      </w:pPr>
      <w:r w:rsidRPr="00FC5285">
        <w:rPr>
          <w:rFonts w:hint="eastAsia"/>
          <w:sz w:val="21"/>
          <w:szCs w:val="21"/>
        </w:rPr>
        <w:t xml:space="preserve">　　　・整備基準の構成、内容、用語の定義や用途区分等をバリアフリー法（施行令）と整合</w:t>
      </w:r>
    </w:p>
    <w:p w:rsidR="001E0565" w:rsidRPr="00FC5285" w:rsidRDefault="001E0565" w:rsidP="00FC5285">
      <w:pPr>
        <w:ind w:left="840" w:hangingChars="400" w:hanging="840"/>
        <w:rPr>
          <w:sz w:val="21"/>
          <w:szCs w:val="21"/>
        </w:rPr>
      </w:pPr>
      <w:r w:rsidRPr="00FC5285">
        <w:rPr>
          <w:rFonts w:hint="eastAsia"/>
          <w:sz w:val="21"/>
          <w:szCs w:val="21"/>
        </w:rPr>
        <w:t xml:space="preserve">　　（本県条例との主な相違点）</w:t>
      </w:r>
    </w:p>
    <w:p w:rsidR="00243745" w:rsidRPr="00FC5285" w:rsidRDefault="001E0565" w:rsidP="007E61CC">
      <w:pPr>
        <w:rPr>
          <w:sz w:val="21"/>
          <w:szCs w:val="21"/>
        </w:rPr>
      </w:pPr>
      <w:r w:rsidRPr="00FC5285">
        <w:rPr>
          <w:rFonts w:hint="eastAsia"/>
          <w:sz w:val="21"/>
          <w:szCs w:val="21"/>
        </w:rPr>
        <w:t xml:space="preserve">　　　・</w:t>
      </w:r>
      <w:r w:rsidR="00957215" w:rsidRPr="00FC5285">
        <w:rPr>
          <w:rFonts w:hint="eastAsia"/>
          <w:sz w:val="21"/>
          <w:szCs w:val="21"/>
        </w:rPr>
        <w:t>整備基準の構成、内容、用語の定義や用途区分等</w:t>
      </w:r>
    </w:p>
    <w:p w:rsidR="007E61CC" w:rsidRPr="00FC5285" w:rsidRDefault="00243745" w:rsidP="00FC5285">
      <w:pPr>
        <w:ind w:firstLineChars="400" w:firstLine="840"/>
        <w:rPr>
          <w:sz w:val="21"/>
          <w:szCs w:val="21"/>
        </w:rPr>
      </w:pPr>
      <w:r w:rsidRPr="00FC5285">
        <w:rPr>
          <w:rFonts w:hint="eastAsia"/>
          <w:sz w:val="21"/>
          <w:szCs w:val="21"/>
        </w:rPr>
        <w:t>わかりやすさの</w:t>
      </w:r>
      <w:r w:rsidR="0040323B" w:rsidRPr="00FC5285">
        <w:rPr>
          <w:rFonts w:hint="eastAsia"/>
          <w:sz w:val="21"/>
          <w:szCs w:val="21"/>
        </w:rPr>
        <w:t>観点から、</w:t>
      </w:r>
      <w:r w:rsidR="00957215" w:rsidRPr="00FC5285">
        <w:rPr>
          <w:rFonts w:hint="eastAsia"/>
          <w:sz w:val="21"/>
          <w:szCs w:val="21"/>
        </w:rPr>
        <w:t>バリアフリー法</w:t>
      </w:r>
      <w:r w:rsidR="0040323B" w:rsidRPr="00FC5285">
        <w:rPr>
          <w:rFonts w:hint="eastAsia"/>
          <w:sz w:val="21"/>
          <w:szCs w:val="21"/>
        </w:rPr>
        <w:t>施行令と</w:t>
      </w:r>
      <w:r w:rsidR="00957215" w:rsidRPr="00FC5285">
        <w:rPr>
          <w:rFonts w:hint="eastAsia"/>
          <w:sz w:val="21"/>
          <w:szCs w:val="21"/>
        </w:rPr>
        <w:t>整合</w:t>
      </w:r>
      <w:r w:rsidR="0040323B" w:rsidRPr="00FC5285">
        <w:rPr>
          <w:rFonts w:hint="eastAsia"/>
          <w:sz w:val="21"/>
          <w:szCs w:val="21"/>
        </w:rPr>
        <w:t>させてい</w:t>
      </w:r>
      <w:r w:rsidRPr="00FC5285">
        <w:rPr>
          <w:rFonts w:hint="eastAsia"/>
          <w:sz w:val="21"/>
          <w:szCs w:val="21"/>
        </w:rPr>
        <w:t>る。</w:t>
      </w:r>
    </w:p>
    <w:p w:rsidR="00243745" w:rsidRPr="00FC5285" w:rsidRDefault="001E0565" w:rsidP="007E61CC">
      <w:pPr>
        <w:rPr>
          <w:sz w:val="21"/>
          <w:szCs w:val="21"/>
        </w:rPr>
      </w:pPr>
      <w:r w:rsidRPr="00FC5285">
        <w:rPr>
          <w:rFonts w:hint="eastAsia"/>
          <w:sz w:val="21"/>
          <w:szCs w:val="21"/>
        </w:rPr>
        <w:t xml:space="preserve">　　　・バリアフリー法付加条例の対象</w:t>
      </w:r>
    </w:p>
    <w:p w:rsidR="0040323B" w:rsidRPr="00FC5285" w:rsidRDefault="00243745" w:rsidP="00FC5285">
      <w:pPr>
        <w:ind w:firstLineChars="400" w:firstLine="840"/>
        <w:rPr>
          <w:sz w:val="21"/>
          <w:szCs w:val="21"/>
        </w:rPr>
      </w:pPr>
      <w:r w:rsidRPr="00FC5285">
        <w:rPr>
          <w:rFonts w:hint="eastAsia"/>
          <w:sz w:val="21"/>
          <w:szCs w:val="21"/>
        </w:rPr>
        <w:t>対象範囲が</w:t>
      </w:r>
      <w:r w:rsidR="00957215" w:rsidRPr="00FC5285">
        <w:rPr>
          <w:rFonts w:hint="eastAsia"/>
          <w:sz w:val="21"/>
          <w:szCs w:val="21"/>
        </w:rPr>
        <w:t>広</w:t>
      </w:r>
      <w:r w:rsidR="0040323B" w:rsidRPr="00FC5285">
        <w:rPr>
          <w:rFonts w:hint="eastAsia"/>
          <w:sz w:val="21"/>
          <w:szCs w:val="21"/>
        </w:rPr>
        <w:t>く、福祉施設や病院などは面積にかかわらず全て対象とされている。</w:t>
      </w:r>
    </w:p>
    <w:p w:rsidR="007E61CC" w:rsidRPr="00FC5285" w:rsidRDefault="0040323B" w:rsidP="00FC5285">
      <w:pPr>
        <w:ind w:firstLineChars="400" w:firstLine="840"/>
        <w:rPr>
          <w:sz w:val="21"/>
          <w:szCs w:val="21"/>
        </w:rPr>
      </w:pPr>
      <w:r w:rsidRPr="00FC5285">
        <w:rPr>
          <w:rFonts w:hint="eastAsia"/>
          <w:sz w:val="21"/>
          <w:szCs w:val="21"/>
        </w:rPr>
        <w:t>このため、施設を設置運営する障害者団体から</w:t>
      </w:r>
      <w:r w:rsidR="00243745" w:rsidRPr="00FC5285">
        <w:rPr>
          <w:rFonts w:hint="eastAsia"/>
          <w:sz w:val="21"/>
          <w:szCs w:val="21"/>
        </w:rPr>
        <w:t>緩和を求める</w:t>
      </w:r>
      <w:r w:rsidRPr="00FC5285">
        <w:rPr>
          <w:rFonts w:hint="eastAsia"/>
          <w:sz w:val="21"/>
          <w:szCs w:val="21"/>
        </w:rPr>
        <w:t>声も上がっている。</w:t>
      </w:r>
    </w:p>
    <w:sectPr w:rsidR="007E61CC" w:rsidRPr="00FC5285" w:rsidSect="00BE634F">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745" w:rsidRDefault="00243745" w:rsidP="00397A95">
      <w:r>
        <w:separator/>
      </w:r>
    </w:p>
  </w:endnote>
  <w:endnote w:type="continuationSeparator" w:id="0">
    <w:p w:rsidR="00243745" w:rsidRDefault="00243745" w:rsidP="00397A9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745" w:rsidRDefault="00243745" w:rsidP="00397A95">
      <w:r>
        <w:separator/>
      </w:r>
    </w:p>
  </w:footnote>
  <w:footnote w:type="continuationSeparator" w:id="0">
    <w:p w:rsidR="00243745" w:rsidRDefault="00243745" w:rsidP="00397A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7A95"/>
    <w:rsid w:val="00035590"/>
    <w:rsid w:val="00102C7A"/>
    <w:rsid w:val="001526AA"/>
    <w:rsid w:val="00186426"/>
    <w:rsid w:val="001E0565"/>
    <w:rsid w:val="001F49C4"/>
    <w:rsid w:val="001F65B6"/>
    <w:rsid w:val="00243745"/>
    <w:rsid w:val="00362888"/>
    <w:rsid w:val="00397A95"/>
    <w:rsid w:val="0040323B"/>
    <w:rsid w:val="0042559B"/>
    <w:rsid w:val="0043145F"/>
    <w:rsid w:val="00434C5E"/>
    <w:rsid w:val="0048692F"/>
    <w:rsid w:val="004B226C"/>
    <w:rsid w:val="005433CF"/>
    <w:rsid w:val="00555392"/>
    <w:rsid w:val="0060763F"/>
    <w:rsid w:val="00607F57"/>
    <w:rsid w:val="006C743F"/>
    <w:rsid w:val="0070021D"/>
    <w:rsid w:val="007E0982"/>
    <w:rsid w:val="007E61CC"/>
    <w:rsid w:val="008239CA"/>
    <w:rsid w:val="00824B4B"/>
    <w:rsid w:val="00842A9C"/>
    <w:rsid w:val="00842E4F"/>
    <w:rsid w:val="00847965"/>
    <w:rsid w:val="00876761"/>
    <w:rsid w:val="008C7EC9"/>
    <w:rsid w:val="00957215"/>
    <w:rsid w:val="009E30C6"/>
    <w:rsid w:val="00A31DDA"/>
    <w:rsid w:val="00A547F6"/>
    <w:rsid w:val="00A92267"/>
    <w:rsid w:val="00AA412F"/>
    <w:rsid w:val="00AE5A8E"/>
    <w:rsid w:val="00BA4464"/>
    <w:rsid w:val="00BE634F"/>
    <w:rsid w:val="00CC418C"/>
    <w:rsid w:val="00D73242"/>
    <w:rsid w:val="00D77812"/>
    <w:rsid w:val="00D91F54"/>
    <w:rsid w:val="00DB62F5"/>
    <w:rsid w:val="00E23BD8"/>
    <w:rsid w:val="00E54F7D"/>
    <w:rsid w:val="00E850EE"/>
    <w:rsid w:val="00FC52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7A95"/>
    <w:pPr>
      <w:tabs>
        <w:tab w:val="center" w:pos="4252"/>
        <w:tab w:val="right" w:pos="8504"/>
      </w:tabs>
      <w:snapToGrid w:val="0"/>
    </w:pPr>
  </w:style>
  <w:style w:type="character" w:customStyle="1" w:styleId="a4">
    <w:name w:val="ヘッダー (文字)"/>
    <w:basedOn w:val="a0"/>
    <w:link w:val="a3"/>
    <w:uiPriority w:val="99"/>
    <w:semiHidden/>
    <w:rsid w:val="00397A95"/>
  </w:style>
  <w:style w:type="paragraph" w:styleId="a5">
    <w:name w:val="footer"/>
    <w:basedOn w:val="a"/>
    <w:link w:val="a6"/>
    <w:uiPriority w:val="99"/>
    <w:semiHidden/>
    <w:unhideWhenUsed/>
    <w:rsid w:val="00397A95"/>
    <w:pPr>
      <w:tabs>
        <w:tab w:val="center" w:pos="4252"/>
        <w:tab w:val="right" w:pos="8504"/>
      </w:tabs>
      <w:snapToGrid w:val="0"/>
    </w:pPr>
  </w:style>
  <w:style w:type="character" w:customStyle="1" w:styleId="a6">
    <w:name w:val="フッター (文字)"/>
    <w:basedOn w:val="a0"/>
    <w:link w:val="a5"/>
    <w:uiPriority w:val="99"/>
    <w:semiHidden/>
    <w:rsid w:val="00397A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2014-09-30T05:01:00Z</dcterms:created>
  <dcterms:modified xsi:type="dcterms:W3CDTF">2014-11-11T09:50:00Z</dcterms:modified>
</cp:coreProperties>
</file>