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708" w:rsidRDefault="00B3745A" w:rsidP="00EE725F">
      <w:pPr>
        <w:pStyle w:val="a3"/>
        <w:wordWrap/>
        <w:spacing w:line="300" w:lineRule="exact"/>
        <w:jc w:val="center"/>
        <w:rPr>
          <w:rFonts w:ascii="ＭＳ ゴシック" w:eastAsia="ＭＳ ゴシック" w:hAnsi="ＭＳ ゴシック" w:cs="ＭＳ ゴシック"/>
          <w:spacing w:val="11"/>
          <w:sz w:val="24"/>
          <w:szCs w:val="24"/>
        </w:rPr>
      </w:pPr>
      <w:r>
        <w:rPr>
          <w:rFonts w:ascii="ＭＳ ゴシック" w:eastAsia="ＭＳ ゴシック" w:hAnsi="ＭＳ ゴシック" w:cs="ＭＳ ゴシック"/>
          <w:noProof/>
          <w:spacing w:val="11"/>
          <w:sz w:val="24"/>
          <w:szCs w:val="24"/>
        </w:rPr>
        <w:pict>
          <v:shapetype id="_x0000_t202" coordsize="21600,21600" o:spt="202" path="m,l,21600r21600,l21600,xe">
            <v:stroke joinstyle="miter"/>
            <v:path gradientshapeok="t" o:connecttype="rect"/>
          </v:shapetype>
          <v:shape id="_x0000_s1027" type="#_x0000_t202" style="position:absolute;left:0;text-align:left;margin-left:398.65pt;margin-top:-31.85pt;width:90.75pt;height:30.75pt;z-index:251659264">
            <v:textbox inset="5.85pt,.7pt,5.85pt,.7pt">
              <w:txbxContent>
                <w:p w:rsidR="00F71C3E" w:rsidRPr="000824C9" w:rsidRDefault="007B57FE" w:rsidP="007B57FE">
                  <w:pPr>
                    <w:spacing w:beforeLines="20" w:before="48"/>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別紙</w:t>
                  </w:r>
                </w:p>
              </w:txbxContent>
            </v:textbox>
          </v:shape>
        </w:pict>
      </w:r>
    </w:p>
    <w:p w:rsidR="00A109E6" w:rsidRDefault="00A109E6" w:rsidP="00EE725F">
      <w:pPr>
        <w:pStyle w:val="a3"/>
        <w:wordWrap/>
        <w:spacing w:line="300" w:lineRule="exact"/>
        <w:jc w:val="center"/>
        <w:rPr>
          <w:rFonts w:ascii="ＭＳ ゴシック" w:eastAsia="ＭＳ ゴシック" w:hAnsi="ＭＳ ゴシック" w:cs="ＭＳ ゴシック"/>
          <w:spacing w:val="11"/>
          <w:sz w:val="24"/>
          <w:szCs w:val="24"/>
        </w:rPr>
      </w:pPr>
      <w:r>
        <w:rPr>
          <w:rFonts w:ascii="ＭＳ ゴシック" w:eastAsia="ＭＳ ゴシック" w:hAnsi="ＭＳ ゴシック" w:cs="ＭＳ ゴシック" w:hint="eastAsia"/>
          <w:spacing w:val="11"/>
          <w:sz w:val="24"/>
          <w:szCs w:val="24"/>
        </w:rPr>
        <w:t>平成</w:t>
      </w:r>
      <w:r w:rsidR="00057A10">
        <w:rPr>
          <w:rFonts w:ascii="ＭＳ ゴシック" w:eastAsia="ＭＳ ゴシック" w:hAnsi="ＭＳ ゴシック" w:cs="ＭＳ ゴシック" w:hint="eastAsia"/>
          <w:spacing w:val="11"/>
          <w:sz w:val="24"/>
          <w:szCs w:val="24"/>
        </w:rPr>
        <w:t>2</w:t>
      </w:r>
      <w:r w:rsidR="00DF63D9">
        <w:rPr>
          <w:rFonts w:ascii="ＭＳ ゴシック" w:eastAsia="ＭＳ ゴシック" w:hAnsi="ＭＳ ゴシック" w:cs="ＭＳ ゴシック" w:hint="eastAsia"/>
          <w:spacing w:val="11"/>
          <w:sz w:val="24"/>
          <w:szCs w:val="24"/>
        </w:rPr>
        <w:t>9</w:t>
      </w:r>
      <w:r w:rsidR="007B57FE">
        <w:rPr>
          <w:rFonts w:ascii="ＭＳ ゴシック" w:eastAsia="ＭＳ ゴシック" w:hAnsi="ＭＳ ゴシック" w:cs="ＭＳ ゴシック" w:hint="eastAsia"/>
          <w:spacing w:val="11"/>
          <w:sz w:val="24"/>
          <w:szCs w:val="24"/>
        </w:rPr>
        <w:t>年度病床整備における各医療圏の公募条件</w:t>
      </w:r>
    </w:p>
    <w:p w:rsidR="007B57FE" w:rsidRDefault="007B57FE" w:rsidP="00EE725F">
      <w:pPr>
        <w:pStyle w:val="a3"/>
        <w:wordWrap/>
        <w:spacing w:line="300" w:lineRule="exact"/>
        <w:jc w:val="center"/>
        <w:rPr>
          <w:rFonts w:ascii="ＭＳ ゴシック" w:eastAsia="ＭＳ ゴシック" w:hAnsi="ＭＳ ゴシック" w:cs="ＭＳ ゴシック"/>
          <w:spacing w:val="11"/>
          <w:sz w:val="24"/>
          <w:szCs w:val="24"/>
        </w:rPr>
      </w:pPr>
      <w:bookmarkStart w:id="0" w:name="_GoBack"/>
      <w:bookmarkEnd w:id="0"/>
    </w:p>
    <w:p w:rsidR="00DF7708" w:rsidRDefault="00DF7708" w:rsidP="00EE725F">
      <w:pPr>
        <w:pStyle w:val="a3"/>
        <w:wordWrap/>
        <w:spacing w:line="300" w:lineRule="exact"/>
        <w:jc w:val="center"/>
        <w:rPr>
          <w:rFonts w:ascii="ＭＳ ゴシック" w:eastAsia="ＭＳ ゴシック" w:hAnsi="ＭＳ ゴシック" w:cs="ＭＳ ゴシック"/>
          <w:spacing w:val="11"/>
          <w:sz w:val="24"/>
          <w:szCs w:val="24"/>
        </w:rPr>
      </w:pPr>
    </w:p>
    <w:p w:rsidR="007B57FE" w:rsidRPr="001000DE" w:rsidRDefault="007B57FE" w:rsidP="001F2F19">
      <w:pPr>
        <w:pStyle w:val="a3"/>
        <w:numPr>
          <w:ilvl w:val="0"/>
          <w:numId w:val="1"/>
        </w:numPr>
        <w:wordWrap/>
        <w:spacing w:line="300" w:lineRule="exact"/>
        <w:rPr>
          <w:rFonts w:asciiTheme="majorEastAsia" w:eastAsiaTheme="majorEastAsia" w:hAnsiTheme="majorEastAsia"/>
          <w:spacing w:val="0"/>
        </w:rPr>
      </w:pPr>
      <w:r w:rsidRPr="001000DE">
        <w:rPr>
          <w:rFonts w:asciiTheme="majorEastAsia" w:eastAsiaTheme="majorEastAsia" w:hAnsiTheme="majorEastAsia" w:hint="eastAsia"/>
          <w:spacing w:val="0"/>
        </w:rPr>
        <w:t>湘南</w:t>
      </w:r>
      <w:r w:rsidR="001000DE">
        <w:rPr>
          <w:rFonts w:asciiTheme="majorEastAsia" w:eastAsiaTheme="majorEastAsia" w:hAnsiTheme="majorEastAsia" w:hint="eastAsia"/>
          <w:spacing w:val="0"/>
        </w:rPr>
        <w:t>東部二次医療圏</w:t>
      </w:r>
    </w:p>
    <w:p w:rsidR="001F2F19" w:rsidRPr="001F2F19" w:rsidRDefault="001F2F19" w:rsidP="00FC2966">
      <w:pPr>
        <w:pStyle w:val="a3"/>
        <w:wordWrap/>
        <w:spacing w:line="300" w:lineRule="exact"/>
        <w:ind w:left="105" w:hangingChars="50" w:hanging="105"/>
        <w:rPr>
          <w:spacing w:val="0"/>
        </w:rPr>
      </w:pPr>
      <w:r>
        <w:rPr>
          <w:rFonts w:hint="eastAsia"/>
          <w:spacing w:val="0"/>
        </w:rPr>
        <w:t xml:space="preserve">　</w:t>
      </w:r>
      <w:r>
        <w:rPr>
          <w:rFonts w:hint="eastAsia"/>
          <w:spacing w:val="0"/>
        </w:rPr>
        <w:t xml:space="preserve"> </w:t>
      </w:r>
      <w:r w:rsidR="00FC2966">
        <w:rPr>
          <w:rFonts w:hint="eastAsia"/>
          <w:spacing w:val="0"/>
        </w:rPr>
        <w:t>湘南東部地区において基準病床数を下回る</w:t>
      </w:r>
      <w:r w:rsidR="00FC2966">
        <w:rPr>
          <w:rFonts w:hint="eastAsia"/>
          <w:spacing w:val="0"/>
        </w:rPr>
        <w:t>75</w:t>
      </w:r>
      <w:r w:rsidR="00FC2966">
        <w:rPr>
          <w:rFonts w:hint="eastAsia"/>
          <w:spacing w:val="0"/>
        </w:rPr>
        <w:t>床については、療養病床（回復期・慢性期の病床）を条件に、事前協議の対象とすることが適当である。</w:t>
      </w:r>
    </w:p>
    <w:p w:rsidR="001F2F19" w:rsidRDefault="001F2F19" w:rsidP="007B57FE">
      <w:pPr>
        <w:pStyle w:val="a3"/>
        <w:wordWrap/>
        <w:spacing w:line="300" w:lineRule="exact"/>
        <w:rPr>
          <w:spacing w:val="0"/>
        </w:rPr>
      </w:pPr>
    </w:p>
    <w:p w:rsidR="001F2F19" w:rsidRDefault="001F2F19" w:rsidP="007B57FE">
      <w:pPr>
        <w:pStyle w:val="a3"/>
        <w:wordWrap/>
        <w:spacing w:line="300" w:lineRule="exact"/>
        <w:rPr>
          <w:spacing w:val="0"/>
        </w:rPr>
      </w:pPr>
    </w:p>
    <w:p w:rsidR="001F2F19" w:rsidRPr="001000DE" w:rsidRDefault="001F2F19" w:rsidP="001F2F19">
      <w:pPr>
        <w:pStyle w:val="a3"/>
        <w:numPr>
          <w:ilvl w:val="0"/>
          <w:numId w:val="1"/>
        </w:numPr>
        <w:wordWrap/>
        <w:spacing w:line="300" w:lineRule="exact"/>
        <w:rPr>
          <w:rFonts w:asciiTheme="majorEastAsia" w:eastAsiaTheme="majorEastAsia" w:hAnsiTheme="majorEastAsia"/>
          <w:spacing w:val="0"/>
        </w:rPr>
      </w:pPr>
      <w:r w:rsidRPr="001000DE">
        <w:rPr>
          <w:rFonts w:asciiTheme="majorEastAsia" w:eastAsiaTheme="majorEastAsia" w:hAnsiTheme="majorEastAsia" w:hint="eastAsia"/>
          <w:spacing w:val="0"/>
        </w:rPr>
        <w:t>湘南西</w:t>
      </w:r>
      <w:r w:rsidR="001000DE">
        <w:rPr>
          <w:rFonts w:asciiTheme="majorEastAsia" w:eastAsiaTheme="majorEastAsia" w:hAnsiTheme="majorEastAsia" w:hint="eastAsia"/>
          <w:spacing w:val="0"/>
        </w:rPr>
        <w:t>部二次医療圏</w:t>
      </w:r>
    </w:p>
    <w:p w:rsidR="001F2F19" w:rsidRDefault="001F2F19" w:rsidP="00B67B4C">
      <w:pPr>
        <w:pStyle w:val="a3"/>
        <w:wordWrap/>
        <w:spacing w:line="300" w:lineRule="exact"/>
        <w:ind w:leftChars="100" w:left="210" w:firstLineChars="100" w:firstLine="210"/>
        <w:rPr>
          <w:spacing w:val="0"/>
        </w:rPr>
      </w:pPr>
      <w:r>
        <w:rPr>
          <w:rFonts w:hint="eastAsia"/>
          <w:spacing w:val="0"/>
        </w:rPr>
        <w:t>回復</w:t>
      </w:r>
      <w:r w:rsidR="00582BC6" w:rsidRPr="00B3745A">
        <w:rPr>
          <w:rFonts w:hint="eastAsia"/>
          <w:color w:val="1F497D" w:themeColor="text2"/>
          <w:spacing w:val="0"/>
        </w:rPr>
        <w:t>期</w:t>
      </w:r>
      <w:r>
        <w:rPr>
          <w:rFonts w:hint="eastAsia"/>
          <w:spacing w:val="0"/>
        </w:rPr>
        <w:t>機能を有すること（急性期を経過した患者に対し、在宅復帰に向けた医療を提供すること。必ずしもリハビリテーションの提供は求めない。）</w:t>
      </w:r>
    </w:p>
    <w:p w:rsidR="001F2F19" w:rsidRDefault="001F2F19" w:rsidP="007B57FE">
      <w:pPr>
        <w:pStyle w:val="a3"/>
        <w:wordWrap/>
        <w:spacing w:line="300" w:lineRule="exact"/>
        <w:rPr>
          <w:spacing w:val="0"/>
        </w:rPr>
      </w:pPr>
    </w:p>
    <w:p w:rsidR="001F2F19" w:rsidRDefault="001F2F19" w:rsidP="007B57FE">
      <w:pPr>
        <w:pStyle w:val="a3"/>
        <w:wordWrap/>
        <w:spacing w:line="300" w:lineRule="exact"/>
        <w:rPr>
          <w:spacing w:val="0"/>
        </w:rPr>
      </w:pPr>
    </w:p>
    <w:p w:rsidR="001F2F19" w:rsidRDefault="001F2F19" w:rsidP="001F2F19">
      <w:pPr>
        <w:pStyle w:val="a3"/>
        <w:numPr>
          <w:ilvl w:val="0"/>
          <w:numId w:val="1"/>
        </w:numPr>
        <w:wordWrap/>
        <w:spacing w:line="300" w:lineRule="exact"/>
        <w:rPr>
          <w:spacing w:val="0"/>
        </w:rPr>
      </w:pPr>
      <w:r w:rsidRPr="001000DE">
        <w:rPr>
          <w:rFonts w:asciiTheme="majorEastAsia" w:eastAsiaTheme="majorEastAsia" w:hAnsiTheme="majorEastAsia" w:hint="eastAsia"/>
          <w:spacing w:val="0"/>
        </w:rPr>
        <w:t>県央</w:t>
      </w:r>
      <w:r w:rsidR="001000DE">
        <w:rPr>
          <w:rFonts w:asciiTheme="majorEastAsia" w:eastAsiaTheme="majorEastAsia" w:hAnsiTheme="majorEastAsia" w:hint="eastAsia"/>
          <w:spacing w:val="0"/>
        </w:rPr>
        <w:t>二次医療圏</w:t>
      </w:r>
    </w:p>
    <w:p w:rsidR="001F2F19" w:rsidRDefault="00DF7708" w:rsidP="00DF7708">
      <w:pPr>
        <w:pStyle w:val="a3"/>
        <w:wordWrap/>
        <w:spacing w:line="300" w:lineRule="exact"/>
        <w:ind w:leftChars="40" w:left="294" w:hangingChars="100" w:hanging="210"/>
        <w:rPr>
          <w:spacing w:val="0"/>
        </w:rPr>
      </w:pPr>
      <w:r>
        <w:rPr>
          <w:rFonts w:hint="eastAsia"/>
          <w:spacing w:val="0"/>
        </w:rPr>
        <w:t xml:space="preserve">１　</w:t>
      </w:r>
      <w:r w:rsidR="001F2F19">
        <w:rPr>
          <w:rFonts w:hint="eastAsia"/>
          <w:spacing w:val="0"/>
        </w:rPr>
        <w:t>原則として、医療法施行規則第</w:t>
      </w:r>
      <w:r w:rsidR="001F2F19">
        <w:rPr>
          <w:rFonts w:hint="eastAsia"/>
          <w:spacing w:val="0"/>
        </w:rPr>
        <w:t>30</w:t>
      </w:r>
      <w:r w:rsidR="001F2F19">
        <w:rPr>
          <w:rFonts w:hint="eastAsia"/>
          <w:spacing w:val="0"/>
        </w:rPr>
        <w:t>条の</w:t>
      </w:r>
      <w:r w:rsidR="001F2F19">
        <w:rPr>
          <w:rFonts w:hint="eastAsia"/>
          <w:spacing w:val="0"/>
        </w:rPr>
        <w:t>33</w:t>
      </w:r>
      <w:r w:rsidR="001F2F19">
        <w:rPr>
          <w:rFonts w:hint="eastAsia"/>
          <w:spacing w:val="0"/>
        </w:rPr>
        <w:t>の２の規定により定められた病床機能区分のうち、県央二次保健医療圏又は構想区域において、</w:t>
      </w:r>
      <w:r>
        <w:rPr>
          <w:rFonts w:hint="eastAsia"/>
          <w:spacing w:val="0"/>
        </w:rPr>
        <w:t>現に不足し、又は将来不足することが見込まれる機能区分の病床を公募することとする。</w:t>
      </w:r>
    </w:p>
    <w:p w:rsidR="00DF7708" w:rsidRDefault="00DF7708" w:rsidP="001F2F19">
      <w:pPr>
        <w:pStyle w:val="a3"/>
        <w:wordWrap/>
        <w:spacing w:line="300" w:lineRule="exact"/>
        <w:ind w:leftChars="40" w:left="189" w:hangingChars="50" w:hanging="105"/>
        <w:rPr>
          <w:spacing w:val="0"/>
        </w:rPr>
      </w:pPr>
      <w:r>
        <w:rPr>
          <w:rFonts w:hint="eastAsia"/>
          <w:spacing w:val="0"/>
        </w:rPr>
        <w:t>２　次のいずれかに該当する病床については、１にかかわらず、公募対象とする。</w:t>
      </w:r>
    </w:p>
    <w:p w:rsidR="00DF7708" w:rsidRDefault="00DF7708" w:rsidP="00DF7708">
      <w:pPr>
        <w:pStyle w:val="a3"/>
        <w:wordWrap/>
        <w:spacing w:line="300" w:lineRule="exact"/>
        <w:ind w:leftChars="40" w:left="504" w:hangingChars="200" w:hanging="420"/>
        <w:rPr>
          <w:spacing w:val="0"/>
        </w:rPr>
      </w:pPr>
      <w:r>
        <w:rPr>
          <w:rFonts w:hint="eastAsia"/>
          <w:spacing w:val="0"/>
        </w:rPr>
        <w:t xml:space="preserve">　・県央二次保健医療圏又は構想区域の中で病床機能の地域偏在が存在する場合、一定の地域で特に整備の必要性が認められる機能区分の病床</w:t>
      </w:r>
    </w:p>
    <w:p w:rsidR="00DF7708" w:rsidRDefault="00DF7708" w:rsidP="001F2F19">
      <w:pPr>
        <w:pStyle w:val="a3"/>
        <w:wordWrap/>
        <w:spacing w:line="300" w:lineRule="exact"/>
        <w:ind w:leftChars="40" w:left="189" w:hangingChars="50" w:hanging="105"/>
        <w:rPr>
          <w:spacing w:val="0"/>
        </w:rPr>
      </w:pPr>
      <w:r>
        <w:rPr>
          <w:rFonts w:hint="eastAsia"/>
          <w:spacing w:val="0"/>
        </w:rPr>
        <w:t xml:space="preserve">　・人口の急増等により、なお当面、整備が必要と考えられる機能区分の病床</w:t>
      </w:r>
    </w:p>
    <w:p w:rsidR="00DF7708" w:rsidRDefault="00DF7708" w:rsidP="00DF7708">
      <w:pPr>
        <w:pStyle w:val="a3"/>
        <w:wordWrap/>
        <w:spacing w:line="300" w:lineRule="exact"/>
        <w:ind w:leftChars="40" w:left="504" w:hangingChars="200" w:hanging="420"/>
        <w:rPr>
          <w:spacing w:val="0"/>
        </w:rPr>
      </w:pPr>
      <w:r>
        <w:rPr>
          <w:rFonts w:hint="eastAsia"/>
          <w:spacing w:val="0"/>
        </w:rPr>
        <w:t xml:space="preserve">　・その他、地域の実情に応じ、良好な医療提供体制を確保するために必要性が高いと考えられる機能区分の病床</w:t>
      </w:r>
    </w:p>
    <w:p w:rsidR="001F2F19" w:rsidRPr="001F2F19" w:rsidRDefault="001F2F19" w:rsidP="007B57FE">
      <w:pPr>
        <w:pStyle w:val="a3"/>
        <w:wordWrap/>
        <w:spacing w:line="300" w:lineRule="exact"/>
        <w:rPr>
          <w:spacing w:val="0"/>
        </w:rPr>
      </w:pPr>
    </w:p>
    <w:sectPr w:rsidR="001F2F19" w:rsidRPr="001F2F19" w:rsidSect="0044773A">
      <w:pgSz w:w="11906" w:h="16838"/>
      <w:pgMar w:top="1417" w:right="1134" w:bottom="1134" w:left="1417" w:header="720" w:footer="397"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C3E" w:rsidRDefault="00F71C3E" w:rsidP="001E5D50">
      <w:r>
        <w:separator/>
      </w:r>
    </w:p>
  </w:endnote>
  <w:endnote w:type="continuationSeparator" w:id="0">
    <w:p w:rsidR="00F71C3E" w:rsidRDefault="00F71C3E" w:rsidP="001E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C3E" w:rsidRDefault="00F71C3E" w:rsidP="001E5D50">
      <w:r>
        <w:separator/>
      </w:r>
    </w:p>
  </w:footnote>
  <w:footnote w:type="continuationSeparator" w:id="0">
    <w:p w:rsidR="00F71C3E" w:rsidRDefault="00F71C3E" w:rsidP="001E5D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D6043"/>
    <w:multiLevelType w:val="hybridMultilevel"/>
    <w:tmpl w:val="B40E283E"/>
    <w:lvl w:ilvl="0" w:tplc="C628A2B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7585">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09E6"/>
    <w:rsid w:val="00016E34"/>
    <w:rsid w:val="000444F6"/>
    <w:rsid w:val="00057A10"/>
    <w:rsid w:val="00060CD1"/>
    <w:rsid w:val="00067DC3"/>
    <w:rsid w:val="00067F73"/>
    <w:rsid w:val="000824C9"/>
    <w:rsid w:val="000A33E4"/>
    <w:rsid w:val="000B4646"/>
    <w:rsid w:val="000B7B84"/>
    <w:rsid w:val="000C67CF"/>
    <w:rsid w:val="000E2ADF"/>
    <w:rsid w:val="000F0EE6"/>
    <w:rsid w:val="001000DE"/>
    <w:rsid w:val="00125186"/>
    <w:rsid w:val="0015741B"/>
    <w:rsid w:val="00162B6E"/>
    <w:rsid w:val="001645DF"/>
    <w:rsid w:val="00184683"/>
    <w:rsid w:val="001B52C2"/>
    <w:rsid w:val="001D48B1"/>
    <w:rsid w:val="001D6B40"/>
    <w:rsid w:val="001E5D50"/>
    <w:rsid w:val="001F2F19"/>
    <w:rsid w:val="002041AB"/>
    <w:rsid w:val="002044A8"/>
    <w:rsid w:val="00210DA8"/>
    <w:rsid w:val="00220483"/>
    <w:rsid w:val="00223E0F"/>
    <w:rsid w:val="00247455"/>
    <w:rsid w:val="0025297F"/>
    <w:rsid w:val="002621F7"/>
    <w:rsid w:val="00295A5D"/>
    <w:rsid w:val="002C02F5"/>
    <w:rsid w:val="002C18E4"/>
    <w:rsid w:val="002D4134"/>
    <w:rsid w:val="002D5CDC"/>
    <w:rsid w:val="002E4562"/>
    <w:rsid w:val="002F1FEF"/>
    <w:rsid w:val="002F3707"/>
    <w:rsid w:val="00300706"/>
    <w:rsid w:val="00335F0F"/>
    <w:rsid w:val="00355E19"/>
    <w:rsid w:val="003657AA"/>
    <w:rsid w:val="0038166E"/>
    <w:rsid w:val="00397B65"/>
    <w:rsid w:val="003B13E0"/>
    <w:rsid w:val="003D5952"/>
    <w:rsid w:val="0042179E"/>
    <w:rsid w:val="00427C5A"/>
    <w:rsid w:val="00432921"/>
    <w:rsid w:val="00432B5F"/>
    <w:rsid w:val="004365C6"/>
    <w:rsid w:val="0044773A"/>
    <w:rsid w:val="004745E4"/>
    <w:rsid w:val="004762EC"/>
    <w:rsid w:val="004A7AB5"/>
    <w:rsid w:val="004B39D6"/>
    <w:rsid w:val="005236E9"/>
    <w:rsid w:val="00552875"/>
    <w:rsid w:val="00580313"/>
    <w:rsid w:val="00580F7E"/>
    <w:rsid w:val="00582A62"/>
    <w:rsid w:val="00582BC6"/>
    <w:rsid w:val="0059159F"/>
    <w:rsid w:val="005A53AA"/>
    <w:rsid w:val="005D1451"/>
    <w:rsid w:val="005D2982"/>
    <w:rsid w:val="005E076B"/>
    <w:rsid w:val="00602AF5"/>
    <w:rsid w:val="0063267F"/>
    <w:rsid w:val="006377B9"/>
    <w:rsid w:val="00655DDB"/>
    <w:rsid w:val="00662278"/>
    <w:rsid w:val="006E54DE"/>
    <w:rsid w:val="006F0BA7"/>
    <w:rsid w:val="006F2267"/>
    <w:rsid w:val="00723E65"/>
    <w:rsid w:val="00724F23"/>
    <w:rsid w:val="00755262"/>
    <w:rsid w:val="00794B9F"/>
    <w:rsid w:val="007B57FE"/>
    <w:rsid w:val="007B6747"/>
    <w:rsid w:val="007C7907"/>
    <w:rsid w:val="007D21EE"/>
    <w:rsid w:val="007D6970"/>
    <w:rsid w:val="007E1960"/>
    <w:rsid w:val="0081241D"/>
    <w:rsid w:val="00814ED9"/>
    <w:rsid w:val="00817ED3"/>
    <w:rsid w:val="00827638"/>
    <w:rsid w:val="00843208"/>
    <w:rsid w:val="00864725"/>
    <w:rsid w:val="008749A4"/>
    <w:rsid w:val="008A6492"/>
    <w:rsid w:val="008B4C48"/>
    <w:rsid w:val="008D0719"/>
    <w:rsid w:val="008D47A7"/>
    <w:rsid w:val="008F2C6A"/>
    <w:rsid w:val="0092777A"/>
    <w:rsid w:val="00947EDE"/>
    <w:rsid w:val="00960D19"/>
    <w:rsid w:val="009623F3"/>
    <w:rsid w:val="00965462"/>
    <w:rsid w:val="009752A9"/>
    <w:rsid w:val="009901CE"/>
    <w:rsid w:val="009A508D"/>
    <w:rsid w:val="009B3B93"/>
    <w:rsid w:val="009F18D8"/>
    <w:rsid w:val="009F26F2"/>
    <w:rsid w:val="009F38AC"/>
    <w:rsid w:val="00A109E6"/>
    <w:rsid w:val="00A11BD3"/>
    <w:rsid w:val="00A574F2"/>
    <w:rsid w:val="00A6528B"/>
    <w:rsid w:val="00A9253E"/>
    <w:rsid w:val="00AA0B49"/>
    <w:rsid w:val="00AB6206"/>
    <w:rsid w:val="00AC2D7F"/>
    <w:rsid w:val="00AC766A"/>
    <w:rsid w:val="00AD776E"/>
    <w:rsid w:val="00AF0E6F"/>
    <w:rsid w:val="00AF163D"/>
    <w:rsid w:val="00AF1830"/>
    <w:rsid w:val="00B01830"/>
    <w:rsid w:val="00B0373F"/>
    <w:rsid w:val="00B1702B"/>
    <w:rsid w:val="00B36423"/>
    <w:rsid w:val="00B3745A"/>
    <w:rsid w:val="00B50555"/>
    <w:rsid w:val="00B67B4C"/>
    <w:rsid w:val="00B713CA"/>
    <w:rsid w:val="00B749C6"/>
    <w:rsid w:val="00B80505"/>
    <w:rsid w:val="00B82EA2"/>
    <w:rsid w:val="00B95390"/>
    <w:rsid w:val="00BB20AA"/>
    <w:rsid w:val="00BB630F"/>
    <w:rsid w:val="00BD3527"/>
    <w:rsid w:val="00BE3FAB"/>
    <w:rsid w:val="00BF4A9E"/>
    <w:rsid w:val="00C02DB8"/>
    <w:rsid w:val="00C154D4"/>
    <w:rsid w:val="00C21B49"/>
    <w:rsid w:val="00C3113C"/>
    <w:rsid w:val="00C734CD"/>
    <w:rsid w:val="00C77E6A"/>
    <w:rsid w:val="00CA13AF"/>
    <w:rsid w:val="00CC30B6"/>
    <w:rsid w:val="00CF41E8"/>
    <w:rsid w:val="00CF5B3B"/>
    <w:rsid w:val="00CF68BB"/>
    <w:rsid w:val="00D055BE"/>
    <w:rsid w:val="00D7163E"/>
    <w:rsid w:val="00DC173D"/>
    <w:rsid w:val="00DF361B"/>
    <w:rsid w:val="00DF63D9"/>
    <w:rsid w:val="00DF7708"/>
    <w:rsid w:val="00E12DF8"/>
    <w:rsid w:val="00E3389C"/>
    <w:rsid w:val="00E425CE"/>
    <w:rsid w:val="00E64C73"/>
    <w:rsid w:val="00E80296"/>
    <w:rsid w:val="00EA41E5"/>
    <w:rsid w:val="00EC0DE0"/>
    <w:rsid w:val="00ED4722"/>
    <w:rsid w:val="00ED566A"/>
    <w:rsid w:val="00EE3B97"/>
    <w:rsid w:val="00EE3E1B"/>
    <w:rsid w:val="00EE725F"/>
    <w:rsid w:val="00EF77BD"/>
    <w:rsid w:val="00F06DB6"/>
    <w:rsid w:val="00F71C3E"/>
    <w:rsid w:val="00F80E0B"/>
    <w:rsid w:val="00F97AB5"/>
    <w:rsid w:val="00FC1C8D"/>
    <w:rsid w:val="00FC243E"/>
    <w:rsid w:val="00FC2966"/>
    <w:rsid w:val="00FC3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colormenu v:ext="edit" fillcolor="none" strokecolor="none [3213]"/>
    </o:shapedefaults>
    <o:shapelayout v:ext="edit">
      <o:idmap v:ext="edit" data="1"/>
    </o:shapelayout>
  </w:shapeDefaults>
  <w:decimalSymbol w:val="."/>
  <w:listSeparator w:val=","/>
  <w15:docId w15:val="{C7AE4FF6-F18B-47C6-B6C3-F02CC0EB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4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444F6"/>
    <w:pPr>
      <w:widowControl w:val="0"/>
      <w:wordWrap w:val="0"/>
      <w:autoSpaceDE w:val="0"/>
      <w:autoSpaceDN w:val="0"/>
      <w:adjustRightInd w:val="0"/>
      <w:spacing w:line="364" w:lineRule="exact"/>
      <w:jc w:val="both"/>
    </w:pPr>
    <w:rPr>
      <w:rFonts w:ascii="Times New Roman" w:hAnsi="Times New Roman" w:cs="ＭＳ 明朝"/>
      <w:spacing w:val="10"/>
      <w:sz w:val="21"/>
      <w:szCs w:val="21"/>
    </w:rPr>
  </w:style>
  <w:style w:type="paragraph" w:styleId="a4">
    <w:name w:val="header"/>
    <w:basedOn w:val="a"/>
    <w:link w:val="a5"/>
    <w:uiPriority w:val="99"/>
    <w:semiHidden/>
    <w:unhideWhenUsed/>
    <w:rsid w:val="001E5D50"/>
    <w:pPr>
      <w:tabs>
        <w:tab w:val="center" w:pos="4252"/>
        <w:tab w:val="right" w:pos="8504"/>
      </w:tabs>
      <w:snapToGrid w:val="0"/>
    </w:pPr>
  </w:style>
  <w:style w:type="character" w:customStyle="1" w:styleId="a5">
    <w:name w:val="ヘッダー (文字)"/>
    <w:basedOn w:val="a0"/>
    <w:link w:val="a4"/>
    <w:uiPriority w:val="99"/>
    <w:semiHidden/>
    <w:rsid w:val="001E5D50"/>
  </w:style>
  <w:style w:type="paragraph" w:styleId="a6">
    <w:name w:val="footer"/>
    <w:basedOn w:val="a"/>
    <w:link w:val="a7"/>
    <w:uiPriority w:val="99"/>
    <w:unhideWhenUsed/>
    <w:rsid w:val="001E5D50"/>
    <w:pPr>
      <w:tabs>
        <w:tab w:val="center" w:pos="4252"/>
        <w:tab w:val="right" w:pos="8504"/>
      </w:tabs>
      <w:snapToGrid w:val="0"/>
    </w:pPr>
  </w:style>
  <w:style w:type="character" w:customStyle="1" w:styleId="a7">
    <w:name w:val="フッター (文字)"/>
    <w:basedOn w:val="a0"/>
    <w:link w:val="a6"/>
    <w:uiPriority w:val="99"/>
    <w:rsid w:val="001E5D50"/>
  </w:style>
  <w:style w:type="paragraph" w:styleId="a8">
    <w:name w:val="Balloon Text"/>
    <w:basedOn w:val="a"/>
    <w:link w:val="a9"/>
    <w:uiPriority w:val="99"/>
    <w:semiHidden/>
    <w:unhideWhenUsed/>
    <w:rsid w:val="00960D19"/>
    <w:rPr>
      <w:rFonts w:ascii="Arial" w:eastAsia="ＭＳ ゴシック" w:hAnsi="Arial"/>
      <w:sz w:val="18"/>
      <w:szCs w:val="18"/>
    </w:rPr>
  </w:style>
  <w:style w:type="character" w:customStyle="1" w:styleId="a9">
    <w:name w:val="吹き出し (文字)"/>
    <w:basedOn w:val="a0"/>
    <w:link w:val="a8"/>
    <w:uiPriority w:val="99"/>
    <w:semiHidden/>
    <w:rsid w:val="00960D19"/>
    <w:rPr>
      <w:rFonts w:ascii="Arial" w:eastAsia="ＭＳ ゴシック" w:hAnsi="Arial" w:cs="Times New Roman"/>
      <w:kern w:val="2"/>
      <w:sz w:val="18"/>
      <w:szCs w:val="18"/>
    </w:rPr>
  </w:style>
  <w:style w:type="table" w:styleId="aa">
    <w:name w:val="Table Grid"/>
    <w:basedOn w:val="a1"/>
    <w:uiPriority w:val="59"/>
    <w:rsid w:val="00723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9752A9"/>
  </w:style>
  <w:style w:type="character" w:customStyle="1" w:styleId="ac">
    <w:name w:val="日付 (文字)"/>
    <w:basedOn w:val="a0"/>
    <w:link w:val="ab"/>
    <w:uiPriority w:val="99"/>
    <w:semiHidden/>
    <w:rsid w:val="009752A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39331177\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B0562-D5DF-46CB-BC37-620C7CC3C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489</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2015-09-28T08:57:00Z</cp:lastPrinted>
  <dcterms:created xsi:type="dcterms:W3CDTF">2015-09-28T04:25:00Z</dcterms:created>
  <dcterms:modified xsi:type="dcterms:W3CDTF">2017-09-12T07:20:00Z</dcterms:modified>
</cp:coreProperties>
</file>