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XSpec="right" w:tblpY="1246"/>
        <w:tblW w:w="0" w:type="auto"/>
        <w:tblLayout w:type="fixed"/>
        <w:tblLook w:val="0000"/>
      </w:tblPr>
      <w:tblGrid>
        <w:gridCol w:w="2237"/>
      </w:tblGrid>
      <w:tr w:rsidR="005162C7" w:rsidRPr="00E77D98" w:rsidTr="005162C7">
        <w:trPr>
          <w:trHeight w:val="395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2C7" w:rsidRPr="007B573B" w:rsidRDefault="005162C7" w:rsidP="0071626C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B573B">
              <w:rPr>
                <w:rFonts w:asciiTheme="minorEastAsia" w:hAnsiTheme="minorEastAsia"/>
              </w:rPr>
              <w:t>平成</w:t>
            </w:r>
            <w:r w:rsidRPr="007B573B">
              <w:rPr>
                <w:rFonts w:asciiTheme="minorEastAsia" w:hAnsiTheme="minorEastAsia" w:hint="eastAsia"/>
              </w:rPr>
              <w:t>25</w:t>
            </w:r>
            <w:r w:rsidRPr="007B573B">
              <w:rPr>
                <w:rFonts w:asciiTheme="minorEastAsia" w:hAnsiTheme="minorEastAsia"/>
              </w:rPr>
              <w:t>年</w:t>
            </w:r>
            <w:r w:rsidR="0071626C">
              <w:rPr>
                <w:rFonts w:asciiTheme="minorEastAsia" w:hAnsiTheme="minorEastAsia" w:hint="eastAsia"/>
              </w:rPr>
              <w:t>５</w:t>
            </w:r>
            <w:r w:rsidRPr="007B573B">
              <w:rPr>
                <w:rFonts w:asciiTheme="minorEastAsia" w:hAnsiTheme="minorEastAsia"/>
              </w:rPr>
              <w:t>月</w:t>
            </w:r>
            <w:r w:rsidR="0071626C">
              <w:rPr>
                <w:rFonts w:asciiTheme="minorEastAsia" w:hAnsiTheme="minorEastAsia" w:hint="eastAsia"/>
              </w:rPr>
              <w:t>２</w:t>
            </w:r>
            <w:r w:rsidRPr="007B573B">
              <w:rPr>
                <w:rFonts w:asciiTheme="minorEastAsia" w:hAnsiTheme="minorEastAsia"/>
              </w:rPr>
              <w:t>日</w:t>
            </w:r>
          </w:p>
        </w:tc>
      </w:tr>
      <w:tr w:rsidR="005162C7" w:rsidRPr="00E77D98" w:rsidTr="005162C7">
        <w:trPr>
          <w:trHeight w:val="363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2C7" w:rsidRPr="00E77D98" w:rsidRDefault="005162C7" w:rsidP="005162C7">
            <w:pPr>
              <w:snapToGrid w:val="0"/>
              <w:jc w:val="center"/>
            </w:pPr>
            <w:r w:rsidRPr="00E77D98">
              <w:t>参考資料</w:t>
            </w:r>
          </w:p>
        </w:tc>
      </w:tr>
    </w:tbl>
    <w:p w:rsidR="00FE0FF4" w:rsidRDefault="00FE0FF4" w:rsidP="00A55339">
      <w:pPr>
        <w:jc w:val="center"/>
        <w:rPr>
          <w:kern w:val="0"/>
          <w:sz w:val="28"/>
          <w:szCs w:val="28"/>
        </w:rPr>
      </w:pPr>
    </w:p>
    <w:p w:rsidR="00D87241" w:rsidRDefault="00D87241" w:rsidP="00DD490F">
      <w:pPr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</w:p>
    <w:p w:rsidR="00DD490F" w:rsidRDefault="003467F2" w:rsidP="00DD490F">
      <w:pPr>
        <w:jc w:val="center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東日本大震災の</w:t>
      </w:r>
      <w:r w:rsidR="008D636B" w:rsidRPr="00B51BB0">
        <w:rPr>
          <w:rFonts w:asciiTheme="majorEastAsia" w:eastAsiaTheme="majorEastAsia" w:hAnsiTheme="majorEastAsia" w:hint="eastAsia"/>
          <w:kern w:val="0"/>
          <w:sz w:val="28"/>
          <w:szCs w:val="28"/>
        </w:rPr>
        <w:t>被災地</w:t>
      </w:r>
      <w:r w:rsidR="00FE0FF4" w:rsidRPr="00B51BB0">
        <w:rPr>
          <w:rFonts w:asciiTheme="majorEastAsia" w:eastAsiaTheme="majorEastAsia" w:hAnsiTheme="majorEastAsia" w:hint="eastAsia"/>
          <w:kern w:val="0"/>
          <w:sz w:val="28"/>
          <w:szCs w:val="28"/>
        </w:rPr>
        <w:t>支援</w:t>
      </w:r>
      <w:r w:rsidR="008D636B" w:rsidRPr="00B51BB0">
        <w:rPr>
          <w:rFonts w:asciiTheme="majorEastAsia" w:eastAsiaTheme="majorEastAsia" w:hAnsiTheme="majorEastAsia" w:hint="eastAsia"/>
          <w:kern w:val="0"/>
          <w:sz w:val="28"/>
          <w:szCs w:val="28"/>
        </w:rPr>
        <w:t>ボランティア</w:t>
      </w:r>
      <w:r w:rsidR="00A55339" w:rsidRPr="00B51BB0">
        <w:rPr>
          <w:rFonts w:asciiTheme="majorEastAsia" w:eastAsiaTheme="majorEastAsia" w:hAnsiTheme="majorEastAsia" w:hint="eastAsia"/>
          <w:kern w:val="0"/>
          <w:sz w:val="28"/>
          <w:szCs w:val="28"/>
        </w:rPr>
        <w:t>バス</w:t>
      </w:r>
      <w:r w:rsidR="00FE0FF4" w:rsidRPr="00B51BB0">
        <w:rPr>
          <w:rFonts w:asciiTheme="majorEastAsia" w:eastAsiaTheme="majorEastAsia" w:hAnsiTheme="majorEastAsia" w:hint="eastAsia"/>
          <w:kern w:val="0"/>
          <w:sz w:val="28"/>
          <w:szCs w:val="28"/>
        </w:rPr>
        <w:t>の新たな枠組みがスタート</w:t>
      </w:r>
    </w:p>
    <w:p w:rsidR="00702C43" w:rsidRPr="00FE0FF4" w:rsidRDefault="00376B9B" w:rsidP="00DD490F">
      <w:pPr>
        <w:jc w:val="center"/>
      </w:pPr>
      <w:r>
        <w:rPr>
          <w:rFonts w:hint="eastAsia"/>
          <w:sz w:val="24"/>
          <w:szCs w:val="24"/>
        </w:rPr>
        <w:t>～ボランティアが自主的に運行するボランティアバスの第１便が</w:t>
      </w:r>
      <w:r w:rsidR="00F550D9">
        <w:rPr>
          <w:rFonts w:hint="eastAsia"/>
          <w:sz w:val="24"/>
          <w:szCs w:val="24"/>
        </w:rPr>
        <w:t>5</w:t>
      </w:r>
      <w:r w:rsidR="00F550D9">
        <w:rPr>
          <w:rFonts w:hint="eastAsia"/>
          <w:sz w:val="24"/>
          <w:szCs w:val="24"/>
        </w:rPr>
        <w:t>月</w:t>
      </w:r>
      <w:r w:rsidR="00F550D9"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日に出発</w:t>
      </w:r>
      <w:r w:rsidR="00DD490F">
        <w:rPr>
          <w:rFonts w:hint="eastAsia"/>
          <w:sz w:val="24"/>
          <w:szCs w:val="24"/>
        </w:rPr>
        <w:t>～</w:t>
      </w:r>
    </w:p>
    <w:p w:rsidR="00DD490F" w:rsidRDefault="000253E7">
      <w:r>
        <w:rPr>
          <w:noProof/>
        </w:rPr>
        <w:pict>
          <v:roundrect id="_x0000_s2052" style="position:absolute;left:0;text-align:left;margin-left:-17.9pt;margin-top:7.7pt;width:515.45pt;height:133.3pt;z-index:251659264" arcsize="10923f" filled="f" strokeweight="3pt">
            <v:stroke linestyle="thinThin"/>
            <v:textbox inset="5.85pt,.7pt,5.85pt,.7pt"/>
          </v:roundrect>
        </w:pict>
      </w:r>
      <w:r w:rsidR="008D636B">
        <w:rPr>
          <w:rFonts w:hint="eastAsia"/>
        </w:rPr>
        <w:t xml:space="preserve">　</w:t>
      </w:r>
    </w:p>
    <w:p w:rsidR="0071626C" w:rsidRDefault="008950B2" w:rsidP="00B5712A">
      <w:pPr>
        <w:ind w:rightChars="-220" w:right="-425" w:firstLineChars="100" w:firstLine="223"/>
        <w:rPr>
          <w:sz w:val="24"/>
          <w:szCs w:val="24"/>
        </w:rPr>
      </w:pPr>
      <w:r w:rsidRPr="00983EDA">
        <w:rPr>
          <w:rFonts w:asciiTheme="minorEastAsia" w:hAnsiTheme="minorEastAsia" w:hint="eastAsia"/>
          <w:sz w:val="24"/>
          <w:szCs w:val="24"/>
          <w:u w:val="single"/>
        </w:rPr>
        <w:t>これまで</w:t>
      </w:r>
      <w:r w:rsidR="009D3092" w:rsidRPr="00983EDA">
        <w:rPr>
          <w:rFonts w:asciiTheme="minorEastAsia" w:hAnsiTheme="minorEastAsia" w:hint="eastAsia"/>
          <w:sz w:val="24"/>
          <w:szCs w:val="24"/>
          <w:u w:val="single"/>
        </w:rPr>
        <w:t>、</w:t>
      </w:r>
      <w:r w:rsidR="008D41F8" w:rsidRPr="00983EDA">
        <w:rPr>
          <w:rFonts w:asciiTheme="minorEastAsia" w:hAnsiTheme="minorEastAsia" w:hint="eastAsia"/>
          <w:sz w:val="24"/>
          <w:szCs w:val="24"/>
          <w:u w:val="single"/>
        </w:rPr>
        <w:t>神奈川県</w:t>
      </w:r>
      <w:r w:rsidRPr="00983EDA">
        <w:rPr>
          <w:rFonts w:asciiTheme="minorEastAsia" w:hAnsiTheme="minorEastAsia" w:hint="eastAsia"/>
          <w:sz w:val="24"/>
          <w:szCs w:val="24"/>
          <w:u w:val="single"/>
        </w:rPr>
        <w:t>、神奈川県社会福祉協議会、</w:t>
      </w:r>
      <w:r w:rsidR="00446E83">
        <w:rPr>
          <w:rFonts w:asciiTheme="minorEastAsia" w:hAnsiTheme="minorEastAsia" w:hint="eastAsia"/>
          <w:sz w:val="24"/>
          <w:szCs w:val="24"/>
          <w:u w:val="single"/>
        </w:rPr>
        <w:t>ＮＰＯ法人と</w:t>
      </w:r>
      <w:r w:rsidRPr="00983EDA">
        <w:rPr>
          <w:rFonts w:asciiTheme="minorEastAsia" w:hAnsiTheme="minorEastAsia" w:hint="eastAsia"/>
          <w:sz w:val="24"/>
          <w:szCs w:val="24"/>
          <w:u w:val="single"/>
        </w:rPr>
        <w:t>の３者</w:t>
      </w:r>
      <w:r w:rsidR="009D3092" w:rsidRPr="00983EDA">
        <w:rPr>
          <w:rFonts w:asciiTheme="minorEastAsia" w:hAnsiTheme="minorEastAsia" w:hint="eastAsia"/>
          <w:sz w:val="24"/>
          <w:szCs w:val="24"/>
          <w:u w:val="single"/>
        </w:rPr>
        <w:t>協働</w:t>
      </w:r>
      <w:r w:rsidR="009D3092" w:rsidRPr="008950B2">
        <w:rPr>
          <w:rFonts w:asciiTheme="minorEastAsia" w:hAnsiTheme="minorEastAsia" w:hint="eastAsia"/>
          <w:sz w:val="24"/>
          <w:szCs w:val="24"/>
          <w:u w:val="single"/>
        </w:rPr>
        <w:t>事業</w:t>
      </w:r>
      <w:r w:rsidRPr="008950B2">
        <w:rPr>
          <w:rFonts w:asciiTheme="minorEastAsia" w:hAnsiTheme="minorEastAsia" w:hint="eastAsia"/>
          <w:sz w:val="24"/>
          <w:szCs w:val="24"/>
          <w:u w:val="single"/>
        </w:rPr>
        <w:t>で</w:t>
      </w:r>
      <w:r>
        <w:rPr>
          <w:rFonts w:asciiTheme="minorEastAsia" w:hAnsiTheme="minorEastAsia" w:hint="eastAsia"/>
          <w:sz w:val="24"/>
          <w:szCs w:val="24"/>
        </w:rPr>
        <w:t>、東日本大震災</w:t>
      </w:r>
      <w:r w:rsidR="00427BE3">
        <w:rPr>
          <w:rFonts w:asciiTheme="minorEastAsia" w:hAnsiTheme="minorEastAsia" w:hint="eastAsia"/>
          <w:sz w:val="24"/>
          <w:szCs w:val="24"/>
        </w:rPr>
        <w:t>に向かう</w:t>
      </w:r>
      <w:r w:rsidR="002307DE" w:rsidRPr="00DD490F">
        <w:rPr>
          <w:rFonts w:asciiTheme="minorEastAsia" w:hAnsiTheme="minorEastAsia" w:hint="eastAsia"/>
          <w:sz w:val="24"/>
          <w:szCs w:val="24"/>
        </w:rPr>
        <w:t>ボランティアバスの運行</w:t>
      </w:r>
      <w:r>
        <w:rPr>
          <w:rFonts w:asciiTheme="minorEastAsia" w:hAnsiTheme="minorEastAsia" w:hint="eastAsia"/>
          <w:sz w:val="24"/>
          <w:szCs w:val="24"/>
        </w:rPr>
        <w:t>やボランティア宿泊施設「かながわ金太郎ハウス」の運営</w:t>
      </w:r>
      <w:r w:rsidR="002307DE" w:rsidRPr="00DD490F">
        <w:rPr>
          <w:rFonts w:asciiTheme="minorEastAsia" w:hAnsiTheme="minorEastAsia" w:hint="eastAsia"/>
          <w:sz w:val="24"/>
          <w:szCs w:val="24"/>
        </w:rPr>
        <w:t>等、</w:t>
      </w:r>
      <w:r w:rsidR="00FE0FF4" w:rsidRPr="00DD490F">
        <w:rPr>
          <w:rFonts w:asciiTheme="minorEastAsia" w:hAnsiTheme="minorEastAsia" w:hint="eastAsia"/>
          <w:sz w:val="24"/>
          <w:szCs w:val="24"/>
        </w:rPr>
        <w:t>被災地</w:t>
      </w:r>
      <w:r w:rsidR="009D3092" w:rsidRPr="00DD490F">
        <w:rPr>
          <w:rFonts w:asciiTheme="minorEastAsia" w:hAnsiTheme="minorEastAsia" w:hint="eastAsia"/>
          <w:sz w:val="24"/>
          <w:szCs w:val="24"/>
        </w:rPr>
        <w:t>での</w:t>
      </w:r>
      <w:r w:rsidR="0026352E" w:rsidRPr="00DD490F">
        <w:rPr>
          <w:rFonts w:hint="eastAsia"/>
          <w:sz w:val="24"/>
          <w:szCs w:val="24"/>
        </w:rPr>
        <w:t>ボランティア</w:t>
      </w:r>
      <w:r w:rsidR="002307DE" w:rsidRPr="00DD490F">
        <w:rPr>
          <w:rFonts w:hint="eastAsia"/>
          <w:sz w:val="24"/>
          <w:szCs w:val="24"/>
        </w:rPr>
        <w:t>活動</w:t>
      </w:r>
      <w:r w:rsidR="00B01E62" w:rsidRPr="00DD490F">
        <w:rPr>
          <w:rFonts w:hint="eastAsia"/>
          <w:sz w:val="24"/>
          <w:szCs w:val="24"/>
        </w:rPr>
        <w:t>を</w:t>
      </w:r>
      <w:r w:rsidR="002307DE" w:rsidRPr="00DD490F">
        <w:rPr>
          <w:rFonts w:hint="eastAsia"/>
          <w:sz w:val="24"/>
          <w:szCs w:val="24"/>
        </w:rPr>
        <w:t>サポートする</w:t>
      </w:r>
      <w:r w:rsidR="00702C43" w:rsidRPr="00DD490F">
        <w:rPr>
          <w:rFonts w:hint="eastAsia"/>
          <w:sz w:val="24"/>
          <w:szCs w:val="24"/>
        </w:rPr>
        <w:t>事業</w:t>
      </w:r>
      <w:r w:rsidR="00B01E62" w:rsidRPr="00DD490F">
        <w:rPr>
          <w:rFonts w:hint="eastAsia"/>
          <w:sz w:val="24"/>
          <w:szCs w:val="24"/>
        </w:rPr>
        <w:t>に</w:t>
      </w:r>
      <w:r w:rsidR="00B01E62" w:rsidRPr="009A19B6">
        <w:rPr>
          <w:rFonts w:hint="eastAsia"/>
          <w:sz w:val="24"/>
          <w:szCs w:val="24"/>
        </w:rPr>
        <w:t>取り組んできました</w:t>
      </w:r>
      <w:r>
        <w:rPr>
          <w:rFonts w:hint="eastAsia"/>
          <w:sz w:val="24"/>
          <w:szCs w:val="24"/>
        </w:rPr>
        <w:t>。</w:t>
      </w:r>
      <w:r w:rsidR="0071626C" w:rsidRPr="00DD490F">
        <w:rPr>
          <w:rFonts w:hint="eastAsia"/>
          <w:sz w:val="24"/>
          <w:szCs w:val="24"/>
        </w:rPr>
        <w:t>今後</w:t>
      </w:r>
      <w:r w:rsidR="002F4326" w:rsidRPr="00DD490F">
        <w:rPr>
          <w:rFonts w:hint="eastAsia"/>
          <w:sz w:val="24"/>
          <w:szCs w:val="24"/>
        </w:rPr>
        <w:t>は</w:t>
      </w:r>
      <w:r w:rsidR="0071626C" w:rsidRPr="00DD490F">
        <w:rPr>
          <w:rFonts w:hint="eastAsia"/>
          <w:sz w:val="24"/>
          <w:szCs w:val="24"/>
        </w:rPr>
        <w:t>、</w:t>
      </w:r>
      <w:r w:rsidR="00376B9B">
        <w:rPr>
          <w:rFonts w:hint="eastAsia"/>
          <w:sz w:val="24"/>
          <w:szCs w:val="24"/>
        </w:rPr>
        <w:t>ボランティアバスの運行などを</w:t>
      </w:r>
      <w:r w:rsidR="00376B9B" w:rsidRPr="00376B9B">
        <w:rPr>
          <w:rFonts w:hint="eastAsia"/>
          <w:sz w:val="24"/>
          <w:szCs w:val="24"/>
          <w:u w:val="single"/>
        </w:rPr>
        <w:t>ボランティアが</w:t>
      </w:r>
      <w:r w:rsidR="00B01E62" w:rsidRPr="00376B9B">
        <w:rPr>
          <w:rFonts w:hint="eastAsia"/>
          <w:sz w:val="24"/>
          <w:szCs w:val="24"/>
          <w:u w:val="single"/>
        </w:rPr>
        <w:t>自主的に</w:t>
      </w:r>
      <w:r w:rsidR="00376B9B" w:rsidRPr="00376B9B">
        <w:rPr>
          <w:rFonts w:hint="eastAsia"/>
          <w:sz w:val="24"/>
          <w:szCs w:val="24"/>
          <w:u w:val="single"/>
        </w:rPr>
        <w:t>行い</w:t>
      </w:r>
      <w:r w:rsidR="00B01E62" w:rsidRPr="00376B9B">
        <w:rPr>
          <w:rFonts w:hint="eastAsia"/>
          <w:sz w:val="24"/>
          <w:szCs w:val="24"/>
          <w:u w:val="single"/>
        </w:rPr>
        <w:t>、</w:t>
      </w:r>
      <w:r w:rsidR="00B01E62" w:rsidRPr="00C518E1">
        <w:rPr>
          <w:rFonts w:hint="eastAsia"/>
          <w:sz w:val="24"/>
          <w:szCs w:val="24"/>
          <w:u w:val="single"/>
        </w:rPr>
        <w:t>県が</w:t>
      </w:r>
      <w:r w:rsidR="0071626C" w:rsidRPr="00C518E1">
        <w:rPr>
          <w:rFonts w:hint="eastAsia"/>
          <w:sz w:val="24"/>
          <w:szCs w:val="24"/>
          <w:u w:val="single"/>
        </w:rPr>
        <w:t>側面から支援</w:t>
      </w:r>
      <w:r w:rsidR="00B01E62" w:rsidRPr="00C518E1">
        <w:rPr>
          <w:rFonts w:hint="eastAsia"/>
          <w:sz w:val="24"/>
          <w:szCs w:val="24"/>
          <w:u w:val="single"/>
        </w:rPr>
        <w:t>するという新たな</w:t>
      </w:r>
      <w:r>
        <w:rPr>
          <w:rFonts w:hint="eastAsia"/>
          <w:sz w:val="24"/>
          <w:szCs w:val="24"/>
          <w:u w:val="single"/>
        </w:rPr>
        <w:t>かたち</w:t>
      </w:r>
      <w:r w:rsidR="00B01E62" w:rsidRPr="00C518E1">
        <w:rPr>
          <w:rFonts w:hint="eastAsia"/>
          <w:sz w:val="24"/>
          <w:szCs w:val="24"/>
          <w:u w:val="single"/>
        </w:rPr>
        <w:t>でスタート</w:t>
      </w:r>
      <w:r>
        <w:rPr>
          <w:rFonts w:hint="eastAsia"/>
          <w:sz w:val="24"/>
          <w:szCs w:val="24"/>
          <w:u w:val="single"/>
        </w:rPr>
        <w:t>し</w:t>
      </w:r>
      <w:r w:rsidR="0071626C" w:rsidRPr="00DD490F">
        <w:rPr>
          <w:rFonts w:hint="eastAsia"/>
          <w:sz w:val="24"/>
          <w:szCs w:val="24"/>
        </w:rPr>
        <w:t>ます。</w:t>
      </w:r>
    </w:p>
    <w:p w:rsidR="008950B2" w:rsidRPr="00DD490F" w:rsidRDefault="008950B2" w:rsidP="00B5712A">
      <w:pPr>
        <w:ind w:rightChars="-220" w:right="-425" w:firstLineChars="100" w:firstLine="223"/>
        <w:rPr>
          <w:sz w:val="24"/>
          <w:szCs w:val="24"/>
        </w:rPr>
      </w:pPr>
      <w:r w:rsidRPr="00DD490F">
        <w:rPr>
          <w:rFonts w:hint="eastAsia"/>
          <w:sz w:val="24"/>
          <w:szCs w:val="24"/>
        </w:rPr>
        <w:t>このたび、</w:t>
      </w:r>
      <w:r>
        <w:rPr>
          <w:rFonts w:hint="eastAsia"/>
          <w:sz w:val="24"/>
          <w:szCs w:val="24"/>
        </w:rPr>
        <w:t>その</w:t>
      </w:r>
      <w:r w:rsidRPr="00DD490F">
        <w:rPr>
          <w:rFonts w:hint="eastAsia"/>
          <w:sz w:val="24"/>
          <w:szCs w:val="24"/>
        </w:rPr>
        <w:t>新たな枠組み</w:t>
      </w:r>
      <w:r>
        <w:rPr>
          <w:rFonts w:hint="eastAsia"/>
          <w:sz w:val="24"/>
          <w:szCs w:val="24"/>
        </w:rPr>
        <w:t>のもと</w:t>
      </w:r>
      <w:r w:rsidRPr="00DD490F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、</w:t>
      </w:r>
      <w:r w:rsidRPr="00DD490F">
        <w:rPr>
          <w:rFonts w:hint="eastAsia"/>
          <w:sz w:val="24"/>
          <w:szCs w:val="24"/>
        </w:rPr>
        <w:t>被災地ボランティアバスの第１便が運行されることとなりましたので、お知らせします。</w:t>
      </w:r>
    </w:p>
    <w:p w:rsidR="002307DE" w:rsidRPr="008950B2" w:rsidRDefault="002307DE" w:rsidP="0071626C">
      <w:pPr>
        <w:ind w:firstLineChars="100" w:firstLine="193"/>
      </w:pPr>
    </w:p>
    <w:p w:rsidR="008E0471" w:rsidRPr="00DD490F" w:rsidRDefault="008E0471">
      <w:pPr>
        <w:rPr>
          <w:rFonts w:asciiTheme="majorEastAsia" w:eastAsiaTheme="majorEastAsia" w:hAnsiTheme="majorEastAsia"/>
          <w:sz w:val="24"/>
          <w:szCs w:val="24"/>
        </w:rPr>
      </w:pPr>
      <w:r w:rsidRPr="00DD490F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36698C" w:rsidRPr="00DD490F">
        <w:rPr>
          <w:rFonts w:asciiTheme="majorEastAsia" w:eastAsiaTheme="majorEastAsia" w:hAnsiTheme="majorEastAsia" w:hint="eastAsia"/>
          <w:sz w:val="24"/>
          <w:szCs w:val="24"/>
        </w:rPr>
        <w:t>第１便の</w:t>
      </w:r>
      <w:r w:rsidRPr="00DD490F">
        <w:rPr>
          <w:rFonts w:asciiTheme="majorEastAsia" w:eastAsiaTheme="majorEastAsia" w:hAnsiTheme="majorEastAsia" w:hint="eastAsia"/>
          <w:sz w:val="24"/>
          <w:szCs w:val="24"/>
        </w:rPr>
        <w:t>運行体制</w:t>
      </w:r>
    </w:p>
    <w:p w:rsidR="008D41F8" w:rsidRPr="00DD490F" w:rsidRDefault="008D41F8" w:rsidP="008D41F8">
      <w:pPr>
        <w:ind w:rightChars="-203" w:right="-392"/>
        <w:rPr>
          <w:sz w:val="24"/>
          <w:szCs w:val="24"/>
        </w:rPr>
      </w:pPr>
      <w:r w:rsidRPr="00DD490F">
        <w:rPr>
          <w:rFonts w:hint="eastAsia"/>
          <w:sz w:val="24"/>
          <w:szCs w:val="24"/>
        </w:rPr>
        <w:t xml:space="preserve">　　【企　　画】　ＮＰＯ法人　神奈川災害ボランティアネットワーク</w:t>
      </w:r>
    </w:p>
    <w:p w:rsidR="008D41F8" w:rsidRPr="00DD490F" w:rsidRDefault="008D41F8" w:rsidP="008D41F8">
      <w:pPr>
        <w:rPr>
          <w:sz w:val="24"/>
          <w:szCs w:val="24"/>
        </w:rPr>
      </w:pPr>
      <w:r w:rsidRPr="00DD490F">
        <w:rPr>
          <w:rFonts w:hint="eastAsia"/>
          <w:sz w:val="24"/>
          <w:szCs w:val="24"/>
        </w:rPr>
        <w:t xml:space="preserve">　　　　　　　　　理事長　植山　利昭</w:t>
      </w:r>
    </w:p>
    <w:p w:rsidR="009D0475" w:rsidRPr="00DD490F" w:rsidRDefault="009D0475" w:rsidP="00DD490F">
      <w:pPr>
        <w:ind w:firstLineChars="200" w:firstLine="447"/>
        <w:rPr>
          <w:sz w:val="24"/>
          <w:szCs w:val="24"/>
        </w:rPr>
      </w:pPr>
      <w:r w:rsidRPr="00DD490F">
        <w:rPr>
          <w:rFonts w:hint="eastAsia"/>
          <w:sz w:val="24"/>
          <w:szCs w:val="24"/>
        </w:rPr>
        <w:t>【旅行主催】　神田交通</w:t>
      </w:r>
      <w:r w:rsidRPr="00DD490F">
        <w:rPr>
          <w:rFonts w:hint="eastAsia"/>
          <w:sz w:val="24"/>
          <w:szCs w:val="24"/>
        </w:rPr>
        <w:t>(</w:t>
      </w:r>
      <w:r w:rsidRPr="00DD490F">
        <w:rPr>
          <w:rFonts w:hint="eastAsia"/>
          <w:sz w:val="24"/>
          <w:szCs w:val="24"/>
        </w:rPr>
        <w:t>株</w:t>
      </w:r>
      <w:r w:rsidRPr="00DD490F">
        <w:rPr>
          <w:rFonts w:hint="eastAsia"/>
          <w:sz w:val="24"/>
          <w:szCs w:val="24"/>
        </w:rPr>
        <w:t>)</w:t>
      </w:r>
      <w:r w:rsidRPr="00DD490F">
        <w:rPr>
          <w:rFonts w:hint="eastAsia"/>
          <w:sz w:val="24"/>
          <w:szCs w:val="24"/>
        </w:rPr>
        <w:t>神田ツーリスト</w:t>
      </w:r>
      <w:r w:rsidRPr="00DD490F">
        <w:rPr>
          <w:sz w:val="24"/>
          <w:szCs w:val="24"/>
        </w:rPr>
        <w:tab/>
      </w:r>
    </w:p>
    <w:p w:rsidR="00B01E62" w:rsidRPr="00DD490F" w:rsidRDefault="00CE3BDC">
      <w:pPr>
        <w:rPr>
          <w:sz w:val="24"/>
          <w:szCs w:val="24"/>
        </w:rPr>
      </w:pPr>
      <w:r w:rsidRPr="00DD490F">
        <w:rPr>
          <w:rFonts w:hint="eastAsia"/>
          <w:sz w:val="24"/>
          <w:szCs w:val="24"/>
        </w:rPr>
        <w:t xml:space="preserve">　</w:t>
      </w:r>
      <w:r w:rsidR="009D0475" w:rsidRPr="00DD490F">
        <w:rPr>
          <w:rFonts w:hint="eastAsia"/>
          <w:sz w:val="24"/>
          <w:szCs w:val="24"/>
        </w:rPr>
        <w:t xml:space="preserve">　【</w:t>
      </w:r>
      <w:r w:rsidR="00A55339" w:rsidRPr="00DD490F">
        <w:rPr>
          <w:rFonts w:hint="eastAsia"/>
          <w:sz w:val="24"/>
          <w:szCs w:val="24"/>
        </w:rPr>
        <w:t>協　　力</w:t>
      </w:r>
      <w:r w:rsidR="009D0475" w:rsidRPr="00DD490F">
        <w:rPr>
          <w:rFonts w:hint="eastAsia"/>
          <w:sz w:val="24"/>
          <w:szCs w:val="24"/>
        </w:rPr>
        <w:t>】　神奈川県</w:t>
      </w:r>
      <w:r w:rsidR="00B01E62" w:rsidRPr="00DD490F">
        <w:rPr>
          <w:rFonts w:hint="eastAsia"/>
          <w:sz w:val="24"/>
          <w:szCs w:val="24"/>
        </w:rPr>
        <w:t xml:space="preserve">　（交流の場や研修会場等の提供、広報、コーディネート）</w:t>
      </w:r>
    </w:p>
    <w:p w:rsidR="003467F2" w:rsidRPr="00DD490F" w:rsidRDefault="003467F2" w:rsidP="00D87241">
      <w:pPr>
        <w:snapToGrid w:val="0"/>
        <w:spacing w:line="120" w:lineRule="auto"/>
        <w:rPr>
          <w:sz w:val="24"/>
          <w:szCs w:val="24"/>
        </w:rPr>
      </w:pPr>
      <w:r w:rsidRPr="00DD490F">
        <w:rPr>
          <w:rFonts w:hint="eastAsia"/>
          <w:sz w:val="24"/>
          <w:szCs w:val="24"/>
        </w:rPr>
        <w:t xml:space="preserve">　</w:t>
      </w:r>
    </w:p>
    <w:p w:rsidR="00A55339" w:rsidRPr="00DD490F" w:rsidRDefault="00A55339" w:rsidP="00DD490F">
      <w:pPr>
        <w:ind w:leftChars="33" w:left="689" w:hangingChars="280" w:hanging="625"/>
        <w:rPr>
          <w:rFonts w:asciiTheme="majorEastAsia" w:eastAsiaTheme="majorEastAsia" w:hAnsiTheme="majorEastAsia"/>
          <w:sz w:val="24"/>
          <w:szCs w:val="24"/>
        </w:rPr>
      </w:pPr>
      <w:r w:rsidRPr="00DD490F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8E0471" w:rsidRPr="00DD490F">
        <w:rPr>
          <w:rFonts w:asciiTheme="majorEastAsia" w:eastAsiaTheme="majorEastAsia" w:hAnsiTheme="majorEastAsia" w:hint="eastAsia"/>
          <w:sz w:val="24"/>
          <w:szCs w:val="24"/>
        </w:rPr>
        <w:t>活動場所・内容・日程</w:t>
      </w:r>
      <w:r w:rsidRPr="00DD490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tbl>
      <w:tblPr>
        <w:tblStyle w:val="a7"/>
        <w:tblW w:w="8550" w:type="dxa"/>
        <w:tblInd w:w="489" w:type="dxa"/>
        <w:tblLook w:val="04A0"/>
      </w:tblPr>
      <w:tblGrid>
        <w:gridCol w:w="1880"/>
        <w:gridCol w:w="2134"/>
        <w:gridCol w:w="4536"/>
      </w:tblGrid>
      <w:tr w:rsidR="00A55339" w:rsidRPr="00DD490F" w:rsidTr="00626BA3">
        <w:trPr>
          <w:trHeight w:val="336"/>
        </w:trPr>
        <w:tc>
          <w:tcPr>
            <w:tcW w:w="1880" w:type="dxa"/>
            <w:tcBorders>
              <w:top w:val="single" w:sz="12" w:space="0" w:color="auto"/>
              <w:left w:val="single" w:sz="12" w:space="0" w:color="auto"/>
            </w:tcBorders>
          </w:tcPr>
          <w:p w:rsidR="00A55339" w:rsidRPr="00DD490F" w:rsidRDefault="00A55339" w:rsidP="00FE0FF4">
            <w:pPr>
              <w:jc w:val="center"/>
              <w:rPr>
                <w:sz w:val="24"/>
                <w:szCs w:val="24"/>
              </w:rPr>
            </w:pPr>
            <w:r w:rsidRPr="00DD490F">
              <w:rPr>
                <w:rFonts w:hint="eastAsia"/>
                <w:sz w:val="24"/>
                <w:szCs w:val="24"/>
              </w:rPr>
              <w:t>場　所</w:t>
            </w:r>
          </w:p>
        </w:tc>
        <w:tc>
          <w:tcPr>
            <w:tcW w:w="2134" w:type="dxa"/>
            <w:tcBorders>
              <w:top w:val="single" w:sz="12" w:space="0" w:color="auto"/>
            </w:tcBorders>
          </w:tcPr>
          <w:p w:rsidR="00A55339" w:rsidRPr="00DD490F" w:rsidRDefault="00A55339" w:rsidP="00FE0FF4">
            <w:pPr>
              <w:jc w:val="center"/>
              <w:rPr>
                <w:sz w:val="24"/>
                <w:szCs w:val="24"/>
              </w:rPr>
            </w:pPr>
            <w:r w:rsidRPr="00DD490F">
              <w:rPr>
                <w:rFonts w:hint="eastAsia"/>
                <w:sz w:val="24"/>
                <w:szCs w:val="24"/>
              </w:rPr>
              <w:t>内　容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</w:tcPr>
          <w:p w:rsidR="00A55339" w:rsidRPr="00DD490F" w:rsidRDefault="00A55339" w:rsidP="00FE0FF4">
            <w:pPr>
              <w:jc w:val="center"/>
              <w:rPr>
                <w:sz w:val="24"/>
                <w:szCs w:val="24"/>
              </w:rPr>
            </w:pPr>
            <w:r w:rsidRPr="00DD490F">
              <w:rPr>
                <w:rFonts w:hint="eastAsia"/>
                <w:sz w:val="24"/>
                <w:szCs w:val="24"/>
              </w:rPr>
              <w:t>日　程</w:t>
            </w:r>
          </w:p>
        </w:tc>
      </w:tr>
      <w:tr w:rsidR="00A55339" w:rsidRPr="00DD490F" w:rsidTr="00626BA3">
        <w:trPr>
          <w:trHeight w:val="397"/>
        </w:trPr>
        <w:tc>
          <w:tcPr>
            <w:tcW w:w="18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5339" w:rsidRPr="00DD490F" w:rsidRDefault="00A55339" w:rsidP="008E0471">
            <w:pPr>
              <w:rPr>
                <w:sz w:val="24"/>
                <w:szCs w:val="24"/>
              </w:rPr>
            </w:pPr>
            <w:r w:rsidRPr="00DD490F">
              <w:rPr>
                <w:rFonts w:hint="eastAsia"/>
                <w:sz w:val="24"/>
                <w:szCs w:val="24"/>
              </w:rPr>
              <w:t>宮城県山元町</w:t>
            </w:r>
          </w:p>
        </w:tc>
        <w:tc>
          <w:tcPr>
            <w:tcW w:w="2134" w:type="dxa"/>
            <w:tcBorders>
              <w:bottom w:val="single" w:sz="12" w:space="0" w:color="auto"/>
            </w:tcBorders>
            <w:vAlign w:val="center"/>
          </w:tcPr>
          <w:p w:rsidR="00A55339" w:rsidRPr="00DD490F" w:rsidRDefault="00C518E1" w:rsidP="00A553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畑のがれき</w:t>
            </w:r>
            <w:r w:rsidR="00A55339" w:rsidRPr="00DD490F">
              <w:rPr>
                <w:rFonts w:hint="eastAsia"/>
                <w:sz w:val="24"/>
                <w:szCs w:val="24"/>
              </w:rPr>
              <w:t>撤去</w:t>
            </w:r>
            <w:r w:rsidR="0026352E" w:rsidRPr="00DD490F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</w:tcPr>
          <w:p w:rsidR="00A55339" w:rsidRPr="00DD490F" w:rsidRDefault="008E0471" w:rsidP="00FE0FF4">
            <w:pPr>
              <w:rPr>
                <w:rFonts w:asciiTheme="minorEastAsia" w:hAnsiTheme="minorEastAsia"/>
                <w:sz w:val="24"/>
                <w:szCs w:val="24"/>
              </w:rPr>
            </w:pPr>
            <w:r w:rsidRPr="00DD490F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A55339" w:rsidRPr="00DD490F">
              <w:rPr>
                <w:rFonts w:asciiTheme="minorEastAsia" w:hAnsiTheme="minorEastAsia" w:hint="eastAsia"/>
                <w:sz w:val="24"/>
                <w:szCs w:val="24"/>
              </w:rPr>
              <w:t>月2</w:t>
            </w:r>
            <w:r w:rsidRPr="00DD490F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A55339" w:rsidRPr="00DD490F">
              <w:rPr>
                <w:rFonts w:asciiTheme="minorEastAsia" w:hAnsiTheme="minorEastAsia" w:hint="eastAsia"/>
                <w:sz w:val="24"/>
                <w:szCs w:val="24"/>
              </w:rPr>
              <w:t>日（金）夜出発</w:t>
            </w:r>
            <w:r w:rsidR="00814998" w:rsidRPr="00DD490F">
              <w:rPr>
                <w:rFonts w:asciiTheme="minorEastAsia" w:hAnsiTheme="minorEastAsia" w:hint="eastAsia"/>
                <w:sz w:val="24"/>
                <w:szCs w:val="24"/>
              </w:rPr>
              <w:t>（車中１泊）</w:t>
            </w:r>
          </w:p>
          <w:p w:rsidR="00A55339" w:rsidRPr="00DD490F" w:rsidRDefault="00A55339" w:rsidP="00814998">
            <w:pPr>
              <w:ind w:leftChars="27" w:left="52"/>
              <w:rPr>
                <w:rFonts w:asciiTheme="minorEastAsia" w:hAnsiTheme="minorEastAsia"/>
                <w:sz w:val="24"/>
                <w:szCs w:val="24"/>
              </w:rPr>
            </w:pPr>
            <w:r w:rsidRPr="00DD490F">
              <w:rPr>
                <w:rFonts w:asciiTheme="minorEastAsia" w:hAnsiTheme="minorEastAsia" w:hint="eastAsia"/>
                <w:sz w:val="24"/>
                <w:szCs w:val="24"/>
              </w:rPr>
              <w:t xml:space="preserve">　　2</w:t>
            </w:r>
            <w:r w:rsidR="008E0471" w:rsidRPr="00DD490F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DD490F">
              <w:rPr>
                <w:rFonts w:asciiTheme="minorEastAsia" w:hAnsiTheme="minorEastAsia" w:hint="eastAsia"/>
                <w:sz w:val="24"/>
                <w:szCs w:val="24"/>
              </w:rPr>
              <w:t>日（土）活動、同日夜帰着</w:t>
            </w:r>
          </w:p>
        </w:tc>
      </w:tr>
    </w:tbl>
    <w:p w:rsidR="00A55339" w:rsidRPr="005A36E7" w:rsidRDefault="00626BA3" w:rsidP="00A55339">
      <w:pPr>
        <w:ind w:leftChars="33" w:left="605" w:rightChars="-405" w:right="-783" w:hangingChars="280" w:hanging="541"/>
      </w:pPr>
      <w:r>
        <w:rPr>
          <w:rFonts w:hint="eastAsia"/>
        </w:rPr>
        <w:t xml:space="preserve">　　※</w:t>
      </w:r>
      <w:r w:rsidR="00A55339" w:rsidRPr="009172C8">
        <w:rPr>
          <w:rFonts w:asciiTheme="minorEastAsia" w:hAnsiTheme="minorEastAsia" w:hint="eastAsia"/>
        </w:rPr>
        <w:t>バスの最小催行人数は、20名／便、最大催行人数は大型バスについて36名程度を</w:t>
      </w:r>
      <w:r w:rsidR="00A55339" w:rsidRPr="005A36E7">
        <w:rPr>
          <w:rFonts w:hint="eastAsia"/>
        </w:rPr>
        <w:t>予定。</w:t>
      </w:r>
    </w:p>
    <w:p w:rsidR="00D87241" w:rsidRDefault="00D87241" w:rsidP="002D24CD">
      <w:pPr>
        <w:snapToGrid w:val="0"/>
      </w:pPr>
    </w:p>
    <w:p w:rsidR="00D87241" w:rsidRDefault="00D87241" w:rsidP="00A55339">
      <w:pPr>
        <w:rPr>
          <w:rFonts w:asciiTheme="majorEastAsia" w:eastAsiaTheme="majorEastAsia" w:hAnsiTheme="majorEastAsia"/>
          <w:sz w:val="24"/>
          <w:szCs w:val="24"/>
        </w:rPr>
      </w:pPr>
      <w:r w:rsidRPr="00D87241">
        <w:rPr>
          <w:rFonts w:hint="eastAsia"/>
          <w:sz w:val="24"/>
          <w:szCs w:val="24"/>
        </w:rPr>
        <w:t xml:space="preserve">３　</w:t>
      </w:r>
      <w:r>
        <w:rPr>
          <w:rFonts w:asciiTheme="majorEastAsia" w:eastAsiaTheme="majorEastAsia" w:hAnsiTheme="majorEastAsia" w:hint="eastAsia"/>
          <w:sz w:val="24"/>
          <w:szCs w:val="24"/>
        </w:rPr>
        <w:t>募集について</w:t>
      </w:r>
    </w:p>
    <w:p w:rsidR="002D24CD" w:rsidRPr="00D87241" w:rsidRDefault="00D87241" w:rsidP="002D24CD">
      <w:pPr>
        <w:ind w:firstLineChars="200" w:firstLine="447"/>
        <w:rPr>
          <w:sz w:val="24"/>
          <w:szCs w:val="24"/>
        </w:rPr>
      </w:pPr>
      <w:r w:rsidRPr="002D24CD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2D24CD" w:rsidRPr="002D24CD">
        <w:rPr>
          <w:rFonts w:asciiTheme="majorEastAsia" w:eastAsiaTheme="majorEastAsia" w:hAnsiTheme="majorEastAsia" w:hint="eastAsia"/>
          <w:sz w:val="24"/>
          <w:szCs w:val="24"/>
        </w:rPr>
        <w:t>受　　付：</w:t>
      </w:r>
      <w:r w:rsidR="002D24CD" w:rsidRPr="00D87241">
        <w:rPr>
          <w:rFonts w:hint="eastAsia"/>
          <w:sz w:val="24"/>
          <w:szCs w:val="24"/>
        </w:rPr>
        <w:t>神田交通</w:t>
      </w:r>
      <w:r w:rsidR="002D24CD" w:rsidRPr="00D87241">
        <w:rPr>
          <w:rFonts w:hint="eastAsia"/>
          <w:sz w:val="24"/>
          <w:szCs w:val="24"/>
        </w:rPr>
        <w:t>(</w:t>
      </w:r>
      <w:r w:rsidR="002D24CD" w:rsidRPr="00D87241">
        <w:rPr>
          <w:rFonts w:hint="eastAsia"/>
          <w:sz w:val="24"/>
          <w:szCs w:val="24"/>
        </w:rPr>
        <w:t>株</w:t>
      </w:r>
      <w:r w:rsidR="002D24CD" w:rsidRPr="00D87241">
        <w:rPr>
          <w:rFonts w:hint="eastAsia"/>
          <w:sz w:val="24"/>
          <w:szCs w:val="24"/>
        </w:rPr>
        <w:t xml:space="preserve">) </w:t>
      </w:r>
      <w:r w:rsidR="002D24CD" w:rsidRPr="00D87241">
        <w:rPr>
          <w:rFonts w:hint="eastAsia"/>
          <w:sz w:val="24"/>
          <w:szCs w:val="24"/>
        </w:rPr>
        <w:t>神田ツーリスト</w:t>
      </w:r>
      <w:r w:rsidR="002D24CD" w:rsidRPr="00D87241">
        <w:rPr>
          <w:rFonts w:asciiTheme="minorEastAsia" w:hAnsiTheme="minorEastAsia" w:hint="eastAsia"/>
          <w:sz w:val="24"/>
          <w:szCs w:val="24"/>
        </w:rPr>
        <w:t>℡ 050-3775-2020で</w:t>
      </w:r>
      <w:r w:rsidR="002D24CD">
        <w:rPr>
          <w:rFonts w:asciiTheme="minorEastAsia" w:hAnsiTheme="minorEastAsia" w:hint="eastAsia"/>
          <w:sz w:val="24"/>
          <w:szCs w:val="24"/>
        </w:rPr>
        <w:t>行います。</w:t>
      </w:r>
    </w:p>
    <w:p w:rsidR="0071626C" w:rsidRPr="00C518E1" w:rsidRDefault="002D24CD" w:rsidP="002D24CD">
      <w:pPr>
        <w:ind w:firstLineChars="200" w:firstLine="447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D87241" w:rsidRPr="00D87241">
        <w:rPr>
          <w:rFonts w:asciiTheme="majorEastAsia" w:eastAsiaTheme="majorEastAsia" w:hAnsiTheme="majorEastAsia" w:hint="eastAsia"/>
          <w:sz w:val="24"/>
          <w:szCs w:val="24"/>
        </w:rPr>
        <w:t>募集開始：</w:t>
      </w:r>
      <w:r w:rsidR="0071626C" w:rsidRPr="00C518E1">
        <w:rPr>
          <w:rFonts w:asciiTheme="minorEastAsia" w:hAnsiTheme="minorEastAsia" w:hint="eastAsia"/>
          <w:sz w:val="24"/>
          <w:szCs w:val="24"/>
        </w:rPr>
        <w:t>平成25年５月２日（木）</w:t>
      </w:r>
    </w:p>
    <w:p w:rsidR="00D87241" w:rsidRPr="002D24CD" w:rsidRDefault="00D87241" w:rsidP="00D87241">
      <w:pPr>
        <w:rPr>
          <w:rFonts w:asciiTheme="minorEastAsia" w:hAnsiTheme="minorEastAsia"/>
          <w:sz w:val="24"/>
          <w:szCs w:val="24"/>
        </w:rPr>
      </w:pPr>
      <w:r w:rsidRPr="00D87241">
        <w:rPr>
          <w:sz w:val="24"/>
          <w:szCs w:val="24"/>
        </w:rPr>
        <w:t xml:space="preserve">　　</w:t>
      </w:r>
      <w:r w:rsidRPr="002D24CD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A55339" w:rsidRPr="002D24CD">
        <w:rPr>
          <w:rFonts w:asciiTheme="majorEastAsia" w:eastAsiaTheme="majorEastAsia" w:hAnsiTheme="majorEastAsia" w:hint="eastAsia"/>
          <w:sz w:val="24"/>
          <w:szCs w:val="24"/>
        </w:rPr>
        <w:t>参</w:t>
      </w:r>
      <w:r w:rsidR="002D24CD" w:rsidRPr="002D24C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55339" w:rsidRPr="002D24CD">
        <w:rPr>
          <w:rFonts w:asciiTheme="majorEastAsia" w:eastAsiaTheme="majorEastAsia" w:hAnsiTheme="majorEastAsia" w:hint="eastAsia"/>
          <w:sz w:val="24"/>
          <w:szCs w:val="24"/>
        </w:rPr>
        <w:t>加</w:t>
      </w:r>
      <w:r w:rsidR="002D24CD" w:rsidRPr="002D24C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55339" w:rsidRPr="002D24CD">
        <w:rPr>
          <w:rFonts w:asciiTheme="majorEastAsia" w:eastAsiaTheme="majorEastAsia" w:hAnsiTheme="majorEastAsia" w:hint="eastAsia"/>
          <w:sz w:val="24"/>
          <w:szCs w:val="24"/>
        </w:rPr>
        <w:t>費</w:t>
      </w:r>
      <w:r w:rsidRPr="002D24CD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A55339" w:rsidRPr="00D87241">
        <w:rPr>
          <w:rFonts w:asciiTheme="minorEastAsia" w:hAnsiTheme="minorEastAsia" w:hint="eastAsia"/>
          <w:sz w:val="24"/>
          <w:szCs w:val="24"/>
        </w:rPr>
        <w:t>7,000円</w:t>
      </w:r>
      <w:r w:rsidR="00C518E1">
        <w:rPr>
          <w:rFonts w:asciiTheme="minorEastAsia" w:hAnsiTheme="minorEastAsia" w:hint="eastAsia"/>
          <w:sz w:val="24"/>
          <w:szCs w:val="24"/>
        </w:rPr>
        <w:t xml:space="preserve"> </w:t>
      </w:r>
      <w:r w:rsidR="002D24CD">
        <w:rPr>
          <w:rFonts w:asciiTheme="minorEastAsia" w:hAnsiTheme="minorEastAsia" w:hint="eastAsia"/>
          <w:sz w:val="24"/>
          <w:szCs w:val="24"/>
        </w:rPr>
        <w:t>※</w:t>
      </w:r>
      <w:r w:rsidR="002D24CD" w:rsidRPr="00C518E1">
        <w:rPr>
          <w:rFonts w:asciiTheme="minorEastAsia" w:hAnsiTheme="minorEastAsia" w:hint="eastAsia"/>
          <w:sz w:val="24"/>
          <w:szCs w:val="24"/>
        </w:rPr>
        <w:t>参加費収受</w:t>
      </w:r>
      <w:r w:rsidR="002D24CD" w:rsidRPr="00626BA3">
        <w:rPr>
          <w:rFonts w:asciiTheme="minorEastAsia" w:hAnsiTheme="minorEastAsia" w:hint="eastAsia"/>
          <w:sz w:val="24"/>
          <w:szCs w:val="24"/>
        </w:rPr>
        <w:t>は</w:t>
      </w:r>
      <w:r w:rsidR="002D24CD" w:rsidRPr="00D87241">
        <w:rPr>
          <w:rFonts w:hint="eastAsia"/>
          <w:sz w:val="24"/>
          <w:szCs w:val="24"/>
        </w:rPr>
        <w:t>神田交通</w:t>
      </w:r>
      <w:r w:rsidR="002D24CD" w:rsidRPr="00D87241">
        <w:rPr>
          <w:rFonts w:hint="eastAsia"/>
          <w:sz w:val="24"/>
          <w:szCs w:val="24"/>
        </w:rPr>
        <w:t>(</w:t>
      </w:r>
      <w:r w:rsidR="002D24CD" w:rsidRPr="00D87241">
        <w:rPr>
          <w:rFonts w:hint="eastAsia"/>
          <w:sz w:val="24"/>
          <w:szCs w:val="24"/>
        </w:rPr>
        <w:t>株</w:t>
      </w:r>
      <w:r w:rsidR="002D24CD" w:rsidRPr="00D87241">
        <w:rPr>
          <w:rFonts w:hint="eastAsia"/>
          <w:sz w:val="24"/>
          <w:szCs w:val="24"/>
        </w:rPr>
        <w:t xml:space="preserve">) </w:t>
      </w:r>
      <w:r w:rsidR="002D24CD" w:rsidRPr="00D87241">
        <w:rPr>
          <w:rFonts w:hint="eastAsia"/>
          <w:sz w:val="24"/>
          <w:szCs w:val="24"/>
        </w:rPr>
        <w:t>神田ツーリスト</w:t>
      </w:r>
      <w:r w:rsidR="002D24CD">
        <w:rPr>
          <w:rFonts w:hint="eastAsia"/>
          <w:sz w:val="24"/>
          <w:szCs w:val="24"/>
        </w:rPr>
        <w:t>で行います。</w:t>
      </w:r>
    </w:p>
    <w:p w:rsidR="00A55339" w:rsidRPr="00C518E1" w:rsidRDefault="00A55339" w:rsidP="002D24CD">
      <w:pPr>
        <w:snapToGrid w:val="0"/>
        <w:ind w:leftChars="33" w:left="689" w:hangingChars="280" w:hanging="625"/>
        <w:rPr>
          <w:sz w:val="24"/>
          <w:szCs w:val="24"/>
        </w:rPr>
      </w:pPr>
    </w:p>
    <w:p w:rsidR="00A55339" w:rsidRPr="00DD490F" w:rsidRDefault="002D24CD" w:rsidP="00DD490F">
      <w:pPr>
        <w:ind w:leftChars="33" w:left="689" w:hangingChars="280" w:hanging="62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A55339" w:rsidRPr="00DD490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E0471" w:rsidRPr="00DD490F">
        <w:rPr>
          <w:rFonts w:asciiTheme="majorEastAsia" w:eastAsiaTheme="majorEastAsia" w:hAnsiTheme="majorEastAsia" w:hint="eastAsia"/>
          <w:sz w:val="24"/>
          <w:szCs w:val="24"/>
        </w:rPr>
        <w:t>今後の</w:t>
      </w:r>
      <w:r w:rsidR="00A55339" w:rsidRPr="00DD490F">
        <w:rPr>
          <w:rFonts w:asciiTheme="majorEastAsia" w:eastAsiaTheme="majorEastAsia" w:hAnsiTheme="majorEastAsia" w:hint="eastAsia"/>
          <w:sz w:val="24"/>
          <w:szCs w:val="24"/>
        </w:rPr>
        <w:t>運行予定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※詳細が確定次第、改めてお知らせします。</w:t>
      </w:r>
    </w:p>
    <w:p w:rsidR="00A55339" w:rsidRPr="00DD490F" w:rsidRDefault="00A55339" w:rsidP="00A55339">
      <w:pPr>
        <w:pStyle w:val="a8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DD490F">
        <w:rPr>
          <w:rFonts w:hint="eastAsia"/>
          <w:sz w:val="24"/>
          <w:szCs w:val="24"/>
        </w:rPr>
        <w:t>宮城県山元町　　月</w:t>
      </w:r>
      <w:r w:rsidR="00E569C3" w:rsidRPr="00DD490F">
        <w:rPr>
          <w:rFonts w:hint="eastAsia"/>
          <w:sz w:val="24"/>
          <w:szCs w:val="24"/>
        </w:rPr>
        <w:t>１～</w:t>
      </w:r>
      <w:r w:rsidRPr="00DD490F">
        <w:rPr>
          <w:rFonts w:hint="eastAsia"/>
          <w:sz w:val="24"/>
          <w:szCs w:val="24"/>
        </w:rPr>
        <w:t>２便</w:t>
      </w:r>
      <w:r w:rsidR="008E0471" w:rsidRPr="00DD490F">
        <w:rPr>
          <w:rFonts w:hint="eastAsia"/>
          <w:sz w:val="24"/>
          <w:szCs w:val="24"/>
        </w:rPr>
        <w:t>程度</w:t>
      </w:r>
      <w:r w:rsidR="0026352E" w:rsidRPr="00DD490F">
        <w:rPr>
          <w:rFonts w:hint="eastAsia"/>
          <w:sz w:val="24"/>
          <w:szCs w:val="24"/>
        </w:rPr>
        <w:t xml:space="preserve">　</w:t>
      </w:r>
      <w:r w:rsidR="0026352E" w:rsidRPr="00DD490F">
        <w:rPr>
          <w:rFonts w:asciiTheme="minorEastAsia" w:hAnsiTheme="minorEastAsia" w:hint="eastAsia"/>
          <w:sz w:val="24"/>
          <w:szCs w:val="24"/>
        </w:rPr>
        <w:t xml:space="preserve">　0泊2日（車中1泊）</w:t>
      </w:r>
    </w:p>
    <w:p w:rsidR="00A55339" w:rsidRPr="00DD490F" w:rsidRDefault="00A55339" w:rsidP="00A55339">
      <w:pPr>
        <w:pStyle w:val="a8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DD490F">
        <w:rPr>
          <w:rFonts w:asciiTheme="minorEastAsia" w:hAnsiTheme="minorEastAsia" w:hint="eastAsia"/>
          <w:sz w:val="24"/>
          <w:szCs w:val="24"/>
        </w:rPr>
        <w:t>宮城県気仙沼市　月</w:t>
      </w:r>
      <w:r w:rsidR="00E569C3" w:rsidRPr="00DD490F">
        <w:rPr>
          <w:rFonts w:asciiTheme="minorEastAsia" w:hAnsiTheme="minorEastAsia" w:hint="eastAsia"/>
          <w:sz w:val="24"/>
          <w:szCs w:val="24"/>
        </w:rPr>
        <w:t>１～</w:t>
      </w:r>
      <w:r w:rsidRPr="00DD490F">
        <w:rPr>
          <w:rFonts w:asciiTheme="minorEastAsia" w:hAnsiTheme="minorEastAsia" w:hint="eastAsia"/>
          <w:sz w:val="24"/>
          <w:szCs w:val="24"/>
        </w:rPr>
        <w:t>２便</w:t>
      </w:r>
      <w:r w:rsidR="008E0471" w:rsidRPr="00DD490F">
        <w:rPr>
          <w:rFonts w:asciiTheme="minorEastAsia" w:hAnsiTheme="minorEastAsia" w:hint="eastAsia"/>
          <w:sz w:val="24"/>
          <w:szCs w:val="24"/>
        </w:rPr>
        <w:t>程度</w:t>
      </w:r>
      <w:r w:rsidR="0026352E" w:rsidRPr="00DD490F">
        <w:rPr>
          <w:rFonts w:asciiTheme="minorEastAsia" w:hAnsiTheme="minorEastAsia" w:hint="eastAsia"/>
          <w:sz w:val="24"/>
          <w:szCs w:val="24"/>
        </w:rPr>
        <w:t xml:space="preserve">　　0泊3日（車中2泊）</w:t>
      </w:r>
    </w:p>
    <w:p w:rsidR="0084089F" w:rsidRPr="00DD490F" w:rsidRDefault="00A55339" w:rsidP="00A55339">
      <w:pPr>
        <w:pStyle w:val="a8"/>
        <w:numPr>
          <w:ilvl w:val="0"/>
          <w:numId w:val="3"/>
        </w:numPr>
        <w:ind w:leftChars="0"/>
        <w:rPr>
          <w:rFonts w:asciiTheme="minorEastAsia" w:hAnsiTheme="minorEastAsia"/>
          <w:sz w:val="24"/>
          <w:szCs w:val="24"/>
        </w:rPr>
      </w:pPr>
      <w:r w:rsidRPr="00DD490F">
        <w:rPr>
          <w:rFonts w:asciiTheme="minorEastAsia" w:hAnsiTheme="minorEastAsia" w:hint="eastAsia"/>
          <w:sz w:val="24"/>
          <w:szCs w:val="24"/>
        </w:rPr>
        <w:t>岩手県沿岸部（陸前高田市</w:t>
      </w:r>
      <w:r w:rsidR="00FE0FF4" w:rsidRPr="00DD490F">
        <w:rPr>
          <w:rFonts w:asciiTheme="minorEastAsia" w:hAnsiTheme="minorEastAsia" w:hint="eastAsia"/>
          <w:sz w:val="24"/>
          <w:szCs w:val="24"/>
        </w:rPr>
        <w:t>等</w:t>
      </w:r>
      <w:r w:rsidRPr="00DD490F">
        <w:rPr>
          <w:rFonts w:asciiTheme="minorEastAsia" w:hAnsiTheme="minorEastAsia" w:hint="eastAsia"/>
          <w:sz w:val="24"/>
          <w:szCs w:val="24"/>
        </w:rPr>
        <w:t>）　月１便</w:t>
      </w:r>
      <w:r w:rsidR="008E0471" w:rsidRPr="00DD490F">
        <w:rPr>
          <w:rFonts w:asciiTheme="minorEastAsia" w:hAnsiTheme="minorEastAsia" w:hint="eastAsia"/>
          <w:sz w:val="24"/>
          <w:szCs w:val="24"/>
        </w:rPr>
        <w:t>程度</w:t>
      </w:r>
      <w:r w:rsidRPr="00DD490F">
        <w:rPr>
          <w:rFonts w:asciiTheme="minorEastAsia" w:hAnsiTheme="minorEastAsia" w:hint="eastAsia"/>
          <w:sz w:val="24"/>
          <w:szCs w:val="24"/>
        </w:rPr>
        <w:t xml:space="preserve">　</w:t>
      </w:r>
      <w:r w:rsidR="00446E83">
        <w:rPr>
          <w:rFonts w:asciiTheme="minorEastAsia" w:hAnsiTheme="minorEastAsia" w:hint="eastAsia"/>
          <w:sz w:val="24"/>
          <w:szCs w:val="24"/>
        </w:rPr>
        <w:t>1</w:t>
      </w:r>
      <w:r w:rsidR="0026352E" w:rsidRPr="00DD490F">
        <w:rPr>
          <w:rFonts w:asciiTheme="minorEastAsia" w:hAnsiTheme="minorEastAsia" w:hint="eastAsia"/>
          <w:sz w:val="24"/>
          <w:szCs w:val="24"/>
        </w:rPr>
        <w:t>泊3日</w:t>
      </w:r>
      <w:r w:rsidR="009835EE">
        <w:rPr>
          <w:rFonts w:asciiTheme="minorEastAsia" w:hAnsiTheme="minorEastAsia" w:hint="eastAsia"/>
          <w:sz w:val="24"/>
          <w:szCs w:val="24"/>
        </w:rPr>
        <w:t>（</w:t>
      </w:r>
      <w:r w:rsidRPr="00DD490F">
        <w:rPr>
          <w:rFonts w:asciiTheme="minorEastAsia" w:hAnsiTheme="minorEastAsia" w:hint="eastAsia"/>
          <w:sz w:val="24"/>
          <w:szCs w:val="24"/>
        </w:rPr>
        <w:t>車中１泊）</w:t>
      </w:r>
    </w:p>
    <w:p w:rsidR="002307DE" w:rsidRDefault="002307DE" w:rsidP="002D24CD">
      <w:pPr>
        <w:snapToGrid w:val="0"/>
        <w:rPr>
          <w:rFonts w:asciiTheme="minorEastAsia" w:hAnsiTheme="minorEastAsia"/>
          <w:sz w:val="24"/>
          <w:szCs w:val="24"/>
        </w:rPr>
      </w:pPr>
    </w:p>
    <w:p w:rsidR="002D24CD" w:rsidRPr="002D24CD" w:rsidRDefault="002D24CD" w:rsidP="002D24CD">
      <w:pPr>
        <w:rPr>
          <w:rFonts w:asciiTheme="majorEastAsia" w:eastAsiaTheme="majorEastAsia" w:hAnsiTheme="majorEastAsia"/>
          <w:sz w:val="24"/>
          <w:szCs w:val="24"/>
        </w:rPr>
      </w:pPr>
      <w:r w:rsidRPr="002D24CD">
        <w:rPr>
          <w:rFonts w:asciiTheme="majorEastAsia" w:eastAsiaTheme="majorEastAsia" w:hAnsiTheme="majorEastAsia" w:hint="eastAsia"/>
          <w:sz w:val="24"/>
          <w:szCs w:val="24"/>
        </w:rPr>
        <w:t>【県内のボランティア団体に対する協力について】</w:t>
      </w:r>
    </w:p>
    <w:p w:rsidR="002307DE" w:rsidRPr="00DD490F" w:rsidRDefault="002D24CD" w:rsidP="002D24CD">
      <w:pPr>
        <w:ind w:leftChars="224" w:left="656" w:hangingChars="100" w:hanging="223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・　</w:t>
      </w:r>
      <w:r w:rsidR="002307DE" w:rsidRPr="00DD490F">
        <w:rPr>
          <w:rFonts w:asciiTheme="minorEastAsia" w:hAnsiTheme="minorEastAsia" w:hint="eastAsia"/>
          <w:sz w:val="24"/>
          <w:szCs w:val="24"/>
        </w:rPr>
        <w:t>県内のボランティア団体では、今後、多様化する被災地のニーズに応じて、産業復興のお手伝いや観光と組み合わせたボランティアツアーの実施など</w:t>
      </w:r>
      <w:r w:rsidR="002307DE" w:rsidRPr="00DD490F">
        <w:rPr>
          <w:rFonts w:hint="eastAsia"/>
          <w:sz w:val="24"/>
          <w:szCs w:val="24"/>
        </w:rPr>
        <w:t>、幅広いボランティア活動を行うことを計画しており、神奈川県は、これに協力していきます。</w:t>
      </w:r>
    </w:p>
    <w:p w:rsidR="00FE0FF4" w:rsidRPr="00CE3BDC" w:rsidRDefault="000253E7" w:rsidP="00FE0FF4">
      <w:pPr>
        <w:ind w:leftChars="200" w:left="387"/>
      </w:pPr>
      <w:r>
        <w:rPr>
          <w:noProof/>
        </w:rPr>
        <w:pict>
          <v:rect id="_x0000_s2050" style="position:absolute;left:0;text-align:left;margin-left:184.95pt;margin-top:13.65pt;width:261.75pt;height:73.7pt;z-index:251658240">
            <v:textbox style="mso-next-textbox:#_x0000_s2050" inset="5.85pt,.7pt,5.85pt,.7pt">
              <w:txbxContent>
                <w:p w:rsidR="00427BE3" w:rsidRPr="00EB5A1C" w:rsidRDefault="00427BE3" w:rsidP="00FE0FF4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（</w:t>
                  </w:r>
                  <w:r w:rsidRPr="00EB5A1C">
                    <w:rPr>
                      <w:rFonts w:hint="eastAsia"/>
                      <w:sz w:val="22"/>
                    </w:rPr>
                    <w:t>問い合わせ先）</w:t>
                  </w:r>
                </w:p>
                <w:p w:rsidR="00427BE3" w:rsidRDefault="00427BE3" w:rsidP="00FE0FF4">
                  <w:pPr>
                    <w:ind w:firstLineChars="100" w:firstLine="203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かながわ県民活動サポートセンター</w:t>
                  </w:r>
                </w:p>
                <w:p w:rsidR="00427BE3" w:rsidRPr="00497211" w:rsidRDefault="00427BE3" w:rsidP="0084089F">
                  <w:pPr>
                    <w:ind w:leftChars="100" w:left="396" w:hangingChars="100" w:hanging="203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副所長　佐藤</w:t>
                  </w:r>
                  <w:r w:rsidRPr="00495694">
                    <w:rPr>
                      <w:rFonts w:hint="eastAsia"/>
                      <w:sz w:val="22"/>
                    </w:rPr>
                    <w:t xml:space="preserve">　</w:t>
                  </w:r>
                  <w:bookmarkStart w:id="0" w:name="OLE_LINK1"/>
                  <w:r>
                    <w:rPr>
                      <w:rFonts w:hint="eastAsia"/>
                      <w:sz w:val="22"/>
                    </w:rPr>
                    <w:t xml:space="preserve">  </w:t>
                  </w:r>
                  <w:r w:rsidRPr="00495694">
                    <w:rPr>
                      <w:rFonts w:hint="eastAsia"/>
                      <w:sz w:val="22"/>
                    </w:rPr>
                    <w:t>電話</w:t>
                  </w:r>
                  <w:r w:rsidRPr="00495694">
                    <w:rPr>
                      <w:rFonts w:hint="eastAsia"/>
                      <w:sz w:val="22"/>
                    </w:rPr>
                    <w:t>0</w:t>
                  </w:r>
                  <w:r w:rsidRPr="00497211">
                    <w:rPr>
                      <w:rFonts w:asciiTheme="minorEastAsia" w:hAnsiTheme="minorEastAsia" w:hint="eastAsia"/>
                      <w:sz w:val="22"/>
                    </w:rPr>
                    <w:t>45-312-1121　内線2801</w:t>
                  </w:r>
                  <w:bookmarkEnd w:id="0"/>
                </w:p>
                <w:p w:rsidR="00427BE3" w:rsidRPr="0084089F" w:rsidRDefault="00427BE3" w:rsidP="0084089F">
                  <w:pPr>
                    <w:ind w:leftChars="200" w:left="388" w:hanging="1"/>
                    <w:rPr>
                      <w:sz w:val="22"/>
                    </w:rPr>
                  </w:pPr>
                  <w:r w:rsidRPr="00497211">
                    <w:rPr>
                      <w:rFonts w:asciiTheme="minorEastAsia" w:hAnsiTheme="minorEastAsia" w:hint="eastAsia"/>
                      <w:sz w:val="22"/>
                    </w:rPr>
                    <w:t xml:space="preserve">ボランタリー活動サポート課　永吉　 内線2820　</w:t>
                  </w:r>
                </w:p>
              </w:txbxContent>
            </v:textbox>
          </v:rect>
        </w:pict>
      </w:r>
    </w:p>
    <w:sectPr w:rsidR="00FE0FF4" w:rsidRPr="00CE3BDC" w:rsidSect="008950B2">
      <w:pgSz w:w="11906" w:h="16838"/>
      <w:pgMar w:top="1134" w:right="1558" w:bottom="1134" w:left="1134" w:header="851" w:footer="992" w:gutter="0"/>
      <w:cols w:space="425"/>
      <w:docGrid w:type="linesAndChars" w:linePitch="323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BE3" w:rsidRDefault="00427BE3" w:rsidP="00702C43">
      <w:r>
        <w:separator/>
      </w:r>
    </w:p>
  </w:endnote>
  <w:endnote w:type="continuationSeparator" w:id="0">
    <w:p w:rsidR="00427BE3" w:rsidRDefault="00427BE3" w:rsidP="00702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BE3" w:rsidRDefault="00427BE3" w:rsidP="00702C43">
      <w:r>
        <w:separator/>
      </w:r>
    </w:p>
  </w:footnote>
  <w:footnote w:type="continuationSeparator" w:id="0">
    <w:p w:rsidR="00427BE3" w:rsidRDefault="00427BE3" w:rsidP="00702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7C7D"/>
    <w:multiLevelType w:val="hybridMultilevel"/>
    <w:tmpl w:val="C05AC194"/>
    <w:lvl w:ilvl="0" w:tplc="E7903424">
      <w:start w:val="1"/>
      <w:numFmt w:val="decimalEnclosedCircle"/>
      <w:lvlText w:val="%1"/>
      <w:lvlJc w:val="left"/>
      <w:pPr>
        <w:ind w:left="8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4" w:hanging="420"/>
      </w:pPr>
    </w:lvl>
    <w:lvl w:ilvl="3" w:tplc="0409000F" w:tentative="1">
      <w:start w:val="1"/>
      <w:numFmt w:val="decimal"/>
      <w:lvlText w:val="%4."/>
      <w:lvlJc w:val="left"/>
      <w:pPr>
        <w:ind w:left="2154" w:hanging="420"/>
      </w:pPr>
    </w:lvl>
    <w:lvl w:ilvl="4" w:tplc="04090017" w:tentative="1">
      <w:start w:val="1"/>
      <w:numFmt w:val="aiueoFullWidth"/>
      <w:lvlText w:val="(%5)"/>
      <w:lvlJc w:val="left"/>
      <w:pPr>
        <w:ind w:left="25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4" w:hanging="420"/>
      </w:pPr>
    </w:lvl>
    <w:lvl w:ilvl="6" w:tplc="0409000F" w:tentative="1">
      <w:start w:val="1"/>
      <w:numFmt w:val="decimal"/>
      <w:lvlText w:val="%7."/>
      <w:lvlJc w:val="left"/>
      <w:pPr>
        <w:ind w:left="3414" w:hanging="420"/>
      </w:pPr>
    </w:lvl>
    <w:lvl w:ilvl="7" w:tplc="04090017" w:tentative="1">
      <w:start w:val="1"/>
      <w:numFmt w:val="aiueoFullWidth"/>
      <w:lvlText w:val="(%8)"/>
      <w:lvlJc w:val="left"/>
      <w:pPr>
        <w:ind w:left="38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4" w:hanging="420"/>
      </w:pPr>
    </w:lvl>
  </w:abstractNum>
  <w:abstractNum w:abstractNumId="1">
    <w:nsid w:val="50C42D4A"/>
    <w:multiLevelType w:val="hybridMultilevel"/>
    <w:tmpl w:val="C05AC194"/>
    <w:lvl w:ilvl="0" w:tplc="E7903424">
      <w:start w:val="1"/>
      <w:numFmt w:val="decimalEnclosedCircle"/>
      <w:lvlText w:val="%1"/>
      <w:lvlJc w:val="left"/>
      <w:pPr>
        <w:ind w:left="8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4" w:hanging="420"/>
      </w:pPr>
    </w:lvl>
    <w:lvl w:ilvl="3" w:tplc="0409000F" w:tentative="1">
      <w:start w:val="1"/>
      <w:numFmt w:val="decimal"/>
      <w:lvlText w:val="%4."/>
      <w:lvlJc w:val="left"/>
      <w:pPr>
        <w:ind w:left="2154" w:hanging="420"/>
      </w:pPr>
    </w:lvl>
    <w:lvl w:ilvl="4" w:tplc="04090017" w:tentative="1">
      <w:start w:val="1"/>
      <w:numFmt w:val="aiueoFullWidth"/>
      <w:lvlText w:val="(%5)"/>
      <w:lvlJc w:val="left"/>
      <w:pPr>
        <w:ind w:left="25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4" w:hanging="420"/>
      </w:pPr>
    </w:lvl>
    <w:lvl w:ilvl="6" w:tplc="0409000F" w:tentative="1">
      <w:start w:val="1"/>
      <w:numFmt w:val="decimal"/>
      <w:lvlText w:val="%7."/>
      <w:lvlJc w:val="left"/>
      <w:pPr>
        <w:ind w:left="3414" w:hanging="420"/>
      </w:pPr>
    </w:lvl>
    <w:lvl w:ilvl="7" w:tplc="04090017" w:tentative="1">
      <w:start w:val="1"/>
      <w:numFmt w:val="aiueoFullWidth"/>
      <w:lvlText w:val="(%8)"/>
      <w:lvlJc w:val="left"/>
      <w:pPr>
        <w:ind w:left="38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4" w:hanging="420"/>
      </w:pPr>
    </w:lvl>
  </w:abstractNum>
  <w:abstractNum w:abstractNumId="2">
    <w:nsid w:val="6AB209D2"/>
    <w:multiLevelType w:val="hybridMultilevel"/>
    <w:tmpl w:val="53D8D8CC"/>
    <w:lvl w:ilvl="0" w:tplc="C49062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36B"/>
    <w:rsid w:val="000253E7"/>
    <w:rsid w:val="000964A0"/>
    <w:rsid w:val="000C5AE9"/>
    <w:rsid w:val="001138ED"/>
    <w:rsid w:val="002307DE"/>
    <w:rsid w:val="0026352E"/>
    <w:rsid w:val="002A4743"/>
    <w:rsid w:val="002D24CD"/>
    <w:rsid w:val="002F4326"/>
    <w:rsid w:val="003218EC"/>
    <w:rsid w:val="003467F2"/>
    <w:rsid w:val="0036698C"/>
    <w:rsid w:val="00367508"/>
    <w:rsid w:val="00372796"/>
    <w:rsid w:val="00376B9B"/>
    <w:rsid w:val="00381905"/>
    <w:rsid w:val="00394E05"/>
    <w:rsid w:val="00406DA2"/>
    <w:rsid w:val="00427BE3"/>
    <w:rsid w:val="00446E83"/>
    <w:rsid w:val="0048389E"/>
    <w:rsid w:val="00497211"/>
    <w:rsid w:val="004A1104"/>
    <w:rsid w:val="004B1045"/>
    <w:rsid w:val="004C4C02"/>
    <w:rsid w:val="004F004C"/>
    <w:rsid w:val="005162C7"/>
    <w:rsid w:val="00545396"/>
    <w:rsid w:val="00593B9A"/>
    <w:rsid w:val="005A36E7"/>
    <w:rsid w:val="005A3B95"/>
    <w:rsid w:val="00621F37"/>
    <w:rsid w:val="00626BA3"/>
    <w:rsid w:val="00694D6F"/>
    <w:rsid w:val="006B73F7"/>
    <w:rsid w:val="00702C43"/>
    <w:rsid w:val="0071626C"/>
    <w:rsid w:val="007A2159"/>
    <w:rsid w:val="007A56C6"/>
    <w:rsid w:val="007B573B"/>
    <w:rsid w:val="00812B52"/>
    <w:rsid w:val="00814998"/>
    <w:rsid w:val="0084089F"/>
    <w:rsid w:val="00856078"/>
    <w:rsid w:val="0088684E"/>
    <w:rsid w:val="008950B2"/>
    <w:rsid w:val="008A36C4"/>
    <w:rsid w:val="008D41F8"/>
    <w:rsid w:val="008D636B"/>
    <w:rsid w:val="008E0471"/>
    <w:rsid w:val="009172C8"/>
    <w:rsid w:val="00981A16"/>
    <w:rsid w:val="009835EE"/>
    <w:rsid w:val="00983EDA"/>
    <w:rsid w:val="009A19B6"/>
    <w:rsid w:val="009D0475"/>
    <w:rsid w:val="009D3092"/>
    <w:rsid w:val="009D44AB"/>
    <w:rsid w:val="00A55339"/>
    <w:rsid w:val="00A65950"/>
    <w:rsid w:val="00B01E62"/>
    <w:rsid w:val="00B12E93"/>
    <w:rsid w:val="00B46FB2"/>
    <w:rsid w:val="00B51BB0"/>
    <w:rsid w:val="00B5712A"/>
    <w:rsid w:val="00BF1105"/>
    <w:rsid w:val="00C1136A"/>
    <w:rsid w:val="00C518E1"/>
    <w:rsid w:val="00CD159F"/>
    <w:rsid w:val="00CE2D0E"/>
    <w:rsid w:val="00CE3BDC"/>
    <w:rsid w:val="00D372B9"/>
    <w:rsid w:val="00D7079F"/>
    <w:rsid w:val="00D87241"/>
    <w:rsid w:val="00DD490F"/>
    <w:rsid w:val="00DF10B9"/>
    <w:rsid w:val="00E36001"/>
    <w:rsid w:val="00E569C3"/>
    <w:rsid w:val="00EA2E52"/>
    <w:rsid w:val="00F550D9"/>
    <w:rsid w:val="00FE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2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02C43"/>
  </w:style>
  <w:style w:type="paragraph" w:styleId="a5">
    <w:name w:val="footer"/>
    <w:basedOn w:val="a"/>
    <w:link w:val="a6"/>
    <w:uiPriority w:val="99"/>
    <w:semiHidden/>
    <w:unhideWhenUsed/>
    <w:rsid w:val="00702C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02C43"/>
  </w:style>
  <w:style w:type="table" w:styleId="a7">
    <w:name w:val="Table Grid"/>
    <w:basedOn w:val="a1"/>
    <w:uiPriority w:val="59"/>
    <w:rsid w:val="00A55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5533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B34B7-376A-4743-A000-BF61E9AFF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2013-05-01T05:41:00Z</cp:lastPrinted>
  <dcterms:created xsi:type="dcterms:W3CDTF">2013-05-01T03:29:00Z</dcterms:created>
  <dcterms:modified xsi:type="dcterms:W3CDTF">2013-05-01T05:45:00Z</dcterms:modified>
</cp:coreProperties>
</file>