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62F" w:rsidRPr="00E8012E" w:rsidRDefault="009E0E9B">
      <w:pPr>
        <w:jc w:val="center"/>
        <w:rPr>
          <w:rFonts w:ascii="ＭＳ ゴシック" w:eastAsia="ＭＳ ゴシック" w:hAnsi="ＭＳ ゴシック"/>
          <w:szCs w:val="21"/>
        </w:rPr>
      </w:pPr>
      <w:r w:rsidRPr="001E3842">
        <w:rPr>
          <w:rFonts w:ascii="ＭＳ ゴシック" w:eastAsia="ＭＳ ゴシック" w:hAnsi="ＭＳ ゴシック" w:hint="eastAsia"/>
          <w:szCs w:val="21"/>
        </w:rPr>
        <w:t>神</w:t>
      </w:r>
      <w:r w:rsidRPr="00E8012E">
        <w:rPr>
          <w:rFonts w:ascii="ＭＳ ゴシック" w:eastAsia="ＭＳ ゴシック" w:hAnsi="ＭＳ ゴシック" w:hint="eastAsia"/>
          <w:szCs w:val="21"/>
        </w:rPr>
        <w:t>奈川県</w:t>
      </w:r>
      <w:r w:rsidR="009D33A6" w:rsidRPr="00E8012E">
        <w:rPr>
          <w:rFonts w:ascii="ＭＳ ゴシック" w:eastAsia="ＭＳ ゴシック" w:hAnsi="ＭＳ ゴシック" w:hint="eastAsia"/>
          <w:szCs w:val="21"/>
        </w:rPr>
        <w:t>みんなのバリアフリー街づくり</w:t>
      </w:r>
      <w:r w:rsidRPr="00E8012E">
        <w:rPr>
          <w:rFonts w:ascii="ＭＳ ゴシック" w:eastAsia="ＭＳ ゴシック" w:hAnsi="ＭＳ ゴシック" w:hint="eastAsia"/>
          <w:szCs w:val="21"/>
        </w:rPr>
        <w:t>条例</w:t>
      </w:r>
      <w:r w:rsidR="00F34144">
        <w:rPr>
          <w:rFonts w:ascii="ＭＳ ゴシック" w:eastAsia="ＭＳ ゴシック" w:hAnsi="ＭＳ ゴシック" w:hint="eastAsia"/>
          <w:szCs w:val="21"/>
        </w:rPr>
        <w:t>整備基準</w:t>
      </w:r>
      <w:r w:rsidR="009D33A6" w:rsidRPr="00E8012E">
        <w:rPr>
          <w:rFonts w:ascii="ＭＳ ゴシック" w:eastAsia="ＭＳ ゴシック" w:hAnsi="ＭＳ ゴシック" w:hint="eastAsia"/>
          <w:szCs w:val="21"/>
        </w:rPr>
        <w:t>見直し</w:t>
      </w:r>
      <w:r w:rsidR="0040162F" w:rsidRPr="00E8012E">
        <w:rPr>
          <w:rFonts w:ascii="ＭＳ ゴシック" w:eastAsia="ＭＳ ゴシック" w:hAnsi="ＭＳ ゴシック" w:hint="eastAsia"/>
          <w:szCs w:val="21"/>
        </w:rPr>
        <w:t>検討会議傍聴要領</w:t>
      </w:r>
    </w:p>
    <w:p w:rsidR="0040162F" w:rsidRPr="00540E97" w:rsidRDefault="0040162F">
      <w:pPr>
        <w:rPr>
          <w:rFonts w:ascii="ＭＳ 明朝" w:hAnsi="ＭＳ 明朝"/>
          <w:szCs w:val="21"/>
        </w:rPr>
      </w:pPr>
    </w:p>
    <w:p w:rsidR="0040162F" w:rsidRPr="00540E97" w:rsidRDefault="0040162F">
      <w:pPr>
        <w:rPr>
          <w:rFonts w:ascii="ＭＳ 明朝" w:hAnsi="ＭＳ 明朝"/>
          <w:szCs w:val="21"/>
        </w:rPr>
      </w:pPr>
      <w:r w:rsidRPr="00540E97">
        <w:rPr>
          <w:rFonts w:ascii="ＭＳ 明朝" w:hAnsi="ＭＳ 明朝" w:hint="eastAsia"/>
          <w:szCs w:val="21"/>
        </w:rPr>
        <w:t>（趣旨）</w:t>
      </w:r>
    </w:p>
    <w:p w:rsidR="0040162F" w:rsidRPr="00540E97" w:rsidRDefault="009E0E9B">
      <w:pPr>
        <w:ind w:left="210" w:hanging="210"/>
        <w:rPr>
          <w:rFonts w:ascii="ＭＳ 明朝" w:hAnsi="ＭＳ 明朝"/>
          <w:szCs w:val="21"/>
        </w:rPr>
      </w:pPr>
      <w:r w:rsidRPr="00540E97">
        <w:rPr>
          <w:rFonts w:ascii="ＭＳ 明朝" w:hAnsi="ＭＳ 明朝" w:hint="eastAsia"/>
          <w:szCs w:val="21"/>
        </w:rPr>
        <w:t>第１条　この要領は、</w:t>
      </w:r>
      <w:r w:rsidR="0040162F" w:rsidRPr="00540E97">
        <w:rPr>
          <w:rFonts w:ascii="ＭＳ 明朝" w:hAnsi="ＭＳ 明朝" w:hint="eastAsia"/>
          <w:szCs w:val="21"/>
        </w:rPr>
        <w:t>神奈川県</w:t>
      </w:r>
      <w:r w:rsidR="009D33A6" w:rsidRPr="00540E97">
        <w:rPr>
          <w:rFonts w:ascii="ＭＳ 明朝" w:hAnsi="ＭＳ 明朝" w:hint="eastAsia"/>
          <w:szCs w:val="21"/>
        </w:rPr>
        <w:t>みんなのバリアフリー</w:t>
      </w:r>
      <w:r w:rsidR="0040162F" w:rsidRPr="00540E97">
        <w:rPr>
          <w:rFonts w:ascii="ＭＳ 明朝" w:hAnsi="ＭＳ 明朝" w:hint="eastAsia"/>
          <w:szCs w:val="21"/>
        </w:rPr>
        <w:t>街づくり条例</w:t>
      </w:r>
      <w:r w:rsidR="00F34144">
        <w:rPr>
          <w:rFonts w:ascii="ＭＳ 明朝" w:hAnsi="ＭＳ 明朝" w:hint="eastAsia"/>
          <w:szCs w:val="21"/>
        </w:rPr>
        <w:t>整備基準</w:t>
      </w:r>
      <w:r w:rsidR="009D33A6" w:rsidRPr="00540E97">
        <w:rPr>
          <w:rFonts w:ascii="ＭＳ 明朝" w:hAnsi="ＭＳ 明朝" w:hint="eastAsia"/>
          <w:szCs w:val="21"/>
        </w:rPr>
        <w:t>見直し</w:t>
      </w:r>
      <w:r w:rsidR="00486DBE">
        <w:rPr>
          <w:rFonts w:ascii="ＭＳ 明朝" w:hAnsi="ＭＳ 明朝" w:hint="eastAsia"/>
          <w:szCs w:val="21"/>
        </w:rPr>
        <w:t>検討会議（以下「検討会議」という。）の会議の傍聴に関し</w:t>
      </w:r>
      <w:r w:rsidR="0040162F" w:rsidRPr="00540E97">
        <w:rPr>
          <w:rFonts w:ascii="ＭＳ 明朝" w:hAnsi="ＭＳ 明朝" w:hint="eastAsia"/>
          <w:szCs w:val="21"/>
        </w:rPr>
        <w:t>必要な事項を定める</w:t>
      </w:r>
      <w:r w:rsidR="00486DBE">
        <w:rPr>
          <w:rFonts w:ascii="ＭＳ 明朝" w:hAnsi="ＭＳ 明朝" w:hint="eastAsia"/>
          <w:szCs w:val="21"/>
        </w:rPr>
        <w:t>ものとする</w:t>
      </w:r>
      <w:r w:rsidR="0040162F" w:rsidRPr="00540E97">
        <w:rPr>
          <w:rFonts w:ascii="ＭＳ 明朝" w:hAnsi="ＭＳ 明朝" w:hint="eastAsia"/>
          <w:szCs w:val="21"/>
        </w:rPr>
        <w:t>。</w:t>
      </w:r>
    </w:p>
    <w:p w:rsidR="0040162F" w:rsidRPr="00540E97" w:rsidRDefault="0040162F">
      <w:pPr>
        <w:rPr>
          <w:rFonts w:ascii="ＭＳ 明朝" w:hAnsi="ＭＳ 明朝"/>
          <w:szCs w:val="21"/>
        </w:rPr>
      </w:pPr>
    </w:p>
    <w:p w:rsidR="0040162F" w:rsidRPr="00540E97" w:rsidRDefault="0040162F">
      <w:pPr>
        <w:rPr>
          <w:rFonts w:ascii="ＭＳ 明朝" w:hAnsi="ＭＳ 明朝"/>
          <w:szCs w:val="21"/>
        </w:rPr>
      </w:pPr>
      <w:r w:rsidRPr="00540E97">
        <w:rPr>
          <w:rFonts w:ascii="ＭＳ 明朝" w:hAnsi="ＭＳ 明朝" w:hint="eastAsia"/>
          <w:szCs w:val="21"/>
        </w:rPr>
        <w:t>（傍聴席）</w:t>
      </w:r>
    </w:p>
    <w:p w:rsidR="0040162F" w:rsidRPr="00540E97" w:rsidRDefault="0040162F">
      <w:pPr>
        <w:rPr>
          <w:rFonts w:ascii="ＭＳ 明朝" w:hAnsi="ＭＳ 明朝"/>
          <w:szCs w:val="21"/>
        </w:rPr>
      </w:pPr>
      <w:r w:rsidRPr="00540E97">
        <w:rPr>
          <w:rFonts w:ascii="ＭＳ 明朝" w:hAnsi="ＭＳ 明朝" w:hint="eastAsia"/>
          <w:szCs w:val="21"/>
        </w:rPr>
        <w:t>第２条　傍聴席は</w:t>
      </w:r>
      <w:r w:rsidR="00F97FE3" w:rsidRPr="00540E97">
        <w:rPr>
          <w:rFonts w:ascii="ＭＳ 明朝" w:hAnsi="ＭＳ 明朝" w:hint="eastAsia"/>
          <w:szCs w:val="21"/>
        </w:rPr>
        <w:t>、</w:t>
      </w:r>
      <w:r w:rsidRPr="00540E97">
        <w:rPr>
          <w:rFonts w:ascii="ＭＳ 明朝" w:hAnsi="ＭＳ 明朝" w:hint="eastAsia"/>
          <w:szCs w:val="21"/>
        </w:rPr>
        <w:t>一般席及び報道関係者席に分ける。</w:t>
      </w:r>
    </w:p>
    <w:p w:rsidR="00F97FE3" w:rsidRPr="00540E97" w:rsidRDefault="00F97FE3">
      <w:pPr>
        <w:rPr>
          <w:rFonts w:ascii="ＭＳ 明朝" w:hAnsi="ＭＳ 明朝"/>
          <w:szCs w:val="21"/>
        </w:rPr>
      </w:pPr>
    </w:p>
    <w:p w:rsidR="00F97FE3" w:rsidRPr="00540E97" w:rsidRDefault="00F97FE3" w:rsidP="00F97FE3">
      <w:pPr>
        <w:rPr>
          <w:rFonts w:ascii="ＭＳ 明朝" w:hAnsi="ＭＳ 明朝"/>
          <w:szCs w:val="21"/>
        </w:rPr>
      </w:pPr>
      <w:r w:rsidRPr="00540E97">
        <w:rPr>
          <w:rFonts w:ascii="ＭＳ 明朝" w:hAnsi="ＭＳ 明朝" w:hint="eastAsia"/>
          <w:szCs w:val="21"/>
        </w:rPr>
        <w:t>（傍聴人の決定等）</w:t>
      </w:r>
    </w:p>
    <w:p w:rsidR="0040162F" w:rsidRPr="00540E97" w:rsidRDefault="00F97FE3" w:rsidP="00F97FE3">
      <w:pPr>
        <w:ind w:left="210" w:hangingChars="100" w:hanging="210"/>
        <w:rPr>
          <w:rFonts w:ascii="ＭＳ 明朝" w:hAnsi="ＭＳ 明朝"/>
          <w:szCs w:val="21"/>
        </w:rPr>
      </w:pPr>
      <w:r w:rsidRPr="00540E97">
        <w:rPr>
          <w:rFonts w:ascii="ＭＳ 明朝" w:hAnsi="ＭＳ 明朝" w:hint="eastAsia"/>
          <w:szCs w:val="21"/>
        </w:rPr>
        <w:t xml:space="preserve">第３条　</w:t>
      </w:r>
      <w:r w:rsidR="0040162F" w:rsidRPr="00540E97">
        <w:rPr>
          <w:rFonts w:ascii="ＭＳ 明朝" w:hAnsi="ＭＳ 明朝" w:hint="eastAsia"/>
          <w:szCs w:val="21"/>
        </w:rPr>
        <w:t>一般の</w:t>
      </w:r>
      <w:r w:rsidRPr="00540E97">
        <w:rPr>
          <w:rFonts w:ascii="ＭＳ 明朝" w:hAnsi="ＭＳ 明朝" w:hint="eastAsia"/>
          <w:szCs w:val="21"/>
        </w:rPr>
        <w:t>定員</w:t>
      </w:r>
      <w:r w:rsidR="0040162F" w:rsidRPr="00540E97">
        <w:rPr>
          <w:rFonts w:ascii="ＭＳ 明朝" w:hAnsi="ＭＳ 明朝" w:hint="eastAsia"/>
          <w:szCs w:val="21"/>
        </w:rPr>
        <w:t>は</w:t>
      </w:r>
      <w:r w:rsidRPr="00540E97">
        <w:rPr>
          <w:rFonts w:ascii="ＭＳ 明朝" w:hAnsi="ＭＳ 明朝" w:hint="eastAsia"/>
          <w:szCs w:val="21"/>
        </w:rPr>
        <w:t>、</w:t>
      </w:r>
      <w:r w:rsidR="00F34144">
        <w:rPr>
          <w:rFonts w:ascii="ＭＳ 明朝" w:hAnsi="ＭＳ 明朝" w:hint="eastAsia"/>
          <w:szCs w:val="21"/>
        </w:rPr>
        <w:t>５</w:t>
      </w:r>
      <w:r w:rsidRPr="00540E97">
        <w:rPr>
          <w:rFonts w:ascii="ＭＳ 明朝" w:hAnsi="ＭＳ 明朝" w:hint="eastAsia"/>
          <w:szCs w:val="21"/>
        </w:rPr>
        <w:t>人以内</w:t>
      </w:r>
      <w:r w:rsidR="0040162F" w:rsidRPr="00540E97">
        <w:rPr>
          <w:rFonts w:ascii="ＭＳ 明朝" w:hAnsi="ＭＳ 明朝" w:hint="eastAsia"/>
          <w:szCs w:val="21"/>
        </w:rPr>
        <w:t>とし、検討会議の開催の都度、</w:t>
      </w:r>
      <w:r w:rsidRPr="00540E97">
        <w:rPr>
          <w:rFonts w:ascii="ＭＳ 明朝" w:hAnsi="ＭＳ 明朝" w:hint="eastAsia"/>
          <w:szCs w:val="21"/>
        </w:rPr>
        <w:t>会長</w:t>
      </w:r>
      <w:r w:rsidR="0040162F" w:rsidRPr="00540E97">
        <w:rPr>
          <w:rFonts w:ascii="ＭＳ 明朝" w:hAnsi="ＭＳ 明朝" w:hint="eastAsia"/>
          <w:szCs w:val="21"/>
        </w:rPr>
        <w:t>が会議室の収容</w:t>
      </w:r>
      <w:r w:rsidRPr="00540E97">
        <w:rPr>
          <w:rFonts w:ascii="ＭＳ 明朝" w:hAnsi="ＭＳ 明朝" w:hint="eastAsia"/>
          <w:szCs w:val="21"/>
        </w:rPr>
        <w:t>人員</w:t>
      </w:r>
      <w:r w:rsidR="0040162F" w:rsidRPr="00540E97">
        <w:rPr>
          <w:rFonts w:ascii="ＭＳ 明朝" w:hAnsi="ＭＳ 明朝" w:hint="eastAsia"/>
          <w:szCs w:val="21"/>
        </w:rPr>
        <w:t>等を考慮して定める。</w:t>
      </w:r>
    </w:p>
    <w:p w:rsidR="0040162F" w:rsidRPr="00540E97" w:rsidRDefault="00F97FE3" w:rsidP="00F97FE3">
      <w:pPr>
        <w:ind w:left="210" w:hangingChars="100" w:hanging="210"/>
        <w:rPr>
          <w:rFonts w:ascii="ＭＳ 明朝" w:hAnsi="ＭＳ 明朝"/>
          <w:szCs w:val="21"/>
        </w:rPr>
      </w:pPr>
      <w:r w:rsidRPr="00540E97">
        <w:rPr>
          <w:rFonts w:ascii="ＭＳ 明朝" w:hAnsi="ＭＳ 明朝" w:hint="eastAsia"/>
          <w:szCs w:val="21"/>
        </w:rPr>
        <w:t>２　検討会議の事務局は、傍聴希望者を、検討会議の開催当日に、所定の場所、時間に集合させるものとする。</w:t>
      </w:r>
    </w:p>
    <w:p w:rsidR="00F97FE3" w:rsidRPr="00540E97" w:rsidRDefault="00F97FE3" w:rsidP="00F97FE3">
      <w:pPr>
        <w:ind w:left="210" w:hangingChars="100" w:hanging="210"/>
        <w:rPr>
          <w:rFonts w:ascii="ＭＳ 明朝" w:hAnsi="ＭＳ 明朝"/>
          <w:szCs w:val="21"/>
        </w:rPr>
      </w:pPr>
      <w:r w:rsidRPr="00540E97">
        <w:rPr>
          <w:rFonts w:ascii="ＭＳ 明朝" w:hAnsi="ＭＳ 明朝" w:hint="eastAsia"/>
          <w:szCs w:val="21"/>
        </w:rPr>
        <w:t>３　前項の規定により集合した傍聴希望者数が、定員に満たない場合は傍聴希望者全員を傍聴人とし、定員を超える場合は抽選により傍聴人を決定する。</w:t>
      </w:r>
    </w:p>
    <w:p w:rsidR="00F97FE3" w:rsidRPr="00540E97" w:rsidRDefault="00F97FE3" w:rsidP="00F97FE3">
      <w:pPr>
        <w:ind w:leftChars="100" w:left="210" w:firstLineChars="100" w:firstLine="210"/>
        <w:rPr>
          <w:rFonts w:ascii="ＭＳ 明朝" w:hAnsi="ＭＳ 明朝"/>
          <w:szCs w:val="21"/>
        </w:rPr>
      </w:pPr>
      <w:r w:rsidRPr="00540E97">
        <w:rPr>
          <w:rFonts w:ascii="ＭＳ 明朝" w:hAnsi="ＭＳ 明朝" w:hint="eastAsia"/>
          <w:szCs w:val="21"/>
        </w:rPr>
        <w:t>なお、傍聴希望者全員を傍聴人とする場合において、前項の規定により集合させた傍聴希望者以外にも、傍聴希望者がいたときは、先着順に、定員に満つるまでの者を傍聴人とする。</w:t>
      </w:r>
    </w:p>
    <w:p w:rsidR="00F97FE3" w:rsidRPr="00540E97" w:rsidRDefault="00F97FE3" w:rsidP="00F97FE3">
      <w:pPr>
        <w:ind w:leftChars="100" w:left="210" w:firstLineChars="100" w:firstLine="210"/>
        <w:rPr>
          <w:rFonts w:ascii="ＭＳ 明朝" w:hAnsi="ＭＳ 明朝"/>
          <w:szCs w:val="21"/>
        </w:rPr>
      </w:pPr>
    </w:p>
    <w:p w:rsidR="00F97FE3" w:rsidRPr="00540E97" w:rsidRDefault="00F97FE3" w:rsidP="00F97FE3">
      <w:pPr>
        <w:rPr>
          <w:rFonts w:ascii="ＭＳ 明朝" w:hAnsi="ＭＳ 明朝"/>
          <w:szCs w:val="21"/>
        </w:rPr>
      </w:pPr>
      <w:r w:rsidRPr="00540E97">
        <w:rPr>
          <w:rFonts w:ascii="ＭＳ 明朝" w:hAnsi="ＭＳ 明朝" w:hint="eastAsia"/>
          <w:szCs w:val="21"/>
        </w:rPr>
        <w:t>（傍聴席に入場することができない者）</w:t>
      </w:r>
    </w:p>
    <w:p w:rsidR="00F97FE3" w:rsidRPr="00540E97" w:rsidRDefault="00F97FE3" w:rsidP="00F97FE3">
      <w:pPr>
        <w:rPr>
          <w:rFonts w:ascii="ＭＳ 明朝" w:hAnsi="ＭＳ 明朝"/>
          <w:szCs w:val="21"/>
        </w:rPr>
      </w:pPr>
      <w:r w:rsidRPr="00540E97">
        <w:rPr>
          <w:rFonts w:ascii="ＭＳ 明朝" w:hAnsi="ＭＳ 明朝" w:hint="eastAsia"/>
          <w:szCs w:val="21"/>
        </w:rPr>
        <w:t>第４条 次の者は、傍聴席に入場することができない。</w:t>
      </w:r>
    </w:p>
    <w:p w:rsidR="00F97FE3" w:rsidRPr="00540E97" w:rsidRDefault="00F97FE3" w:rsidP="00F97FE3">
      <w:pPr>
        <w:rPr>
          <w:rFonts w:ascii="ＭＳ 明朝" w:hAnsi="ＭＳ 明朝"/>
          <w:szCs w:val="21"/>
        </w:rPr>
      </w:pPr>
      <w:r w:rsidRPr="00540E97">
        <w:rPr>
          <w:rFonts w:ascii="ＭＳ 明朝" w:hAnsi="ＭＳ 明朝" w:hint="eastAsia"/>
          <w:szCs w:val="21"/>
        </w:rPr>
        <w:t>(1) 決定した傍聴人以外の者</w:t>
      </w:r>
    </w:p>
    <w:p w:rsidR="00F97FE3" w:rsidRPr="00540E97" w:rsidRDefault="00F97FE3" w:rsidP="00F97FE3">
      <w:pPr>
        <w:rPr>
          <w:rFonts w:ascii="ＭＳ 明朝" w:hAnsi="ＭＳ 明朝"/>
          <w:szCs w:val="21"/>
        </w:rPr>
      </w:pPr>
      <w:r w:rsidRPr="00540E97">
        <w:rPr>
          <w:rFonts w:ascii="ＭＳ 明朝" w:hAnsi="ＭＳ 明朝" w:hint="eastAsia"/>
          <w:szCs w:val="21"/>
        </w:rPr>
        <w:t>(2) 審議を妨害し、又は他人に迷惑を及ぼすおそれがあると明らかに認められる者</w:t>
      </w:r>
    </w:p>
    <w:p w:rsidR="00F97FE3" w:rsidRPr="00540E97" w:rsidRDefault="00F97FE3" w:rsidP="00F97FE3">
      <w:pPr>
        <w:rPr>
          <w:rFonts w:ascii="ＭＳ 明朝" w:hAnsi="ＭＳ 明朝"/>
          <w:szCs w:val="21"/>
        </w:rPr>
      </w:pPr>
    </w:p>
    <w:p w:rsidR="00F97FE3" w:rsidRPr="00540E97" w:rsidRDefault="00F97FE3" w:rsidP="00F97FE3">
      <w:pPr>
        <w:rPr>
          <w:rFonts w:ascii="ＭＳ 明朝" w:hAnsi="ＭＳ 明朝"/>
          <w:szCs w:val="21"/>
        </w:rPr>
      </w:pPr>
      <w:r w:rsidRPr="00540E97">
        <w:rPr>
          <w:rFonts w:ascii="ＭＳ 明朝" w:hAnsi="ＭＳ 明朝" w:hint="eastAsia"/>
          <w:szCs w:val="21"/>
        </w:rPr>
        <w:t>（傍聴人の守るべき事項）</w:t>
      </w:r>
    </w:p>
    <w:p w:rsidR="00F97FE3" w:rsidRDefault="00F97FE3" w:rsidP="00F97FE3">
      <w:pPr>
        <w:rPr>
          <w:rFonts w:ascii="ＭＳ 明朝" w:hAnsi="ＭＳ 明朝"/>
          <w:szCs w:val="21"/>
        </w:rPr>
      </w:pPr>
      <w:r w:rsidRPr="00540E97">
        <w:rPr>
          <w:rFonts w:ascii="ＭＳ 明朝" w:hAnsi="ＭＳ 明朝" w:hint="eastAsia"/>
          <w:szCs w:val="21"/>
        </w:rPr>
        <w:t>第５条 傍聴人は、会議の秩序を乱し、又は審議の妨害になるような行為をしてはならない。</w:t>
      </w:r>
    </w:p>
    <w:p w:rsidR="00665F5C" w:rsidRDefault="00665F5C" w:rsidP="00B9656A">
      <w:pPr>
        <w:ind w:left="210" w:hangingChars="100" w:hanging="210"/>
        <w:rPr>
          <w:rFonts w:ascii="ＭＳ 明朝" w:hAnsi="ＭＳ 明朝"/>
          <w:szCs w:val="21"/>
        </w:rPr>
      </w:pPr>
      <w:r w:rsidRPr="00AF73BA">
        <w:rPr>
          <w:rFonts w:ascii="ＭＳ 明朝" w:hAnsi="ＭＳ 明朝" w:hint="eastAsia"/>
          <w:szCs w:val="21"/>
        </w:rPr>
        <w:t>２　傍聴人は、</w:t>
      </w:r>
      <w:r w:rsidR="00AB045C" w:rsidRPr="00AF73BA">
        <w:rPr>
          <w:rFonts w:ascii="ＭＳ 明朝" w:hAnsi="ＭＳ 明朝" w:hint="eastAsia"/>
          <w:szCs w:val="21"/>
        </w:rPr>
        <w:t>会場において、</w:t>
      </w:r>
      <w:r w:rsidRPr="00AF73BA">
        <w:rPr>
          <w:rFonts w:ascii="ＭＳ 明朝" w:hAnsi="ＭＳ 明朝" w:hint="eastAsia"/>
          <w:szCs w:val="21"/>
        </w:rPr>
        <w:t>発言してはならない。</w:t>
      </w:r>
      <w:r w:rsidR="00387B90" w:rsidRPr="00AF73BA">
        <w:rPr>
          <w:rFonts w:ascii="ＭＳ 明朝" w:hAnsi="ＭＳ 明朝" w:hint="eastAsia"/>
          <w:szCs w:val="21"/>
        </w:rPr>
        <w:t>ただし、会長</w:t>
      </w:r>
      <w:r w:rsidR="00B9656A" w:rsidRPr="00AF73BA">
        <w:rPr>
          <w:rFonts w:ascii="ＭＳ 明朝" w:hAnsi="ＭＳ 明朝" w:hint="eastAsia"/>
          <w:szCs w:val="21"/>
        </w:rPr>
        <w:t>が認めた</w:t>
      </w:r>
      <w:r w:rsidR="00387B90" w:rsidRPr="00AF73BA">
        <w:rPr>
          <w:rFonts w:ascii="ＭＳ 明朝" w:hAnsi="ＭＳ 明朝" w:hint="eastAsia"/>
          <w:szCs w:val="21"/>
        </w:rPr>
        <w:t>場合は、この限りでない。</w:t>
      </w:r>
    </w:p>
    <w:p w:rsidR="00665F5C" w:rsidRPr="00387B90" w:rsidRDefault="00665F5C" w:rsidP="00F97FE3">
      <w:pPr>
        <w:rPr>
          <w:rFonts w:ascii="ＭＳ 明朝" w:hAnsi="ＭＳ 明朝"/>
          <w:szCs w:val="21"/>
        </w:rPr>
      </w:pPr>
    </w:p>
    <w:p w:rsidR="00F97FE3" w:rsidRPr="00540E97" w:rsidRDefault="00F97FE3" w:rsidP="00F97FE3">
      <w:pPr>
        <w:rPr>
          <w:rFonts w:ascii="ＭＳ 明朝" w:hAnsi="ＭＳ 明朝"/>
          <w:szCs w:val="21"/>
        </w:rPr>
      </w:pPr>
      <w:r w:rsidRPr="00540E97">
        <w:rPr>
          <w:rFonts w:ascii="ＭＳ 明朝" w:hAnsi="ＭＳ 明朝" w:hint="eastAsia"/>
          <w:szCs w:val="21"/>
        </w:rPr>
        <w:t>（写真、映画、テレビ等の撮影及び録音等の禁止）</w:t>
      </w:r>
    </w:p>
    <w:p w:rsidR="00F97FE3" w:rsidRPr="00540E97" w:rsidRDefault="00F97FE3" w:rsidP="00F97FE3">
      <w:pPr>
        <w:ind w:left="210" w:hangingChars="100" w:hanging="210"/>
        <w:rPr>
          <w:rFonts w:ascii="ＭＳ 明朝" w:hAnsi="ＭＳ 明朝"/>
          <w:szCs w:val="21"/>
        </w:rPr>
      </w:pPr>
      <w:r w:rsidRPr="00540E97">
        <w:rPr>
          <w:rFonts w:ascii="ＭＳ 明朝" w:hAnsi="ＭＳ 明朝" w:hint="eastAsia"/>
          <w:szCs w:val="21"/>
        </w:rPr>
        <w:t>第６条 傍聴人は、会場において、写真、映画、テレビ等の撮影をし、又は録音等をしてはならない。ただし、事前に会長の許可を得た場合は、この限りでない。</w:t>
      </w:r>
    </w:p>
    <w:p w:rsidR="00F97FE3" w:rsidRPr="00540E97" w:rsidRDefault="00F97FE3" w:rsidP="00F97FE3">
      <w:pPr>
        <w:rPr>
          <w:rFonts w:ascii="ＭＳ 明朝" w:hAnsi="ＭＳ 明朝"/>
          <w:szCs w:val="21"/>
        </w:rPr>
      </w:pPr>
    </w:p>
    <w:p w:rsidR="00F97FE3" w:rsidRPr="00540E97" w:rsidRDefault="00F97FE3" w:rsidP="00F97FE3">
      <w:pPr>
        <w:rPr>
          <w:rFonts w:ascii="ＭＳ 明朝" w:hAnsi="ＭＳ 明朝"/>
          <w:szCs w:val="21"/>
        </w:rPr>
      </w:pPr>
      <w:r w:rsidRPr="00540E97">
        <w:rPr>
          <w:rFonts w:ascii="ＭＳ 明朝" w:hAnsi="ＭＳ 明朝" w:hint="eastAsia"/>
          <w:szCs w:val="21"/>
        </w:rPr>
        <w:t>（秩序の維持）</w:t>
      </w:r>
    </w:p>
    <w:p w:rsidR="00F97FE3" w:rsidRPr="00540E97" w:rsidRDefault="00F97FE3" w:rsidP="00F97FE3">
      <w:pPr>
        <w:ind w:left="210" w:hangingChars="100" w:hanging="210"/>
        <w:rPr>
          <w:rFonts w:ascii="ＭＳ 明朝" w:hAnsi="ＭＳ 明朝"/>
          <w:szCs w:val="21"/>
        </w:rPr>
      </w:pPr>
      <w:r w:rsidRPr="00540E97">
        <w:rPr>
          <w:rFonts w:ascii="ＭＳ 明朝" w:hAnsi="ＭＳ 明朝" w:hint="eastAsia"/>
          <w:szCs w:val="21"/>
        </w:rPr>
        <w:t>第７条 会長は、会議の円滑な運営を図るため、傍聴人に必要な指示をし、又は事務局の職員に指示させることができる。</w:t>
      </w:r>
    </w:p>
    <w:p w:rsidR="00F97FE3" w:rsidRPr="00540E97" w:rsidRDefault="00F97FE3" w:rsidP="00044C49">
      <w:pPr>
        <w:ind w:left="210" w:hangingChars="100" w:hanging="210"/>
        <w:rPr>
          <w:rFonts w:ascii="ＭＳ 明朝" w:hAnsi="ＭＳ 明朝"/>
          <w:szCs w:val="21"/>
        </w:rPr>
      </w:pPr>
      <w:r w:rsidRPr="00540E97">
        <w:rPr>
          <w:rFonts w:ascii="ＭＳ 明朝" w:hAnsi="ＭＳ 明朝" w:hint="eastAsia"/>
          <w:szCs w:val="21"/>
        </w:rPr>
        <w:t>２</w:t>
      </w:r>
      <w:r w:rsidR="00044C49" w:rsidRPr="00540E97">
        <w:rPr>
          <w:rFonts w:ascii="ＭＳ 明朝" w:hAnsi="ＭＳ 明朝" w:hint="eastAsia"/>
          <w:szCs w:val="21"/>
        </w:rPr>
        <w:t xml:space="preserve">　</w:t>
      </w:r>
      <w:r w:rsidRPr="00540E97">
        <w:rPr>
          <w:rFonts w:ascii="ＭＳ 明朝" w:hAnsi="ＭＳ 明朝" w:hint="eastAsia"/>
          <w:szCs w:val="21"/>
        </w:rPr>
        <w:t>会長は、前項の指示をし、又は事務局の職員に指示させたにもかかわらず、傍聴人が指示に従わないときは、傍聴人を退場させることができる。</w:t>
      </w:r>
    </w:p>
    <w:p w:rsidR="00044C49" w:rsidRPr="00540E97" w:rsidRDefault="00044C49" w:rsidP="00F97FE3">
      <w:pPr>
        <w:rPr>
          <w:rFonts w:ascii="ＭＳ 明朝" w:hAnsi="ＭＳ 明朝"/>
          <w:szCs w:val="21"/>
        </w:rPr>
      </w:pPr>
    </w:p>
    <w:p w:rsidR="00F97FE3" w:rsidRPr="00540E97" w:rsidRDefault="00F97FE3" w:rsidP="00F97FE3">
      <w:pPr>
        <w:rPr>
          <w:rFonts w:ascii="ＭＳ 明朝" w:hAnsi="ＭＳ 明朝"/>
          <w:szCs w:val="21"/>
        </w:rPr>
      </w:pPr>
      <w:r w:rsidRPr="00540E97">
        <w:rPr>
          <w:rFonts w:ascii="ＭＳ 明朝" w:hAnsi="ＭＳ 明朝" w:hint="eastAsia"/>
          <w:szCs w:val="21"/>
        </w:rPr>
        <w:t>（実施細目）</w:t>
      </w:r>
    </w:p>
    <w:p w:rsidR="00F97FE3" w:rsidRPr="00540E97" w:rsidRDefault="00F97FE3" w:rsidP="00F97FE3">
      <w:pPr>
        <w:rPr>
          <w:rFonts w:ascii="ＭＳ 明朝" w:hAnsi="ＭＳ 明朝"/>
          <w:szCs w:val="21"/>
        </w:rPr>
      </w:pPr>
      <w:r w:rsidRPr="00540E97">
        <w:rPr>
          <w:rFonts w:ascii="ＭＳ 明朝" w:hAnsi="ＭＳ 明朝" w:hint="eastAsia"/>
          <w:szCs w:val="21"/>
        </w:rPr>
        <w:t>第</w:t>
      </w:r>
      <w:r w:rsidR="00B43B66" w:rsidRPr="00540E97">
        <w:rPr>
          <w:rFonts w:ascii="ＭＳ 明朝" w:hAnsi="ＭＳ 明朝" w:hint="eastAsia"/>
          <w:szCs w:val="21"/>
        </w:rPr>
        <w:t>８</w:t>
      </w:r>
      <w:r w:rsidRPr="00540E97">
        <w:rPr>
          <w:rFonts w:ascii="ＭＳ 明朝" w:hAnsi="ＭＳ 明朝" w:hint="eastAsia"/>
          <w:szCs w:val="21"/>
        </w:rPr>
        <w:t>条 この要綱に定めのない事項は、会長が</w:t>
      </w:r>
      <w:r w:rsidR="00044C49" w:rsidRPr="00540E97">
        <w:rPr>
          <w:rFonts w:ascii="ＭＳ 明朝" w:hAnsi="ＭＳ 明朝" w:hint="eastAsia"/>
          <w:szCs w:val="21"/>
        </w:rPr>
        <w:t>定める</w:t>
      </w:r>
      <w:r w:rsidRPr="00540E97">
        <w:rPr>
          <w:rFonts w:ascii="ＭＳ 明朝" w:hAnsi="ＭＳ 明朝" w:hint="eastAsia"/>
          <w:szCs w:val="21"/>
        </w:rPr>
        <w:t>。</w:t>
      </w:r>
    </w:p>
    <w:p w:rsidR="00F97FE3" w:rsidRPr="00540E97" w:rsidRDefault="00F97FE3" w:rsidP="00F97FE3">
      <w:pPr>
        <w:rPr>
          <w:rFonts w:ascii="ＭＳ 明朝" w:hAnsi="ＭＳ 明朝"/>
          <w:szCs w:val="21"/>
        </w:rPr>
      </w:pPr>
    </w:p>
    <w:p w:rsidR="0040162F" w:rsidRPr="00540E97" w:rsidRDefault="0040162F">
      <w:pPr>
        <w:rPr>
          <w:rFonts w:ascii="ＭＳ 明朝" w:hAnsi="ＭＳ 明朝"/>
          <w:szCs w:val="21"/>
        </w:rPr>
      </w:pPr>
      <w:r w:rsidRPr="00540E97">
        <w:rPr>
          <w:rFonts w:ascii="ＭＳ 明朝" w:hAnsi="ＭＳ 明朝" w:hint="eastAsia"/>
          <w:szCs w:val="21"/>
        </w:rPr>
        <w:t xml:space="preserve">　　附　則　</w:t>
      </w:r>
      <w:r w:rsidRPr="00540E97">
        <w:rPr>
          <w:rFonts w:ascii="ＭＳ 明朝" w:hAnsi="ＭＳ 明朝"/>
          <w:szCs w:val="21"/>
        </w:rPr>
        <w:t xml:space="preserve"> </w:t>
      </w:r>
    </w:p>
    <w:p w:rsidR="0040162F" w:rsidRPr="00540E97" w:rsidRDefault="00F34144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この要領は、令和４</w:t>
      </w:r>
      <w:r w:rsidR="007A2268" w:rsidRPr="00540E97">
        <w:rPr>
          <w:rFonts w:ascii="ＭＳ 明朝" w:hAnsi="ＭＳ 明朝" w:hint="eastAsia"/>
          <w:szCs w:val="21"/>
        </w:rPr>
        <w:t>年</w:t>
      </w:r>
      <w:r w:rsidR="006C469F">
        <w:rPr>
          <w:rFonts w:ascii="ＭＳ 明朝" w:hAnsi="ＭＳ 明朝" w:hint="eastAsia"/>
          <w:szCs w:val="21"/>
        </w:rPr>
        <w:t>５</w:t>
      </w:r>
      <w:r w:rsidR="007A2268" w:rsidRPr="00540E97">
        <w:rPr>
          <w:rFonts w:ascii="ＭＳ 明朝" w:hAnsi="ＭＳ 明朝" w:hint="eastAsia"/>
          <w:szCs w:val="21"/>
        </w:rPr>
        <w:t>月</w:t>
      </w:r>
      <w:r w:rsidR="006C469F">
        <w:rPr>
          <w:rFonts w:ascii="ＭＳ 明朝" w:hAnsi="ＭＳ 明朝" w:hint="eastAsia"/>
          <w:szCs w:val="21"/>
        </w:rPr>
        <w:t>27</w:t>
      </w:r>
      <w:r w:rsidR="0040162F" w:rsidRPr="00540E97">
        <w:rPr>
          <w:rFonts w:ascii="ＭＳ 明朝" w:hAnsi="ＭＳ 明朝" w:hint="eastAsia"/>
          <w:szCs w:val="21"/>
        </w:rPr>
        <w:t>日から施行する。</w:t>
      </w:r>
    </w:p>
    <w:sectPr w:rsidR="0040162F" w:rsidRPr="00540E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701" w:bottom="1191" w:left="1701" w:header="851" w:footer="992" w:gutter="0"/>
      <w:cols w:space="425"/>
      <w:docGrid w:type="lines" w:linePitch="2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33D4" w:rsidRDefault="00AB33D4">
      <w:r>
        <w:separator/>
      </w:r>
    </w:p>
  </w:endnote>
  <w:endnote w:type="continuationSeparator" w:id="0">
    <w:p w:rsidR="00AB33D4" w:rsidRDefault="00AB3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5508" w:rsidRDefault="0048550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5508" w:rsidRDefault="0048550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5508" w:rsidRDefault="0048550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33D4" w:rsidRDefault="00AB33D4">
      <w:r>
        <w:separator/>
      </w:r>
    </w:p>
  </w:footnote>
  <w:footnote w:type="continuationSeparator" w:id="0">
    <w:p w:rsidR="00AB33D4" w:rsidRDefault="00AB33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5508" w:rsidRDefault="0048550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3B66" w:rsidRPr="00192B96" w:rsidRDefault="00485508" w:rsidP="00192B96">
    <w:pPr>
      <w:pStyle w:val="a4"/>
      <w:ind w:firstLineChars="3500" w:firstLine="7350"/>
      <w:rPr>
        <w:bdr w:val="single" w:sz="4" w:space="0" w:color="auto"/>
      </w:rPr>
    </w:pPr>
    <w:bookmarkStart w:id="0" w:name="_GoBack"/>
    <w:bookmarkEnd w:id="0"/>
    <w:r w:rsidRPr="00485508">
      <w:rPr>
        <w:noProof/>
        <w:bdr w:val="single" w:sz="4" w:space="0" w:color="auto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-123190</wp:posOffset>
              </wp:positionV>
              <wp:extent cx="1036320" cy="1404620"/>
              <wp:effectExtent l="0" t="0" r="11430" b="23495"/>
              <wp:wrapSquare wrapText="bothSides"/>
              <wp:docPr id="217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632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85508" w:rsidRPr="00485508" w:rsidRDefault="00485508" w:rsidP="00485508">
                          <w:pPr>
                            <w:jc w:val="center"/>
                            <w:rPr>
                              <w:rFonts w:asciiTheme="majorEastAsia" w:eastAsiaTheme="majorEastAsia" w:hAnsiTheme="majorEastAsia" w:hint="eastAsia"/>
                              <w:sz w:val="22"/>
                            </w:rPr>
                          </w:pPr>
                          <w:r w:rsidRPr="00485508">
                            <w:rPr>
                              <w:rFonts w:asciiTheme="majorEastAsia" w:eastAsiaTheme="majorEastAsia" w:hAnsiTheme="majorEastAsia" w:hint="eastAsia"/>
                              <w:sz w:val="22"/>
                            </w:rPr>
                            <w:t>参考資料</w:t>
                          </w:r>
                          <w:r w:rsidRPr="00485508">
                            <w:rPr>
                              <w:rFonts w:asciiTheme="majorEastAsia" w:eastAsiaTheme="majorEastAsia" w:hAnsiTheme="majorEastAsia"/>
                              <w:sz w:val="22"/>
                            </w:rPr>
                            <w:t>１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6" type="#_x0000_t202" style="position:absolute;left:0;text-align:left;margin-left:30.4pt;margin-top:-9.7pt;width:81.6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">
              <v:textbox style="mso-fit-shape-to-text:t">
                <w:txbxContent>
                  <w:p w:rsidR="00485508" w:rsidRPr="00485508" w:rsidRDefault="00485508" w:rsidP="00485508">
                    <w:pPr>
                      <w:jc w:val="center"/>
                      <w:rPr>
                        <w:rFonts w:asciiTheme="majorEastAsia" w:eastAsiaTheme="majorEastAsia" w:hAnsiTheme="majorEastAsia" w:hint="eastAsia"/>
                        <w:sz w:val="22"/>
                      </w:rPr>
                    </w:pPr>
                    <w:r w:rsidRPr="00485508">
                      <w:rPr>
                        <w:rFonts w:asciiTheme="majorEastAsia" w:eastAsiaTheme="majorEastAsia" w:hAnsiTheme="majorEastAsia" w:hint="eastAsia"/>
                        <w:sz w:val="22"/>
                      </w:rPr>
                      <w:t>参考資料</w:t>
                    </w:r>
                    <w:r w:rsidRPr="00485508">
                      <w:rPr>
                        <w:rFonts w:asciiTheme="majorEastAsia" w:eastAsiaTheme="majorEastAsia" w:hAnsiTheme="majorEastAsia"/>
                        <w:sz w:val="22"/>
                      </w:rPr>
                      <w:t>１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5508" w:rsidRDefault="0048550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8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3D9"/>
    <w:rsid w:val="00044C49"/>
    <w:rsid w:val="00076205"/>
    <w:rsid w:val="000A0B36"/>
    <w:rsid w:val="000F0E0B"/>
    <w:rsid w:val="001128AF"/>
    <w:rsid w:val="00115341"/>
    <w:rsid w:val="00132C63"/>
    <w:rsid w:val="001377B0"/>
    <w:rsid w:val="00192B96"/>
    <w:rsid w:val="001E3842"/>
    <w:rsid w:val="00241D4A"/>
    <w:rsid w:val="00283CF0"/>
    <w:rsid w:val="00340116"/>
    <w:rsid w:val="00387B90"/>
    <w:rsid w:val="0040162F"/>
    <w:rsid w:val="00485508"/>
    <w:rsid w:val="00486DBE"/>
    <w:rsid w:val="004D549A"/>
    <w:rsid w:val="004E08BC"/>
    <w:rsid w:val="00540E97"/>
    <w:rsid w:val="005629EE"/>
    <w:rsid w:val="006201D0"/>
    <w:rsid w:val="00665F5C"/>
    <w:rsid w:val="006C19F2"/>
    <w:rsid w:val="006C469F"/>
    <w:rsid w:val="006D7F82"/>
    <w:rsid w:val="00774096"/>
    <w:rsid w:val="007A2268"/>
    <w:rsid w:val="007F13D9"/>
    <w:rsid w:val="00861C08"/>
    <w:rsid w:val="008B0DA1"/>
    <w:rsid w:val="008B31B9"/>
    <w:rsid w:val="008C2D89"/>
    <w:rsid w:val="009151D4"/>
    <w:rsid w:val="00972245"/>
    <w:rsid w:val="009775A4"/>
    <w:rsid w:val="009D33A6"/>
    <w:rsid w:val="009E0E9B"/>
    <w:rsid w:val="00AB045C"/>
    <w:rsid w:val="00AB33D4"/>
    <w:rsid w:val="00AF73BA"/>
    <w:rsid w:val="00B07412"/>
    <w:rsid w:val="00B2738C"/>
    <w:rsid w:val="00B43B66"/>
    <w:rsid w:val="00B52583"/>
    <w:rsid w:val="00B9656A"/>
    <w:rsid w:val="00C867C5"/>
    <w:rsid w:val="00C872EE"/>
    <w:rsid w:val="00D7599D"/>
    <w:rsid w:val="00DB7098"/>
    <w:rsid w:val="00E571FC"/>
    <w:rsid w:val="00E8012E"/>
    <w:rsid w:val="00F34144"/>
    <w:rsid w:val="00F368A4"/>
    <w:rsid w:val="00F5682A"/>
    <w:rsid w:val="00F75CA4"/>
    <w:rsid w:val="00F9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166451B3-E263-4CB4-9A9B-A1CA336E2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80" w:hanging="180"/>
    </w:pPr>
  </w:style>
  <w:style w:type="paragraph" w:styleId="a4">
    <w:name w:val="header"/>
    <w:basedOn w:val="a"/>
    <w:link w:val="a5"/>
    <w:uiPriority w:val="99"/>
    <w:rsid w:val="00192B96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192B9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D33A6"/>
    <w:rPr>
      <w:kern w:val="2"/>
      <w:sz w:val="21"/>
    </w:rPr>
  </w:style>
  <w:style w:type="paragraph" w:styleId="a7">
    <w:name w:val="Balloon Text"/>
    <w:basedOn w:val="a"/>
    <w:link w:val="a8"/>
    <w:rsid w:val="009D33A6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rsid w:val="009D33A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7A7246-B7A2-4CA1-92E0-EF0187DB0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866</Words>
  <Characters>60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神奈川県福祉の街づくり推進協議会会議傍聴要領</vt:lpstr>
      <vt:lpstr>神奈川県福祉の街づくり推進協議会会議傍聴要領</vt:lpstr>
    </vt:vector>
  </TitlesOfParts>
  <Company>神奈川県</Company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神奈川県福祉の街づくり推進協議会会議傍聴要領</dc:title>
  <dc:subject/>
  <dc:creator>地域福祉推進：９９９９４０２８</dc:creator>
  <cp:keywords/>
  <cp:lastModifiedBy>井出実里</cp:lastModifiedBy>
  <cp:revision>7</cp:revision>
  <cp:lastPrinted>2014-12-18T06:57:00Z</cp:lastPrinted>
  <dcterms:created xsi:type="dcterms:W3CDTF">2019-10-02T05:55:00Z</dcterms:created>
  <dcterms:modified xsi:type="dcterms:W3CDTF">2022-07-11T05:40:00Z</dcterms:modified>
</cp:coreProperties>
</file>