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CB3" w:rsidRDefault="00294E41" w:rsidP="00C20708">
      <w:pPr>
        <w:spacing w:line="320" w:lineRule="exact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left:0;text-align:left;margin-left:389.9pt;margin-top:-26.65pt;width:75.25pt;height:18pt;z-index:251660288">
            <v:textbox inset="5.85pt,.7pt,5.85pt,.7pt">
              <w:txbxContent>
                <w:p w:rsidR="000B1663" w:rsidRPr="00AF3A3F" w:rsidRDefault="005927FB" w:rsidP="000E1CB3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資料２</w:t>
                  </w:r>
                </w:p>
              </w:txbxContent>
            </v:textbox>
          </v:shape>
        </w:pict>
      </w:r>
      <w:r w:rsidR="00535451">
        <w:rPr>
          <w:rFonts w:ascii="ＭＳ ゴシック" w:eastAsia="ＭＳ ゴシック" w:hAnsi="ＭＳ ゴシック" w:hint="eastAsia"/>
        </w:rPr>
        <w:t>第５</w:t>
      </w:r>
      <w:r w:rsidR="004F5912">
        <w:rPr>
          <w:rFonts w:ascii="ＭＳ ゴシック" w:eastAsia="ＭＳ ゴシック" w:hAnsi="ＭＳ ゴシック" w:hint="eastAsia"/>
        </w:rPr>
        <w:t>期</w:t>
      </w:r>
      <w:r w:rsidR="000E1CB3">
        <w:rPr>
          <w:rFonts w:ascii="ＭＳ ゴシック" w:eastAsia="ＭＳ ゴシック" w:hAnsi="ＭＳ ゴシック" w:hint="eastAsia"/>
        </w:rPr>
        <w:t>県民会議の活動</w:t>
      </w:r>
      <w:r w:rsidR="000E1CB3" w:rsidRPr="00F524C0">
        <w:rPr>
          <w:rFonts w:ascii="ＭＳ ゴシック" w:eastAsia="ＭＳ ゴシック" w:hAnsi="ＭＳ ゴシック" w:hint="eastAsia"/>
        </w:rPr>
        <w:t>について</w:t>
      </w:r>
    </w:p>
    <w:p w:rsidR="000E1CB3" w:rsidRDefault="000E1CB3" w:rsidP="00C20708">
      <w:pPr>
        <w:spacing w:line="320" w:lineRule="exact"/>
        <w:rPr>
          <w:rFonts w:hAnsi="ＭＳ 明朝"/>
        </w:rPr>
      </w:pPr>
    </w:p>
    <w:p w:rsidR="0098542D" w:rsidRPr="00583F95" w:rsidRDefault="00072A59" w:rsidP="00C20708">
      <w:pPr>
        <w:spacing w:line="320" w:lineRule="exact"/>
        <w:rPr>
          <w:rFonts w:ascii="ＭＳ ゴシック" w:eastAsia="ＭＳ ゴシック" w:hAnsi="ＭＳ ゴシック"/>
        </w:rPr>
      </w:pPr>
      <w:r w:rsidRPr="00583F95">
        <w:rPr>
          <w:rFonts w:ascii="ＭＳ ゴシック" w:eastAsia="ＭＳ ゴシック" w:hAnsi="ＭＳ ゴシック" w:hint="eastAsia"/>
        </w:rPr>
        <w:t>１　概要</w:t>
      </w:r>
    </w:p>
    <w:p w:rsidR="0038534D" w:rsidRPr="000B1663" w:rsidRDefault="00535451" w:rsidP="0038534D">
      <w:pPr>
        <w:spacing w:line="280" w:lineRule="exact"/>
        <w:ind w:leftChars="100" w:left="240" w:firstLineChars="100" w:firstLine="210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第５期県民会議（平成31年４月～令和３</w:t>
      </w:r>
      <w:r w:rsidR="004542FB" w:rsidRPr="000B1663">
        <w:rPr>
          <w:rFonts w:hAnsi="ＭＳ 明朝" w:hint="eastAsia"/>
          <w:sz w:val="21"/>
          <w:szCs w:val="21"/>
        </w:rPr>
        <w:t>年３月）においては、少子高齢化・人口減少社会の到来や、</w:t>
      </w:r>
      <w:r w:rsidR="00E2401D" w:rsidRPr="000B1663">
        <w:rPr>
          <w:rFonts w:hAnsi="ＭＳ 明朝" w:hint="eastAsia"/>
          <w:sz w:val="21"/>
          <w:szCs w:val="21"/>
        </w:rPr>
        <w:t>東京オリンピック・パラリンピック</w:t>
      </w:r>
      <w:r w:rsidR="004542FB" w:rsidRPr="000B1663">
        <w:rPr>
          <w:rFonts w:hAnsi="ＭＳ 明朝" w:hint="eastAsia"/>
          <w:sz w:val="21"/>
          <w:szCs w:val="21"/>
        </w:rPr>
        <w:t>開催など</w:t>
      </w:r>
      <w:r w:rsidR="00BD14D0">
        <w:rPr>
          <w:rFonts w:hAnsi="ＭＳ 明朝" w:hint="eastAsia"/>
          <w:sz w:val="21"/>
          <w:szCs w:val="21"/>
        </w:rPr>
        <w:t>、</w:t>
      </w:r>
      <w:r w:rsidR="004542FB" w:rsidRPr="000B1663">
        <w:rPr>
          <w:rFonts w:hAnsi="ＭＳ 明朝" w:hint="eastAsia"/>
          <w:sz w:val="21"/>
          <w:szCs w:val="21"/>
        </w:rPr>
        <w:t>社会状況の変化</w:t>
      </w:r>
      <w:r w:rsidR="00517CB0" w:rsidRPr="000B1663">
        <w:rPr>
          <w:rFonts w:hAnsi="ＭＳ 明朝" w:hint="eastAsia"/>
          <w:sz w:val="21"/>
          <w:szCs w:val="21"/>
        </w:rPr>
        <w:t>に</w:t>
      </w:r>
      <w:r w:rsidR="004542FB" w:rsidRPr="000B1663">
        <w:rPr>
          <w:rFonts w:hAnsi="ＭＳ 明朝" w:hint="eastAsia"/>
          <w:sz w:val="21"/>
          <w:szCs w:val="21"/>
        </w:rPr>
        <w:t>対応</w:t>
      </w:r>
      <w:r w:rsidR="00517CB0" w:rsidRPr="000B1663">
        <w:rPr>
          <w:rFonts w:hAnsi="ＭＳ 明朝" w:hint="eastAsia"/>
          <w:sz w:val="21"/>
          <w:szCs w:val="21"/>
        </w:rPr>
        <w:t>していくため</w:t>
      </w:r>
      <w:r w:rsidR="004542FB" w:rsidRPr="000B1663">
        <w:rPr>
          <w:rFonts w:hAnsi="ＭＳ 明朝" w:hint="eastAsia"/>
          <w:sz w:val="21"/>
          <w:szCs w:val="21"/>
        </w:rPr>
        <w:t>、</w:t>
      </w:r>
      <w:r w:rsidR="00D53311" w:rsidRPr="000B1663">
        <w:rPr>
          <w:rFonts w:hAnsi="ＭＳ 明朝" w:hint="eastAsia"/>
          <w:sz w:val="21"/>
          <w:szCs w:val="21"/>
        </w:rPr>
        <w:t>バリアフリーの街づくりに向けた担い手を増やしていくための</w:t>
      </w:r>
      <w:r w:rsidR="00E2401D" w:rsidRPr="000B1663">
        <w:rPr>
          <w:rFonts w:hAnsi="ＭＳ 明朝" w:hint="eastAsia"/>
          <w:sz w:val="21"/>
          <w:szCs w:val="21"/>
        </w:rPr>
        <w:t>「</w:t>
      </w:r>
      <w:r w:rsidR="00D53311" w:rsidRPr="000B1663">
        <w:rPr>
          <w:rFonts w:hAnsi="ＭＳ 明朝" w:hint="eastAsia"/>
          <w:sz w:val="21"/>
          <w:szCs w:val="21"/>
        </w:rPr>
        <w:t>人づくり</w:t>
      </w:r>
      <w:r w:rsidR="00E2401D" w:rsidRPr="000B1663">
        <w:rPr>
          <w:rFonts w:hAnsi="ＭＳ 明朝" w:hint="eastAsia"/>
          <w:sz w:val="21"/>
          <w:szCs w:val="21"/>
        </w:rPr>
        <w:t>」</w:t>
      </w:r>
      <w:r w:rsidR="00072A59" w:rsidRPr="000B1663">
        <w:rPr>
          <w:rFonts w:hAnsi="ＭＳ 明朝" w:hint="eastAsia"/>
          <w:sz w:val="21"/>
          <w:szCs w:val="21"/>
        </w:rPr>
        <w:t>に</w:t>
      </w:r>
      <w:r w:rsidR="00BD14D0">
        <w:rPr>
          <w:rFonts w:hAnsi="ＭＳ 明朝" w:hint="eastAsia"/>
          <w:sz w:val="21"/>
          <w:szCs w:val="21"/>
        </w:rPr>
        <w:t>引き続き</w:t>
      </w:r>
      <w:r w:rsidR="00072A59" w:rsidRPr="000B1663">
        <w:rPr>
          <w:rFonts w:hAnsi="ＭＳ 明朝" w:hint="eastAsia"/>
          <w:sz w:val="21"/>
          <w:szCs w:val="21"/>
        </w:rPr>
        <w:t>取り組んでい</w:t>
      </w:r>
      <w:r w:rsidR="00BD14D0">
        <w:rPr>
          <w:rFonts w:hAnsi="ＭＳ 明朝" w:hint="eastAsia"/>
          <w:sz w:val="21"/>
          <w:szCs w:val="21"/>
        </w:rPr>
        <w:t>くこととし、</w:t>
      </w:r>
      <w:r w:rsidR="005C0F89">
        <w:rPr>
          <w:rFonts w:hAnsi="ＭＳ 明朝" w:hint="eastAsia"/>
          <w:sz w:val="21"/>
          <w:szCs w:val="21"/>
        </w:rPr>
        <w:t>また、</w:t>
      </w:r>
      <w:r w:rsidR="00BD14D0">
        <w:rPr>
          <w:rFonts w:hAnsi="ＭＳ 明朝" w:hint="eastAsia"/>
          <w:sz w:val="21"/>
          <w:szCs w:val="21"/>
        </w:rPr>
        <w:t>「ともに生きる社会かながわ憲章」の理念を踏まえながら活動を展開していくこととする。</w:t>
      </w:r>
    </w:p>
    <w:p w:rsidR="00072A59" w:rsidRPr="00583F95" w:rsidRDefault="00072A59" w:rsidP="004F5912">
      <w:pPr>
        <w:spacing w:beforeLines="50" w:before="166" w:line="320" w:lineRule="exact"/>
        <w:rPr>
          <w:rFonts w:ascii="ＭＳ ゴシック" w:eastAsia="ＭＳ ゴシック" w:hAnsi="ＭＳ ゴシック"/>
        </w:rPr>
      </w:pPr>
      <w:r w:rsidRPr="00583F95">
        <w:rPr>
          <w:rFonts w:ascii="ＭＳ ゴシック" w:eastAsia="ＭＳ ゴシック" w:hAnsi="ＭＳ ゴシック" w:hint="eastAsia"/>
        </w:rPr>
        <w:t>２　考え方</w:t>
      </w:r>
    </w:p>
    <w:p w:rsidR="00A2640D" w:rsidRPr="006412B6" w:rsidRDefault="00323049" w:rsidP="0064559E">
      <w:pPr>
        <w:spacing w:line="280" w:lineRule="exact"/>
        <w:ind w:leftChars="100" w:left="450" w:hangingChars="100" w:hanging="210"/>
        <w:rPr>
          <w:rFonts w:hAnsi="ＭＳ 明朝"/>
          <w:sz w:val="21"/>
          <w:szCs w:val="21"/>
        </w:rPr>
      </w:pPr>
      <w:r w:rsidRPr="0038534D">
        <w:rPr>
          <w:rFonts w:hAnsi="ＭＳ 明朝" w:hint="eastAsia"/>
          <w:sz w:val="21"/>
          <w:szCs w:val="21"/>
        </w:rPr>
        <w:t xml:space="preserve">・　</w:t>
      </w:r>
      <w:r w:rsidR="005D305A" w:rsidRPr="006412B6">
        <w:rPr>
          <w:rFonts w:hAnsi="ＭＳ 明朝" w:hint="eastAsia"/>
          <w:sz w:val="21"/>
          <w:szCs w:val="21"/>
        </w:rPr>
        <w:t>第１期に取りまとめた</w:t>
      </w:r>
      <w:r w:rsidR="00AB0D5D" w:rsidRPr="006412B6">
        <w:rPr>
          <w:rFonts w:hAnsi="ＭＳ 明朝" w:hint="eastAsia"/>
          <w:sz w:val="21"/>
          <w:szCs w:val="21"/>
        </w:rPr>
        <w:t>提案書</w:t>
      </w:r>
      <w:r w:rsidR="005D305A" w:rsidRPr="006412B6">
        <w:rPr>
          <w:rFonts w:hAnsi="ＭＳ 明朝" w:hint="eastAsia"/>
          <w:sz w:val="21"/>
          <w:szCs w:val="21"/>
        </w:rPr>
        <w:t>「みんなで創るバリアフリーの街づくり～県民会議からの提案～</w:t>
      </w:r>
      <w:r w:rsidR="0038534D" w:rsidRPr="006412B6">
        <w:rPr>
          <w:rFonts w:hAnsi="ＭＳ 明朝" w:hint="eastAsia"/>
          <w:sz w:val="21"/>
          <w:szCs w:val="21"/>
        </w:rPr>
        <w:t>」の見直しを第４期で行ったため、見直しに基づいた</w:t>
      </w:r>
      <w:r w:rsidR="000B4B00" w:rsidRPr="006412B6">
        <w:rPr>
          <w:rFonts w:hAnsi="ＭＳ 明朝" w:hint="eastAsia"/>
          <w:sz w:val="21"/>
          <w:szCs w:val="21"/>
        </w:rPr>
        <w:t>参考資料の更新を通じ</w:t>
      </w:r>
      <w:r w:rsidR="00535451" w:rsidRPr="006412B6">
        <w:rPr>
          <w:rFonts w:hAnsi="ＭＳ 明朝" w:hint="eastAsia"/>
          <w:sz w:val="21"/>
          <w:szCs w:val="21"/>
        </w:rPr>
        <w:t>、県民への周知を図る</w:t>
      </w:r>
      <w:r w:rsidR="0038534D" w:rsidRPr="006412B6">
        <w:rPr>
          <w:rFonts w:hAnsi="ＭＳ 明朝" w:hint="eastAsia"/>
          <w:sz w:val="21"/>
          <w:szCs w:val="21"/>
        </w:rPr>
        <w:t>。</w:t>
      </w:r>
    </w:p>
    <w:p w:rsidR="00072A59" w:rsidRDefault="00072A59" w:rsidP="000B1663">
      <w:pPr>
        <w:spacing w:line="280" w:lineRule="exact"/>
        <w:ind w:leftChars="100" w:left="450" w:hangingChars="100" w:hanging="210"/>
        <w:rPr>
          <w:rFonts w:hAnsi="ＭＳ 明朝"/>
          <w:sz w:val="21"/>
          <w:szCs w:val="21"/>
        </w:rPr>
      </w:pPr>
      <w:r w:rsidRPr="000B1663">
        <w:rPr>
          <w:rFonts w:hAnsi="ＭＳ 明朝" w:hint="eastAsia"/>
          <w:sz w:val="21"/>
          <w:szCs w:val="21"/>
        </w:rPr>
        <w:t xml:space="preserve">・　</w:t>
      </w:r>
      <w:r w:rsidRPr="000B1663">
        <w:rPr>
          <w:rFonts w:hint="eastAsia"/>
          <w:sz w:val="21"/>
          <w:szCs w:val="21"/>
        </w:rPr>
        <w:t>バリアフリーの街づくりに向けた取組みは、</w:t>
      </w:r>
      <w:r w:rsidR="00323049" w:rsidRPr="000B1663">
        <w:rPr>
          <w:rFonts w:hint="eastAsia"/>
          <w:sz w:val="21"/>
          <w:szCs w:val="21"/>
        </w:rPr>
        <w:t>継続的に実施し、定着させる</w:t>
      </w:r>
      <w:r w:rsidRPr="000B1663">
        <w:rPr>
          <w:rFonts w:hint="eastAsia"/>
          <w:sz w:val="21"/>
          <w:szCs w:val="21"/>
        </w:rPr>
        <w:t>ことが重要であることから、</w:t>
      </w:r>
      <w:r w:rsidRPr="000B1663">
        <w:rPr>
          <w:rFonts w:hAnsi="ＭＳ 明朝" w:hint="eastAsia"/>
          <w:sz w:val="21"/>
          <w:szCs w:val="21"/>
        </w:rPr>
        <w:t>これまでの県民会議における取組みは継承していく</w:t>
      </w:r>
      <w:r w:rsidR="00207F39">
        <w:rPr>
          <w:rFonts w:hAnsi="ＭＳ 明朝" w:hint="eastAsia"/>
          <w:sz w:val="21"/>
          <w:szCs w:val="21"/>
        </w:rPr>
        <w:t>とともに、更なる発展を図る</w:t>
      </w:r>
      <w:r w:rsidR="0038534D">
        <w:rPr>
          <w:rFonts w:hAnsi="ＭＳ 明朝" w:hint="eastAsia"/>
          <w:sz w:val="21"/>
          <w:szCs w:val="21"/>
        </w:rPr>
        <w:t>。</w:t>
      </w:r>
    </w:p>
    <w:p w:rsidR="007A0BF9" w:rsidRPr="007A0BF9" w:rsidRDefault="00515692" w:rsidP="007A0BF9">
      <w:pPr>
        <w:spacing w:line="280" w:lineRule="exact"/>
        <w:ind w:leftChars="100" w:left="450" w:hangingChars="100" w:hanging="210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・　</w:t>
      </w:r>
      <w:r w:rsidR="007A0BF9" w:rsidRPr="000B1663">
        <w:rPr>
          <w:rFonts w:hAnsi="ＭＳ 明朝" w:hint="eastAsia"/>
          <w:sz w:val="21"/>
          <w:szCs w:val="21"/>
        </w:rPr>
        <w:t>多くの県民に取組団体の活動が伝わるよう、積極的な情報発信を目指していく</w:t>
      </w:r>
      <w:r w:rsidR="0038534D">
        <w:rPr>
          <w:rFonts w:hAnsi="ＭＳ 明朝" w:hint="eastAsia"/>
          <w:sz w:val="21"/>
          <w:szCs w:val="21"/>
        </w:rPr>
        <w:t>。</w:t>
      </w:r>
    </w:p>
    <w:p w:rsidR="00072A59" w:rsidRPr="00583F95" w:rsidRDefault="00583F95" w:rsidP="004F5912">
      <w:pPr>
        <w:spacing w:beforeLines="50" w:before="166" w:line="320" w:lineRule="exact"/>
        <w:rPr>
          <w:rFonts w:ascii="ＭＳ ゴシック" w:eastAsia="ＭＳ ゴシック" w:hAnsi="ＭＳ ゴシック"/>
        </w:rPr>
      </w:pPr>
      <w:r w:rsidRPr="00583F95">
        <w:rPr>
          <w:rFonts w:ascii="ＭＳ ゴシック" w:eastAsia="ＭＳ ゴシック" w:hAnsi="ＭＳ ゴシック" w:hint="eastAsia"/>
        </w:rPr>
        <w:t>３　活動内容</w:t>
      </w:r>
    </w:p>
    <w:p w:rsidR="0088050F" w:rsidRDefault="0088050F" w:rsidP="004F5912">
      <w:pPr>
        <w:spacing w:beforeLines="25" w:before="83" w:line="320" w:lineRule="exact"/>
        <w:ind w:leftChars="100" w:left="240"/>
        <w:rPr>
          <w:rFonts w:ascii="ＭＳ ゴシック" w:eastAsia="ＭＳ ゴシック" w:hAnsi="ＭＳ ゴシック"/>
        </w:rPr>
      </w:pPr>
      <w:r w:rsidRPr="0088050F">
        <w:rPr>
          <w:rFonts w:ascii="ＭＳ ゴシック" w:eastAsia="ＭＳ ゴシック" w:hAnsi="ＭＳ ゴシック" w:hint="eastAsia"/>
          <w:bdr w:val="single" w:sz="4" w:space="0" w:color="auto"/>
        </w:rPr>
        <w:t xml:space="preserve">　</w:t>
      </w:r>
      <w:r>
        <w:rPr>
          <w:rFonts w:ascii="ＭＳ ゴシック" w:eastAsia="ＭＳ ゴシック" w:hAnsi="ＭＳ ゴシック" w:hint="eastAsia"/>
          <w:bdr w:val="single" w:sz="4" w:space="0" w:color="auto"/>
        </w:rPr>
        <w:t>県民</w:t>
      </w:r>
      <w:r w:rsidRPr="0088050F">
        <w:rPr>
          <w:rFonts w:ascii="ＭＳ ゴシック" w:eastAsia="ＭＳ ゴシック" w:hAnsi="ＭＳ ゴシック" w:hint="eastAsia"/>
          <w:bdr w:val="single" w:sz="4" w:space="0" w:color="auto"/>
        </w:rPr>
        <w:t xml:space="preserve">に対するキャンペーン強化　</w:t>
      </w:r>
    </w:p>
    <w:p w:rsidR="00517CB0" w:rsidRPr="000B1663" w:rsidRDefault="0088050F" w:rsidP="000B1663">
      <w:pPr>
        <w:spacing w:line="320" w:lineRule="exact"/>
        <w:ind w:leftChars="100" w:left="240"/>
        <w:rPr>
          <w:rFonts w:ascii="ＭＳ ゴシック" w:eastAsia="ＭＳ ゴシック" w:hAnsi="ＭＳ ゴシック"/>
          <w:sz w:val="21"/>
          <w:szCs w:val="21"/>
        </w:rPr>
      </w:pPr>
      <w:r w:rsidRPr="000B1663">
        <w:rPr>
          <w:rFonts w:ascii="ＭＳ ゴシック" w:eastAsia="ＭＳ ゴシック" w:hAnsi="ＭＳ ゴシック" w:hint="eastAsia"/>
          <w:sz w:val="21"/>
          <w:szCs w:val="21"/>
        </w:rPr>
        <w:t xml:space="preserve">○　</w:t>
      </w:r>
      <w:r w:rsidR="00517CB0" w:rsidRPr="000B1663">
        <w:rPr>
          <w:rFonts w:ascii="ＭＳ ゴシック" w:eastAsia="ＭＳ ゴシック" w:hAnsi="ＭＳ ゴシック" w:hint="eastAsia"/>
          <w:sz w:val="21"/>
          <w:szCs w:val="21"/>
        </w:rPr>
        <w:t>バリアフリーフェスタの開催</w:t>
      </w:r>
    </w:p>
    <w:p w:rsidR="00517CB0" w:rsidRPr="000B1663" w:rsidRDefault="00517CB0" w:rsidP="000B1663">
      <w:pPr>
        <w:spacing w:line="280" w:lineRule="exact"/>
        <w:ind w:leftChars="200" w:left="690" w:hangingChars="100" w:hanging="210"/>
        <w:rPr>
          <w:rFonts w:hAnsi="ＭＳ 明朝"/>
          <w:sz w:val="21"/>
          <w:szCs w:val="21"/>
        </w:rPr>
      </w:pPr>
      <w:r w:rsidRPr="000B1663">
        <w:rPr>
          <w:rFonts w:hAnsi="ＭＳ 明朝" w:hint="eastAsia"/>
          <w:sz w:val="21"/>
          <w:szCs w:val="21"/>
        </w:rPr>
        <w:t xml:space="preserve">・　</w:t>
      </w:r>
      <w:r w:rsidR="009E1852" w:rsidRPr="000B1663">
        <w:rPr>
          <w:rFonts w:hAnsi="ＭＳ 明朝" w:hint="eastAsia"/>
          <w:sz w:val="21"/>
          <w:szCs w:val="21"/>
        </w:rPr>
        <w:t>取組団体</w:t>
      </w:r>
      <w:r w:rsidRPr="000B1663">
        <w:rPr>
          <w:rFonts w:hAnsi="ＭＳ 明朝" w:hint="eastAsia"/>
          <w:sz w:val="21"/>
          <w:szCs w:val="21"/>
        </w:rPr>
        <w:t>による</w:t>
      </w:r>
      <w:r w:rsidR="009E1852" w:rsidRPr="000B1663">
        <w:rPr>
          <w:rFonts w:hAnsi="ＭＳ 明朝" w:hint="eastAsia"/>
          <w:sz w:val="21"/>
          <w:szCs w:val="21"/>
        </w:rPr>
        <w:t>活動</w:t>
      </w:r>
      <w:r w:rsidRPr="000B1663">
        <w:rPr>
          <w:rFonts w:hAnsi="ＭＳ 明朝" w:hint="eastAsia"/>
          <w:sz w:val="21"/>
          <w:szCs w:val="21"/>
        </w:rPr>
        <w:t>を周知し、それらについて県民の意見を聴く場として、「バリアフリーフェスタ」を開催する。</w:t>
      </w:r>
    </w:p>
    <w:p w:rsidR="0088050F" w:rsidRPr="00D31938" w:rsidRDefault="009E1852" w:rsidP="00D31938">
      <w:pPr>
        <w:spacing w:line="280" w:lineRule="exact"/>
        <w:ind w:leftChars="200" w:left="690" w:hangingChars="100" w:hanging="210"/>
        <w:rPr>
          <w:rFonts w:hAnsi="ＭＳ 明朝"/>
          <w:sz w:val="21"/>
          <w:szCs w:val="21"/>
        </w:rPr>
      </w:pPr>
      <w:r w:rsidRPr="000B1663">
        <w:rPr>
          <w:rFonts w:hAnsi="ＭＳ 明朝" w:hint="eastAsia"/>
          <w:sz w:val="21"/>
          <w:szCs w:val="21"/>
        </w:rPr>
        <w:t>・　具体的な内容は、県民会議構成団体・フェスタ参加団体から構成された、「バリアフリーフェスタ実行委員会」で企画・調整する。</w:t>
      </w:r>
      <w:r w:rsidR="0088050F" w:rsidRPr="0088050F">
        <w:rPr>
          <w:rFonts w:ascii="ＭＳ ゴシック" w:eastAsia="ＭＳ ゴシック" w:hAnsi="ＭＳ ゴシック" w:hint="eastAsia"/>
          <w:bdr w:val="single" w:sz="4" w:space="0" w:color="auto"/>
        </w:rPr>
        <w:t xml:space="preserve">　</w:t>
      </w:r>
    </w:p>
    <w:p w:rsidR="0088050F" w:rsidRDefault="0088050F" w:rsidP="004F5912">
      <w:pPr>
        <w:spacing w:beforeLines="25" w:before="83" w:line="320" w:lineRule="exact"/>
        <w:ind w:leftChars="100" w:left="240"/>
        <w:rPr>
          <w:rFonts w:ascii="ＭＳ ゴシック" w:eastAsia="ＭＳ ゴシック" w:hAnsi="ＭＳ ゴシック"/>
        </w:rPr>
      </w:pPr>
      <w:r w:rsidRPr="0088050F">
        <w:rPr>
          <w:rFonts w:ascii="ＭＳ ゴシック" w:eastAsia="ＭＳ ゴシック" w:hAnsi="ＭＳ ゴシック" w:hint="eastAsia"/>
          <w:bdr w:val="single" w:sz="4" w:space="0" w:color="auto"/>
        </w:rPr>
        <w:t xml:space="preserve">　</w:t>
      </w:r>
      <w:r>
        <w:rPr>
          <w:rFonts w:ascii="ＭＳ ゴシック" w:eastAsia="ＭＳ ゴシック" w:hAnsi="ＭＳ ゴシック" w:hint="eastAsia"/>
          <w:bdr w:val="single" w:sz="4" w:space="0" w:color="auto"/>
        </w:rPr>
        <w:t>構成団体の連携</w:t>
      </w:r>
      <w:r w:rsidRPr="0088050F">
        <w:rPr>
          <w:rFonts w:ascii="ＭＳ ゴシック" w:eastAsia="ＭＳ ゴシック" w:hAnsi="ＭＳ ゴシック" w:hint="eastAsia"/>
          <w:bdr w:val="single" w:sz="4" w:space="0" w:color="auto"/>
        </w:rPr>
        <w:t xml:space="preserve">　</w:t>
      </w:r>
    </w:p>
    <w:p w:rsidR="006C454A" w:rsidRPr="000B1663" w:rsidRDefault="006C454A" w:rsidP="006C454A">
      <w:pPr>
        <w:spacing w:line="320" w:lineRule="exact"/>
        <w:ind w:leftChars="100" w:left="240"/>
        <w:rPr>
          <w:rFonts w:ascii="ＭＳ ゴシック" w:eastAsia="ＭＳ ゴシック" w:hAnsi="ＭＳ ゴシック"/>
          <w:sz w:val="21"/>
          <w:szCs w:val="21"/>
        </w:rPr>
      </w:pPr>
      <w:r w:rsidRPr="000B1663">
        <w:rPr>
          <w:rFonts w:ascii="ＭＳ ゴシック" w:eastAsia="ＭＳ ゴシック" w:hAnsi="ＭＳ ゴシック" w:hint="eastAsia"/>
          <w:sz w:val="21"/>
          <w:szCs w:val="21"/>
        </w:rPr>
        <w:t>○　各団体による取組み</w:t>
      </w:r>
    </w:p>
    <w:p w:rsidR="006C454A" w:rsidRDefault="006C454A" w:rsidP="006C454A">
      <w:pPr>
        <w:spacing w:line="280" w:lineRule="exact"/>
        <w:ind w:leftChars="200" w:left="690" w:hangingChars="100" w:hanging="210"/>
        <w:rPr>
          <w:rFonts w:hAnsi="ＭＳ 明朝"/>
          <w:sz w:val="21"/>
          <w:szCs w:val="21"/>
        </w:rPr>
      </w:pPr>
      <w:r w:rsidRPr="000B1663">
        <w:rPr>
          <w:rFonts w:hAnsi="ＭＳ 明朝" w:hint="eastAsia"/>
          <w:sz w:val="21"/>
          <w:szCs w:val="21"/>
        </w:rPr>
        <w:t>・　県民会議を構成する各団体は、提案書に基づいた取組みを進めるとともに、その内容を県民会議で報告する。</w:t>
      </w:r>
    </w:p>
    <w:p w:rsidR="006C454A" w:rsidRPr="006C454A" w:rsidRDefault="006C454A" w:rsidP="006C454A">
      <w:pPr>
        <w:spacing w:line="280" w:lineRule="exact"/>
        <w:ind w:leftChars="300" w:left="720"/>
        <w:rPr>
          <w:rFonts w:hAnsi="ＭＳ 明朝"/>
          <w:sz w:val="21"/>
          <w:szCs w:val="21"/>
          <w:u w:val="single"/>
        </w:rPr>
      </w:pPr>
      <w:r w:rsidRPr="006C454A">
        <w:rPr>
          <w:rFonts w:hAnsi="ＭＳ 明朝" w:hint="eastAsia"/>
          <w:sz w:val="21"/>
          <w:szCs w:val="21"/>
          <w:u w:val="single"/>
        </w:rPr>
        <w:t>＜参考資料２－１＞</w:t>
      </w:r>
    </w:p>
    <w:p w:rsidR="00517CB0" w:rsidRPr="000B1663" w:rsidRDefault="0088050F" w:rsidP="000B1663">
      <w:pPr>
        <w:spacing w:line="320" w:lineRule="exact"/>
        <w:ind w:leftChars="100" w:left="240"/>
        <w:rPr>
          <w:rFonts w:ascii="ＭＳ ゴシック" w:eastAsia="ＭＳ ゴシック" w:hAnsi="ＭＳ ゴシック"/>
          <w:sz w:val="21"/>
          <w:szCs w:val="21"/>
        </w:rPr>
      </w:pPr>
      <w:r w:rsidRPr="000B1663">
        <w:rPr>
          <w:rFonts w:ascii="ＭＳ ゴシック" w:eastAsia="ＭＳ ゴシック" w:hAnsi="ＭＳ ゴシック" w:hint="eastAsia"/>
          <w:sz w:val="21"/>
          <w:szCs w:val="21"/>
        </w:rPr>
        <w:t xml:space="preserve">○　</w:t>
      </w:r>
      <w:r w:rsidR="00517CB0" w:rsidRPr="000B1663">
        <w:rPr>
          <w:rFonts w:ascii="ＭＳ ゴシック" w:eastAsia="ＭＳ ゴシック" w:hAnsi="ＭＳ ゴシック" w:hint="eastAsia"/>
          <w:sz w:val="21"/>
          <w:szCs w:val="21"/>
        </w:rPr>
        <w:t>モニタリング</w:t>
      </w:r>
      <w:r w:rsidR="00C26E2C" w:rsidRPr="000B1663">
        <w:rPr>
          <w:rFonts w:ascii="ＭＳ ゴシック" w:eastAsia="ＭＳ ゴシック" w:hAnsi="ＭＳ ゴシック" w:hint="eastAsia"/>
          <w:sz w:val="21"/>
          <w:szCs w:val="21"/>
        </w:rPr>
        <w:t>の実施</w:t>
      </w:r>
    </w:p>
    <w:p w:rsidR="00517CB0" w:rsidRDefault="00517CB0" w:rsidP="000B1663">
      <w:pPr>
        <w:spacing w:line="280" w:lineRule="exact"/>
        <w:ind w:leftChars="200" w:left="690" w:hangingChars="100" w:hanging="210"/>
        <w:rPr>
          <w:rFonts w:hAnsi="ＭＳ 明朝"/>
          <w:sz w:val="21"/>
          <w:szCs w:val="21"/>
        </w:rPr>
      </w:pPr>
      <w:r w:rsidRPr="000B1663">
        <w:rPr>
          <w:rFonts w:hAnsi="ＭＳ 明朝" w:hint="eastAsia"/>
          <w:sz w:val="21"/>
          <w:szCs w:val="21"/>
        </w:rPr>
        <w:t>・　取組事例の中からモニタリングの対象となるものを決定</w:t>
      </w:r>
      <w:r w:rsidR="00C26E2C" w:rsidRPr="000B1663">
        <w:rPr>
          <w:rFonts w:hAnsi="ＭＳ 明朝" w:hint="eastAsia"/>
          <w:sz w:val="21"/>
          <w:szCs w:val="21"/>
        </w:rPr>
        <w:t>し、</w:t>
      </w:r>
      <w:r w:rsidRPr="000B1663">
        <w:rPr>
          <w:rFonts w:hAnsi="ＭＳ 明朝" w:hint="eastAsia"/>
          <w:sz w:val="21"/>
          <w:szCs w:val="21"/>
        </w:rPr>
        <w:t>県民会議委員は、当該事業の取組状況を視察して、その状況等を把握するとともに、必要に応じ助言を行う。</w:t>
      </w:r>
    </w:p>
    <w:p w:rsidR="00566014" w:rsidRPr="006C454A" w:rsidRDefault="006C454A" w:rsidP="00566014">
      <w:pPr>
        <w:spacing w:line="280" w:lineRule="exact"/>
        <w:ind w:leftChars="300" w:left="720"/>
        <w:rPr>
          <w:rFonts w:hAnsi="ＭＳ 明朝"/>
          <w:sz w:val="21"/>
          <w:szCs w:val="21"/>
          <w:u w:val="single"/>
        </w:rPr>
      </w:pPr>
      <w:r w:rsidRPr="006C454A">
        <w:rPr>
          <w:rFonts w:hAnsi="ＭＳ 明朝" w:hint="eastAsia"/>
          <w:sz w:val="21"/>
          <w:szCs w:val="21"/>
          <w:u w:val="single"/>
        </w:rPr>
        <w:t>＜参考資料２－２＞</w:t>
      </w:r>
    </w:p>
    <w:p w:rsidR="00517CB0" w:rsidRPr="000B1663" w:rsidRDefault="0088050F" w:rsidP="000B1663">
      <w:pPr>
        <w:spacing w:line="320" w:lineRule="exact"/>
        <w:ind w:leftChars="100" w:left="240"/>
        <w:rPr>
          <w:rFonts w:ascii="ＭＳ ゴシック" w:eastAsia="ＭＳ ゴシック" w:hAnsi="ＭＳ ゴシック"/>
          <w:sz w:val="21"/>
          <w:szCs w:val="21"/>
        </w:rPr>
      </w:pPr>
      <w:r w:rsidRPr="000B1663">
        <w:rPr>
          <w:rFonts w:ascii="ＭＳ ゴシック" w:eastAsia="ＭＳ ゴシック" w:hAnsi="ＭＳ ゴシック" w:hint="eastAsia"/>
          <w:sz w:val="21"/>
          <w:szCs w:val="21"/>
        </w:rPr>
        <w:t xml:space="preserve">○　</w:t>
      </w:r>
      <w:r w:rsidR="00517CB0" w:rsidRPr="000B1663">
        <w:rPr>
          <w:rFonts w:ascii="ＭＳ ゴシック" w:eastAsia="ＭＳ ゴシック" w:hAnsi="ＭＳ ゴシック" w:hint="eastAsia"/>
          <w:sz w:val="21"/>
          <w:szCs w:val="21"/>
        </w:rPr>
        <w:t>先進事例の収集</w:t>
      </w:r>
    </w:p>
    <w:p w:rsidR="0088050F" w:rsidRPr="007454C0" w:rsidRDefault="00517CB0" w:rsidP="007454C0">
      <w:pPr>
        <w:spacing w:line="280" w:lineRule="exact"/>
        <w:ind w:leftChars="200" w:left="690" w:hangingChars="100" w:hanging="210"/>
        <w:rPr>
          <w:rFonts w:hAnsi="ＭＳ 明朝"/>
          <w:sz w:val="21"/>
          <w:szCs w:val="21"/>
        </w:rPr>
      </w:pPr>
      <w:r w:rsidRPr="000B1663">
        <w:rPr>
          <w:rFonts w:hAnsi="ＭＳ 明朝" w:hint="eastAsia"/>
          <w:sz w:val="21"/>
          <w:szCs w:val="21"/>
        </w:rPr>
        <w:t>・　県民会議を構成する各団体は、提</w:t>
      </w:r>
      <w:r w:rsidR="00566014">
        <w:rPr>
          <w:rFonts w:hAnsi="ＭＳ 明朝" w:hint="eastAsia"/>
          <w:sz w:val="21"/>
          <w:szCs w:val="21"/>
        </w:rPr>
        <w:t>案書の内容に関する先進的な取組事例を収集し、県民会議で報告する。</w:t>
      </w:r>
    </w:p>
    <w:p w:rsidR="0088050F" w:rsidRDefault="0088050F" w:rsidP="004F5912">
      <w:pPr>
        <w:spacing w:beforeLines="25" w:before="83" w:line="320" w:lineRule="exact"/>
        <w:ind w:leftChars="100" w:left="240"/>
        <w:rPr>
          <w:rFonts w:ascii="ＭＳ ゴシック" w:eastAsia="ＭＳ ゴシック" w:hAnsi="ＭＳ ゴシック"/>
        </w:rPr>
      </w:pPr>
      <w:r w:rsidRPr="0088050F">
        <w:rPr>
          <w:rFonts w:ascii="ＭＳ ゴシック" w:eastAsia="ＭＳ ゴシック" w:hAnsi="ＭＳ ゴシック" w:hint="eastAsia"/>
          <w:bdr w:val="single" w:sz="4" w:space="0" w:color="auto"/>
        </w:rPr>
        <w:t xml:space="preserve">　</w:t>
      </w:r>
      <w:r>
        <w:rPr>
          <w:rFonts w:ascii="ＭＳ ゴシック" w:eastAsia="ＭＳ ゴシック" w:hAnsi="ＭＳ ゴシック" w:hint="eastAsia"/>
          <w:bdr w:val="single" w:sz="4" w:space="0" w:color="auto"/>
        </w:rPr>
        <w:t>分かりやすい情報提供</w:t>
      </w:r>
      <w:r w:rsidRPr="0088050F">
        <w:rPr>
          <w:rFonts w:ascii="ＭＳ ゴシック" w:eastAsia="ＭＳ ゴシック" w:hAnsi="ＭＳ ゴシック" w:hint="eastAsia"/>
          <w:bdr w:val="single" w:sz="4" w:space="0" w:color="auto"/>
        </w:rPr>
        <w:t xml:space="preserve">　</w:t>
      </w:r>
    </w:p>
    <w:p w:rsidR="00FB5043" w:rsidRPr="006412B6" w:rsidRDefault="00FB5043" w:rsidP="00FB5043">
      <w:pPr>
        <w:spacing w:line="320" w:lineRule="exact"/>
        <w:ind w:leftChars="100" w:left="240"/>
        <w:rPr>
          <w:rFonts w:asciiTheme="majorEastAsia" w:eastAsiaTheme="majorEastAsia" w:hAnsiTheme="majorEastAsia"/>
          <w:sz w:val="21"/>
          <w:szCs w:val="21"/>
        </w:rPr>
      </w:pPr>
      <w:r w:rsidRPr="006412B6">
        <w:rPr>
          <w:rFonts w:asciiTheme="majorEastAsia" w:eastAsiaTheme="majorEastAsia" w:hAnsiTheme="majorEastAsia" w:hint="eastAsia"/>
          <w:sz w:val="21"/>
          <w:szCs w:val="21"/>
        </w:rPr>
        <w:t>○　提案書の発信</w:t>
      </w:r>
    </w:p>
    <w:p w:rsidR="00BE22DE" w:rsidRPr="006412B6" w:rsidRDefault="00535451" w:rsidP="00BE22DE">
      <w:pPr>
        <w:spacing w:line="280" w:lineRule="exact"/>
        <w:ind w:leftChars="200" w:left="690" w:hangingChars="100" w:hanging="210"/>
        <w:rPr>
          <w:rFonts w:hAnsi="ＭＳ 明朝"/>
          <w:sz w:val="21"/>
          <w:szCs w:val="21"/>
        </w:rPr>
      </w:pPr>
      <w:r w:rsidRPr="006412B6">
        <w:rPr>
          <w:rFonts w:hAnsi="ＭＳ 明朝" w:hint="eastAsia"/>
          <w:sz w:val="21"/>
          <w:szCs w:val="21"/>
        </w:rPr>
        <w:t xml:space="preserve">・　</w:t>
      </w:r>
      <w:r w:rsidR="00FB5043" w:rsidRPr="006412B6">
        <w:rPr>
          <w:rFonts w:hAnsi="ＭＳ 明朝" w:hint="eastAsia"/>
          <w:sz w:val="21"/>
          <w:szCs w:val="21"/>
        </w:rPr>
        <w:t>第４期で見直しを行った提案書</w:t>
      </w:r>
      <w:r w:rsidRPr="006412B6">
        <w:rPr>
          <w:rFonts w:hAnsi="ＭＳ 明朝" w:hint="eastAsia"/>
          <w:sz w:val="21"/>
          <w:szCs w:val="21"/>
        </w:rPr>
        <w:t>について</w:t>
      </w:r>
      <w:r w:rsidR="006412B6">
        <w:rPr>
          <w:rFonts w:hAnsi="ＭＳ 明朝" w:hint="eastAsia"/>
          <w:sz w:val="21"/>
          <w:szCs w:val="21"/>
        </w:rPr>
        <w:t>、</w:t>
      </w:r>
      <w:r w:rsidR="003F1A83">
        <w:rPr>
          <w:rFonts w:hAnsi="ＭＳ 明朝" w:hint="eastAsia"/>
          <w:sz w:val="21"/>
          <w:szCs w:val="21"/>
        </w:rPr>
        <w:t>事例を記載した</w:t>
      </w:r>
      <w:r w:rsidRPr="006412B6">
        <w:rPr>
          <w:rFonts w:hAnsi="ＭＳ 明朝" w:hint="eastAsia"/>
          <w:sz w:val="21"/>
          <w:szCs w:val="21"/>
        </w:rPr>
        <w:t>参考資料</w:t>
      </w:r>
      <w:r w:rsidR="007E2290" w:rsidRPr="006412B6">
        <w:rPr>
          <w:rFonts w:hAnsi="ＭＳ 明朝" w:hint="eastAsia"/>
          <w:sz w:val="21"/>
          <w:szCs w:val="21"/>
        </w:rPr>
        <w:t>の更新</w:t>
      </w:r>
      <w:r w:rsidR="005356B7" w:rsidRPr="006412B6">
        <w:rPr>
          <w:rFonts w:hAnsi="ＭＳ 明朝" w:hint="eastAsia"/>
          <w:sz w:val="21"/>
          <w:szCs w:val="21"/>
        </w:rPr>
        <w:t>を行う</w:t>
      </w:r>
      <w:r w:rsidR="0038534D" w:rsidRPr="006412B6">
        <w:rPr>
          <w:rFonts w:hAnsi="ＭＳ 明朝" w:hint="eastAsia"/>
          <w:sz w:val="21"/>
          <w:szCs w:val="21"/>
        </w:rPr>
        <w:t>。</w:t>
      </w:r>
      <w:bookmarkStart w:id="0" w:name="_GoBack"/>
      <w:bookmarkEnd w:id="0"/>
    </w:p>
    <w:p w:rsidR="005356B7" w:rsidRPr="006412B6" w:rsidRDefault="007E2290" w:rsidP="00566014">
      <w:pPr>
        <w:spacing w:line="280" w:lineRule="exact"/>
        <w:ind w:leftChars="300" w:left="720"/>
        <w:rPr>
          <w:rFonts w:hAnsi="ＭＳ 明朝"/>
          <w:sz w:val="21"/>
          <w:szCs w:val="21"/>
          <w:u w:val="single"/>
        </w:rPr>
      </w:pPr>
      <w:r w:rsidRPr="006412B6">
        <w:rPr>
          <w:rFonts w:hAnsi="ＭＳ 明朝" w:hint="eastAsia"/>
          <w:sz w:val="21"/>
          <w:szCs w:val="21"/>
          <w:u w:val="single"/>
        </w:rPr>
        <w:t>＜参考資料２－３</w:t>
      </w:r>
      <w:r w:rsidR="00566014" w:rsidRPr="006412B6">
        <w:rPr>
          <w:rFonts w:hAnsi="ＭＳ 明朝" w:hint="eastAsia"/>
          <w:sz w:val="21"/>
          <w:szCs w:val="21"/>
          <w:u w:val="single"/>
        </w:rPr>
        <w:t>＞</w:t>
      </w:r>
      <w:r w:rsidRPr="006412B6">
        <w:rPr>
          <w:rFonts w:hAnsi="ＭＳ 明朝" w:hint="eastAsia"/>
          <w:sz w:val="21"/>
          <w:szCs w:val="21"/>
        </w:rPr>
        <w:t xml:space="preserve">　</w:t>
      </w:r>
      <w:r w:rsidRPr="006412B6">
        <w:rPr>
          <w:rFonts w:hAnsi="ＭＳ 明朝" w:hint="eastAsia"/>
          <w:sz w:val="21"/>
          <w:szCs w:val="21"/>
          <w:u w:val="single"/>
        </w:rPr>
        <w:t>＜資料３＞</w:t>
      </w:r>
    </w:p>
    <w:p w:rsidR="00FB5043" w:rsidRPr="000B1663" w:rsidRDefault="00FB5043" w:rsidP="00FB5043">
      <w:pPr>
        <w:spacing w:line="320" w:lineRule="exact"/>
        <w:ind w:leftChars="100" w:left="240"/>
        <w:rPr>
          <w:rFonts w:ascii="ＭＳ ゴシック" w:eastAsia="ＭＳ ゴシック" w:hAnsi="ＭＳ ゴシック"/>
          <w:sz w:val="21"/>
          <w:szCs w:val="21"/>
        </w:rPr>
      </w:pPr>
      <w:r w:rsidRPr="000B1663">
        <w:rPr>
          <w:rFonts w:ascii="ＭＳ ゴシック" w:eastAsia="ＭＳ ゴシック" w:hAnsi="ＭＳ ゴシック" w:hint="eastAsia"/>
          <w:sz w:val="21"/>
          <w:szCs w:val="21"/>
        </w:rPr>
        <w:t>○　県民会議ホームページの充実</w:t>
      </w:r>
    </w:p>
    <w:p w:rsidR="00FB5043" w:rsidRPr="000B1663" w:rsidRDefault="00FB5043" w:rsidP="00FB5043">
      <w:pPr>
        <w:spacing w:line="280" w:lineRule="exact"/>
        <w:ind w:leftChars="200" w:left="690" w:hangingChars="100" w:hanging="210"/>
        <w:rPr>
          <w:rFonts w:hAnsi="ＭＳ 明朝"/>
          <w:sz w:val="21"/>
          <w:szCs w:val="21"/>
        </w:rPr>
      </w:pPr>
      <w:r w:rsidRPr="000B1663">
        <w:rPr>
          <w:rFonts w:hAnsi="ＭＳ 明朝" w:hint="eastAsia"/>
          <w:sz w:val="21"/>
          <w:szCs w:val="21"/>
        </w:rPr>
        <w:t>・　上記の取組みについて、体系的に整理</w:t>
      </w:r>
      <w:r w:rsidR="005356B7">
        <w:rPr>
          <w:rFonts w:hAnsi="ＭＳ 明朝" w:hint="eastAsia"/>
          <w:sz w:val="21"/>
          <w:szCs w:val="21"/>
        </w:rPr>
        <w:t>し、会議開催状況とともに、県ホームページに分かりやすく掲載する</w:t>
      </w:r>
      <w:r w:rsidR="0038534D">
        <w:rPr>
          <w:rFonts w:hAnsi="ＭＳ 明朝" w:hint="eastAsia"/>
          <w:sz w:val="21"/>
          <w:szCs w:val="21"/>
        </w:rPr>
        <w:t>。</w:t>
      </w:r>
    </w:p>
    <w:p w:rsidR="00FB5043" w:rsidRPr="006C454A" w:rsidRDefault="00FB5043" w:rsidP="006C454A">
      <w:pPr>
        <w:spacing w:line="280" w:lineRule="exact"/>
        <w:ind w:leftChars="200" w:left="690" w:hangingChars="100" w:hanging="210"/>
        <w:rPr>
          <w:rFonts w:hAnsi="ＭＳ 明朝"/>
          <w:color w:val="FF0000"/>
          <w:sz w:val="21"/>
          <w:szCs w:val="21"/>
        </w:rPr>
      </w:pPr>
      <w:r w:rsidRPr="000B1663">
        <w:rPr>
          <w:rFonts w:hAnsi="ＭＳ 明朝" w:hint="eastAsia"/>
          <w:sz w:val="21"/>
          <w:szCs w:val="21"/>
        </w:rPr>
        <w:t>・　各団体の取組みについては、実践事例として掲載し、各団体と相互リンクを貼ることとする。</w:t>
      </w:r>
    </w:p>
    <w:sectPr w:rsidR="00FB5043" w:rsidRPr="006C454A" w:rsidSect="000B1663">
      <w:footerReference w:type="even" r:id="rId7"/>
      <w:pgSz w:w="11906" w:h="16838" w:code="9"/>
      <w:pgMar w:top="1418" w:right="1304" w:bottom="1134" w:left="1304" w:header="720" w:footer="720" w:gutter="0"/>
      <w:paperSrc w:first="7" w:other="7"/>
      <w:cols w:space="425"/>
      <w:titlePg/>
      <w:docGrid w:type="linesAndChars" w:linePitch="3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663" w:rsidRDefault="000B1663">
      <w:r>
        <w:separator/>
      </w:r>
    </w:p>
  </w:endnote>
  <w:endnote w:type="continuationSeparator" w:id="0">
    <w:p w:rsidR="000B1663" w:rsidRDefault="000B1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663" w:rsidRDefault="00EB4099" w:rsidP="0045615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B166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B1663" w:rsidRDefault="000B166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663" w:rsidRDefault="000B1663">
      <w:r>
        <w:separator/>
      </w:r>
    </w:p>
  </w:footnote>
  <w:footnote w:type="continuationSeparator" w:id="0">
    <w:p w:rsidR="000B1663" w:rsidRDefault="000B16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33"/>
  <w:displayHorizontalDrawingGridEvery w:val="2"/>
  <w:noPunctuationKerning/>
  <w:characterSpacingControl w:val="doNotCompress"/>
  <w:hdrShapeDefaults>
    <o:shapedefaults v:ext="edit" spidmax="5632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13440"/>
    <w:rsid w:val="000018E2"/>
    <w:rsid w:val="0001101C"/>
    <w:rsid w:val="0001654A"/>
    <w:rsid w:val="00020D08"/>
    <w:rsid w:val="00022EF0"/>
    <w:rsid w:val="00025294"/>
    <w:rsid w:val="0002793C"/>
    <w:rsid w:val="00034B2F"/>
    <w:rsid w:val="00044930"/>
    <w:rsid w:val="000500E6"/>
    <w:rsid w:val="00061470"/>
    <w:rsid w:val="00063C84"/>
    <w:rsid w:val="00064631"/>
    <w:rsid w:val="00064E5E"/>
    <w:rsid w:val="00072A59"/>
    <w:rsid w:val="000731D2"/>
    <w:rsid w:val="00073A6B"/>
    <w:rsid w:val="00074656"/>
    <w:rsid w:val="00077BAA"/>
    <w:rsid w:val="00080E5F"/>
    <w:rsid w:val="00081743"/>
    <w:rsid w:val="0008540B"/>
    <w:rsid w:val="00092C97"/>
    <w:rsid w:val="000A720F"/>
    <w:rsid w:val="000B1663"/>
    <w:rsid w:val="000B2C49"/>
    <w:rsid w:val="000B4B00"/>
    <w:rsid w:val="000B7660"/>
    <w:rsid w:val="000C0D52"/>
    <w:rsid w:val="000C3A2F"/>
    <w:rsid w:val="000C46A8"/>
    <w:rsid w:val="000D040F"/>
    <w:rsid w:val="000D6809"/>
    <w:rsid w:val="000E1CB3"/>
    <w:rsid w:val="000E2338"/>
    <w:rsid w:val="000E3145"/>
    <w:rsid w:val="000E510D"/>
    <w:rsid w:val="000F70EB"/>
    <w:rsid w:val="00112DB7"/>
    <w:rsid w:val="001208C8"/>
    <w:rsid w:val="001213DF"/>
    <w:rsid w:val="001320DF"/>
    <w:rsid w:val="00140516"/>
    <w:rsid w:val="0014500B"/>
    <w:rsid w:val="001469B3"/>
    <w:rsid w:val="001627D1"/>
    <w:rsid w:val="00166393"/>
    <w:rsid w:val="00166432"/>
    <w:rsid w:val="0016648D"/>
    <w:rsid w:val="00167315"/>
    <w:rsid w:val="00181165"/>
    <w:rsid w:val="00192F6E"/>
    <w:rsid w:val="001A7014"/>
    <w:rsid w:val="001B0748"/>
    <w:rsid w:val="001B0E98"/>
    <w:rsid w:val="001D5479"/>
    <w:rsid w:val="001F1AE2"/>
    <w:rsid w:val="00201F22"/>
    <w:rsid w:val="00207371"/>
    <w:rsid w:val="00207F39"/>
    <w:rsid w:val="002215B9"/>
    <w:rsid w:val="0022160D"/>
    <w:rsid w:val="002311CF"/>
    <w:rsid w:val="00231849"/>
    <w:rsid w:val="002436C2"/>
    <w:rsid w:val="00247678"/>
    <w:rsid w:val="002504E6"/>
    <w:rsid w:val="00250887"/>
    <w:rsid w:val="0027144B"/>
    <w:rsid w:val="002806D5"/>
    <w:rsid w:val="00293F6F"/>
    <w:rsid w:val="002942C8"/>
    <w:rsid w:val="00294E41"/>
    <w:rsid w:val="002A798D"/>
    <w:rsid w:val="002B69B3"/>
    <w:rsid w:val="002B74B2"/>
    <w:rsid w:val="002D0B32"/>
    <w:rsid w:val="002E4DA2"/>
    <w:rsid w:val="00304383"/>
    <w:rsid w:val="00313CCE"/>
    <w:rsid w:val="003211F9"/>
    <w:rsid w:val="00323049"/>
    <w:rsid w:val="00335F96"/>
    <w:rsid w:val="00337DA8"/>
    <w:rsid w:val="00337FFA"/>
    <w:rsid w:val="00345ED7"/>
    <w:rsid w:val="0034745B"/>
    <w:rsid w:val="00352262"/>
    <w:rsid w:val="003623BE"/>
    <w:rsid w:val="0036271D"/>
    <w:rsid w:val="00372040"/>
    <w:rsid w:val="00377CCB"/>
    <w:rsid w:val="00382642"/>
    <w:rsid w:val="00384FE2"/>
    <w:rsid w:val="0038534D"/>
    <w:rsid w:val="003A0400"/>
    <w:rsid w:val="003A24D4"/>
    <w:rsid w:val="003A26FA"/>
    <w:rsid w:val="003A2D31"/>
    <w:rsid w:val="003D48E6"/>
    <w:rsid w:val="003E1BDD"/>
    <w:rsid w:val="003E34FF"/>
    <w:rsid w:val="003E7618"/>
    <w:rsid w:val="003F1A83"/>
    <w:rsid w:val="003F56B7"/>
    <w:rsid w:val="00406E7C"/>
    <w:rsid w:val="00415431"/>
    <w:rsid w:val="0042078D"/>
    <w:rsid w:val="0042219A"/>
    <w:rsid w:val="00437B92"/>
    <w:rsid w:val="00444234"/>
    <w:rsid w:val="00447A3D"/>
    <w:rsid w:val="004542FB"/>
    <w:rsid w:val="004548FF"/>
    <w:rsid w:val="00456156"/>
    <w:rsid w:val="00466911"/>
    <w:rsid w:val="00470CE7"/>
    <w:rsid w:val="00481344"/>
    <w:rsid w:val="004916EE"/>
    <w:rsid w:val="004A1070"/>
    <w:rsid w:val="004C0F66"/>
    <w:rsid w:val="004C3671"/>
    <w:rsid w:val="004C41CD"/>
    <w:rsid w:val="004C68C6"/>
    <w:rsid w:val="004E090D"/>
    <w:rsid w:val="004F5912"/>
    <w:rsid w:val="005022D5"/>
    <w:rsid w:val="00502B8A"/>
    <w:rsid w:val="00512D70"/>
    <w:rsid w:val="00515692"/>
    <w:rsid w:val="00516DD0"/>
    <w:rsid w:val="00517CB0"/>
    <w:rsid w:val="00530B20"/>
    <w:rsid w:val="005331AC"/>
    <w:rsid w:val="00535451"/>
    <w:rsid w:val="005356B7"/>
    <w:rsid w:val="00560E26"/>
    <w:rsid w:val="00566014"/>
    <w:rsid w:val="0056777A"/>
    <w:rsid w:val="00570047"/>
    <w:rsid w:val="005801E7"/>
    <w:rsid w:val="00583F95"/>
    <w:rsid w:val="00584904"/>
    <w:rsid w:val="00587CED"/>
    <w:rsid w:val="0059206B"/>
    <w:rsid w:val="005927FB"/>
    <w:rsid w:val="005A06E6"/>
    <w:rsid w:val="005B4264"/>
    <w:rsid w:val="005B4486"/>
    <w:rsid w:val="005C0F5C"/>
    <w:rsid w:val="005C0F89"/>
    <w:rsid w:val="005C133A"/>
    <w:rsid w:val="005C3283"/>
    <w:rsid w:val="005C3DA5"/>
    <w:rsid w:val="005D0EE9"/>
    <w:rsid w:val="005D305A"/>
    <w:rsid w:val="005D7828"/>
    <w:rsid w:val="005E5C4C"/>
    <w:rsid w:val="005F0355"/>
    <w:rsid w:val="005F4CCF"/>
    <w:rsid w:val="005F4F1E"/>
    <w:rsid w:val="006149EC"/>
    <w:rsid w:val="00615B1F"/>
    <w:rsid w:val="00620199"/>
    <w:rsid w:val="00620694"/>
    <w:rsid w:val="006226BA"/>
    <w:rsid w:val="00625A82"/>
    <w:rsid w:val="00635E5A"/>
    <w:rsid w:val="006412B6"/>
    <w:rsid w:val="006444FD"/>
    <w:rsid w:val="0064559E"/>
    <w:rsid w:val="00645CBF"/>
    <w:rsid w:val="00646F92"/>
    <w:rsid w:val="0067693B"/>
    <w:rsid w:val="00682D98"/>
    <w:rsid w:val="0068313D"/>
    <w:rsid w:val="00692372"/>
    <w:rsid w:val="00693C39"/>
    <w:rsid w:val="00694FEA"/>
    <w:rsid w:val="006B164D"/>
    <w:rsid w:val="006C454A"/>
    <w:rsid w:val="006C62A5"/>
    <w:rsid w:val="006D231E"/>
    <w:rsid w:val="006E29E2"/>
    <w:rsid w:val="00720306"/>
    <w:rsid w:val="007454C0"/>
    <w:rsid w:val="00763BA9"/>
    <w:rsid w:val="00766CD1"/>
    <w:rsid w:val="00774A74"/>
    <w:rsid w:val="00774C32"/>
    <w:rsid w:val="00784A0F"/>
    <w:rsid w:val="007961B0"/>
    <w:rsid w:val="00796BAE"/>
    <w:rsid w:val="007A0BF9"/>
    <w:rsid w:val="007B557D"/>
    <w:rsid w:val="007D58F0"/>
    <w:rsid w:val="007E1659"/>
    <w:rsid w:val="007E2290"/>
    <w:rsid w:val="007E5337"/>
    <w:rsid w:val="008028D9"/>
    <w:rsid w:val="008062A3"/>
    <w:rsid w:val="00813440"/>
    <w:rsid w:val="00814DAB"/>
    <w:rsid w:val="00844EE2"/>
    <w:rsid w:val="00846F5D"/>
    <w:rsid w:val="008521C0"/>
    <w:rsid w:val="008528FD"/>
    <w:rsid w:val="00864C57"/>
    <w:rsid w:val="00865012"/>
    <w:rsid w:val="008747D5"/>
    <w:rsid w:val="0088050F"/>
    <w:rsid w:val="0088355E"/>
    <w:rsid w:val="00883C51"/>
    <w:rsid w:val="00890919"/>
    <w:rsid w:val="00895FCD"/>
    <w:rsid w:val="008B0E61"/>
    <w:rsid w:val="008B2711"/>
    <w:rsid w:val="008B3C32"/>
    <w:rsid w:val="008C1843"/>
    <w:rsid w:val="008C2946"/>
    <w:rsid w:val="008D62D0"/>
    <w:rsid w:val="008D7A05"/>
    <w:rsid w:val="008E426A"/>
    <w:rsid w:val="008F0A44"/>
    <w:rsid w:val="008F2EFF"/>
    <w:rsid w:val="008F3D81"/>
    <w:rsid w:val="008F5423"/>
    <w:rsid w:val="008F7AC7"/>
    <w:rsid w:val="0090429E"/>
    <w:rsid w:val="00916361"/>
    <w:rsid w:val="0091695D"/>
    <w:rsid w:val="00917B77"/>
    <w:rsid w:val="00920B59"/>
    <w:rsid w:val="0092428F"/>
    <w:rsid w:val="00944653"/>
    <w:rsid w:val="00945622"/>
    <w:rsid w:val="009609BF"/>
    <w:rsid w:val="00963BA3"/>
    <w:rsid w:val="00966073"/>
    <w:rsid w:val="0096729F"/>
    <w:rsid w:val="00972B41"/>
    <w:rsid w:val="00972ED3"/>
    <w:rsid w:val="009768E4"/>
    <w:rsid w:val="0098542D"/>
    <w:rsid w:val="0098687A"/>
    <w:rsid w:val="009938E6"/>
    <w:rsid w:val="009A399B"/>
    <w:rsid w:val="009A7805"/>
    <w:rsid w:val="009B20A3"/>
    <w:rsid w:val="009B4807"/>
    <w:rsid w:val="009B5E04"/>
    <w:rsid w:val="009B6C18"/>
    <w:rsid w:val="009C0C2A"/>
    <w:rsid w:val="009D4351"/>
    <w:rsid w:val="009E1852"/>
    <w:rsid w:val="009E461E"/>
    <w:rsid w:val="009F0A82"/>
    <w:rsid w:val="009F7BD7"/>
    <w:rsid w:val="00A2640D"/>
    <w:rsid w:val="00A35E20"/>
    <w:rsid w:val="00A66086"/>
    <w:rsid w:val="00A72F6E"/>
    <w:rsid w:val="00A90A69"/>
    <w:rsid w:val="00AA712C"/>
    <w:rsid w:val="00AB08BA"/>
    <w:rsid w:val="00AB0D5D"/>
    <w:rsid w:val="00AB22DD"/>
    <w:rsid w:val="00AB3808"/>
    <w:rsid w:val="00AC78A3"/>
    <w:rsid w:val="00AD5E6D"/>
    <w:rsid w:val="00AE51B7"/>
    <w:rsid w:val="00AF4CC3"/>
    <w:rsid w:val="00B04C57"/>
    <w:rsid w:val="00B16389"/>
    <w:rsid w:val="00B37240"/>
    <w:rsid w:val="00B44FB2"/>
    <w:rsid w:val="00B55D2D"/>
    <w:rsid w:val="00B77A8A"/>
    <w:rsid w:val="00B82FC1"/>
    <w:rsid w:val="00B95C98"/>
    <w:rsid w:val="00B96088"/>
    <w:rsid w:val="00BA2EB9"/>
    <w:rsid w:val="00BA3E88"/>
    <w:rsid w:val="00BB77A6"/>
    <w:rsid w:val="00BD02FF"/>
    <w:rsid w:val="00BD14D0"/>
    <w:rsid w:val="00BE22DE"/>
    <w:rsid w:val="00BF201D"/>
    <w:rsid w:val="00BF40B0"/>
    <w:rsid w:val="00C20708"/>
    <w:rsid w:val="00C22632"/>
    <w:rsid w:val="00C26E2C"/>
    <w:rsid w:val="00C3571F"/>
    <w:rsid w:val="00C409ED"/>
    <w:rsid w:val="00C452E9"/>
    <w:rsid w:val="00C46660"/>
    <w:rsid w:val="00C4735C"/>
    <w:rsid w:val="00C62D5E"/>
    <w:rsid w:val="00C66200"/>
    <w:rsid w:val="00C74BE6"/>
    <w:rsid w:val="00C80AFF"/>
    <w:rsid w:val="00C83C1C"/>
    <w:rsid w:val="00C93B56"/>
    <w:rsid w:val="00CA0CAE"/>
    <w:rsid w:val="00CA1D77"/>
    <w:rsid w:val="00CA33B4"/>
    <w:rsid w:val="00CC02C4"/>
    <w:rsid w:val="00CE5136"/>
    <w:rsid w:val="00CF3AD3"/>
    <w:rsid w:val="00D04112"/>
    <w:rsid w:val="00D15CDC"/>
    <w:rsid w:val="00D20F8C"/>
    <w:rsid w:val="00D219CA"/>
    <w:rsid w:val="00D23064"/>
    <w:rsid w:val="00D23A43"/>
    <w:rsid w:val="00D27B51"/>
    <w:rsid w:val="00D308DD"/>
    <w:rsid w:val="00D31938"/>
    <w:rsid w:val="00D35BAD"/>
    <w:rsid w:val="00D36BE7"/>
    <w:rsid w:val="00D51D91"/>
    <w:rsid w:val="00D52DB9"/>
    <w:rsid w:val="00D53311"/>
    <w:rsid w:val="00D5332A"/>
    <w:rsid w:val="00D5458A"/>
    <w:rsid w:val="00D6334A"/>
    <w:rsid w:val="00D6441D"/>
    <w:rsid w:val="00D665A7"/>
    <w:rsid w:val="00D833FF"/>
    <w:rsid w:val="00D9772C"/>
    <w:rsid w:val="00DA5DB4"/>
    <w:rsid w:val="00DA6FAE"/>
    <w:rsid w:val="00DB33D0"/>
    <w:rsid w:val="00DB464F"/>
    <w:rsid w:val="00DC251C"/>
    <w:rsid w:val="00DD012D"/>
    <w:rsid w:val="00DD40F9"/>
    <w:rsid w:val="00DE1FE1"/>
    <w:rsid w:val="00DE2A90"/>
    <w:rsid w:val="00DF6560"/>
    <w:rsid w:val="00DF6A02"/>
    <w:rsid w:val="00E00309"/>
    <w:rsid w:val="00E10BB8"/>
    <w:rsid w:val="00E129A1"/>
    <w:rsid w:val="00E17D2D"/>
    <w:rsid w:val="00E2035D"/>
    <w:rsid w:val="00E208FE"/>
    <w:rsid w:val="00E2401D"/>
    <w:rsid w:val="00E258C0"/>
    <w:rsid w:val="00E26378"/>
    <w:rsid w:val="00E747A8"/>
    <w:rsid w:val="00E770F2"/>
    <w:rsid w:val="00E92375"/>
    <w:rsid w:val="00E95BED"/>
    <w:rsid w:val="00EA0B8C"/>
    <w:rsid w:val="00EB4099"/>
    <w:rsid w:val="00EC793C"/>
    <w:rsid w:val="00ED3E31"/>
    <w:rsid w:val="00ED7DCB"/>
    <w:rsid w:val="00EE42BE"/>
    <w:rsid w:val="00EF05B2"/>
    <w:rsid w:val="00EF19E0"/>
    <w:rsid w:val="00EF64F0"/>
    <w:rsid w:val="00F204E7"/>
    <w:rsid w:val="00F36EA0"/>
    <w:rsid w:val="00F524C0"/>
    <w:rsid w:val="00F52636"/>
    <w:rsid w:val="00F56661"/>
    <w:rsid w:val="00F62F66"/>
    <w:rsid w:val="00F65D99"/>
    <w:rsid w:val="00F66833"/>
    <w:rsid w:val="00FA3D2D"/>
    <w:rsid w:val="00FA44B6"/>
    <w:rsid w:val="00FB18E5"/>
    <w:rsid w:val="00FB5043"/>
    <w:rsid w:val="00FC5A20"/>
    <w:rsid w:val="00FD5A46"/>
    <w:rsid w:val="00FE5E5C"/>
    <w:rsid w:val="00FF5D9F"/>
    <w:rsid w:val="00FF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 fillcolor="white">
      <v:fill color="white"/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  <o:entry new="5" old="0"/>
      </o:regrouptable>
    </o:shapelayout>
  </w:shapeDefaults>
  <w:decimalSymbol w:val="."/>
  <w:listSeparator w:val=","/>
  <w15:docId w15:val="{F9F3DCBB-AE1D-44EA-A692-9BD6E415B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95D"/>
    <w:pPr>
      <w:widowControl w:val="0"/>
      <w:autoSpaceDE w:val="0"/>
      <w:autoSpaceDN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の書式1"/>
    <w:basedOn w:val="a1"/>
    <w:rsid w:val="00EE42BE"/>
    <w:tblPr/>
  </w:style>
  <w:style w:type="table" w:styleId="a3">
    <w:name w:val="Table Grid"/>
    <w:basedOn w:val="a1"/>
    <w:rsid w:val="000B7660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219CA"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  <w:rsid w:val="0036271D"/>
  </w:style>
  <w:style w:type="paragraph" w:styleId="a6">
    <w:name w:val="footer"/>
    <w:basedOn w:val="a"/>
    <w:rsid w:val="00C46660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C46660"/>
  </w:style>
  <w:style w:type="paragraph" w:styleId="a8">
    <w:name w:val="header"/>
    <w:basedOn w:val="a"/>
    <w:rsid w:val="005F4CCF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6D1AD8-C98D-4A53-B121-990318196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659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県民意見の収集及び県民への情報提供について（案）</vt:lpstr>
      <vt:lpstr>県民意見の収集及び県民への情報提供について（案）</vt:lpstr>
    </vt:vector>
  </TitlesOfParts>
  <Company>神奈川県</Company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県民意見の収集及び県民への情報提供について（案）</dc:title>
  <dc:creator>user</dc:creator>
  <cp:lastModifiedBy>user</cp:lastModifiedBy>
  <cp:revision>56</cp:revision>
  <cp:lastPrinted>2019-10-17T07:14:00Z</cp:lastPrinted>
  <dcterms:created xsi:type="dcterms:W3CDTF">2015-04-24T01:13:00Z</dcterms:created>
  <dcterms:modified xsi:type="dcterms:W3CDTF">2019-10-21T06:23:00Z</dcterms:modified>
</cp:coreProperties>
</file>