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A2" w:rsidRPr="006E6A4D" w:rsidRDefault="001869FA" w:rsidP="006E6A4D">
      <w:pPr>
        <w:autoSpaceDE w:val="0"/>
        <w:autoSpaceDN w:val="0"/>
        <w:jc w:val="center"/>
        <w:rPr>
          <w:rFonts w:ascii="ＭＳ ゴシック" w:eastAsia="ＭＳ ゴシック" w:hAnsi="ＭＳ ゴシック"/>
        </w:rPr>
      </w:pPr>
      <w:r>
        <w:rPr>
          <w:rFonts w:ascii="ＭＳ ゴシック" w:eastAsia="ＭＳ ゴシック" w:hAnsi="ＭＳ ゴシック"/>
          <w:noProof/>
        </w:rPr>
        <w:pict>
          <v:shapetype id="_x0000_t202" coordsize="21600,21600" o:spt="202" path="m,l,21600r21600,l21600,xe">
            <v:stroke joinstyle="miter"/>
            <v:path gradientshapeok="t" o:connecttype="rect"/>
          </v:shapetype>
          <v:shape id="_x0000_s2050" type="#_x0000_t202" style="position:absolute;left:0;text-align:left;margin-left:377.9pt;margin-top:-37.05pt;width:75.25pt;height:18pt;z-index:251658240">
            <v:textbox inset="5.85pt,.7pt,5.85pt,.7pt">
              <w:txbxContent>
                <w:p w:rsidR="00926806" w:rsidRPr="00AF3A3F" w:rsidRDefault="00926806" w:rsidP="006E6A4D">
                  <w:pPr>
                    <w:jc w:val="center"/>
                    <w:rPr>
                      <w:rFonts w:ascii="ＭＳ ゴシック" w:eastAsia="ＭＳ ゴシック" w:hAnsi="ＭＳ ゴシック"/>
                    </w:rPr>
                  </w:pPr>
                  <w:r>
                    <w:rPr>
                      <w:rFonts w:ascii="ＭＳ ゴシック" w:eastAsia="ＭＳ ゴシック" w:hAnsi="ＭＳ ゴシック" w:hint="eastAsia"/>
                    </w:rPr>
                    <w:t>資料</w:t>
                  </w:r>
                  <w:r w:rsidR="005A1D6B">
                    <w:rPr>
                      <w:rFonts w:ascii="ＭＳ ゴシック" w:eastAsia="ＭＳ ゴシック" w:hAnsi="ＭＳ ゴシック" w:hint="eastAsia"/>
                    </w:rPr>
                    <w:t>２</w:t>
                  </w:r>
                </w:p>
              </w:txbxContent>
            </v:textbox>
          </v:shape>
        </w:pict>
      </w:r>
      <w:r w:rsidR="006E6A4D" w:rsidRPr="006E6A4D">
        <w:rPr>
          <w:rFonts w:ascii="ＭＳ ゴシック" w:eastAsia="ＭＳ ゴシック" w:hAnsi="ＭＳ ゴシック" w:hint="eastAsia"/>
        </w:rPr>
        <w:t>部会</w:t>
      </w:r>
      <w:r w:rsidR="00926806">
        <w:rPr>
          <w:rFonts w:ascii="ＭＳ ゴシック" w:eastAsia="ＭＳ ゴシック" w:hAnsi="ＭＳ ゴシック" w:hint="eastAsia"/>
        </w:rPr>
        <w:t>の設置</w:t>
      </w:r>
      <w:r w:rsidR="006E6A4D">
        <w:rPr>
          <w:rFonts w:ascii="ＭＳ ゴシック" w:eastAsia="ＭＳ ゴシック" w:hAnsi="ＭＳ ゴシック" w:hint="eastAsia"/>
        </w:rPr>
        <w:t>・運営</w:t>
      </w:r>
      <w:r w:rsidR="006E6A4D" w:rsidRPr="006E6A4D">
        <w:rPr>
          <w:rFonts w:ascii="ＭＳ ゴシック" w:eastAsia="ＭＳ ゴシック" w:hAnsi="ＭＳ ゴシック" w:hint="eastAsia"/>
        </w:rPr>
        <w:t>について</w:t>
      </w:r>
    </w:p>
    <w:p w:rsidR="006E6A4D" w:rsidRPr="006E6A4D" w:rsidRDefault="006E6A4D" w:rsidP="006E6A4D">
      <w:pPr>
        <w:autoSpaceDE w:val="0"/>
        <w:autoSpaceDN w:val="0"/>
      </w:pPr>
    </w:p>
    <w:p w:rsidR="006E6A4D" w:rsidRPr="006E6A4D" w:rsidRDefault="006E6A4D" w:rsidP="006E6A4D">
      <w:pPr>
        <w:autoSpaceDE w:val="0"/>
        <w:autoSpaceDN w:val="0"/>
        <w:rPr>
          <w:rFonts w:ascii="ＭＳ ゴシック" w:eastAsia="ＭＳ ゴシック" w:hAnsi="ＭＳ ゴシック"/>
        </w:rPr>
      </w:pPr>
      <w:r w:rsidRPr="006E6A4D">
        <w:rPr>
          <w:rFonts w:ascii="ＭＳ ゴシック" w:eastAsia="ＭＳ ゴシック" w:hAnsi="ＭＳ ゴシック" w:hint="eastAsia"/>
        </w:rPr>
        <w:t>１　名称</w:t>
      </w:r>
    </w:p>
    <w:p w:rsidR="006E6A4D" w:rsidRDefault="0098152C" w:rsidP="006E6A4D">
      <w:pPr>
        <w:autoSpaceDE w:val="0"/>
        <w:autoSpaceDN w:val="0"/>
        <w:ind w:leftChars="100" w:left="240" w:firstLineChars="100" w:firstLine="240"/>
      </w:pPr>
      <w:r>
        <w:rPr>
          <w:rFonts w:hint="eastAsia"/>
        </w:rPr>
        <w:t>バリアフリーフェスタ</w:t>
      </w:r>
      <w:r w:rsidR="006522CD">
        <w:rPr>
          <w:rFonts w:hint="eastAsia"/>
        </w:rPr>
        <w:t>(仮称)</w:t>
      </w:r>
      <w:r w:rsidR="006E6A4D">
        <w:rPr>
          <w:rFonts w:hint="eastAsia"/>
        </w:rPr>
        <w:t>に関する企画部会</w:t>
      </w:r>
      <w:r w:rsidR="003F2CD8">
        <w:rPr>
          <w:rFonts w:hint="eastAsia"/>
        </w:rPr>
        <w:t>（以下「</w:t>
      </w:r>
      <w:r w:rsidR="00E65BEE">
        <w:rPr>
          <w:rFonts w:hint="eastAsia"/>
        </w:rPr>
        <w:t>企画</w:t>
      </w:r>
      <w:r w:rsidR="003F2CD8">
        <w:rPr>
          <w:rFonts w:hint="eastAsia"/>
        </w:rPr>
        <w:t>部会」という</w:t>
      </w:r>
      <w:r w:rsidR="00E65BEE">
        <w:rPr>
          <w:rFonts w:hint="eastAsia"/>
        </w:rPr>
        <w:t>。</w:t>
      </w:r>
      <w:r w:rsidR="003F2CD8">
        <w:rPr>
          <w:rFonts w:hint="eastAsia"/>
        </w:rPr>
        <w:t>）</w:t>
      </w:r>
    </w:p>
    <w:p w:rsidR="003F2CD8" w:rsidRPr="006E6A4D" w:rsidRDefault="003F2CD8" w:rsidP="006522CD">
      <w:pPr>
        <w:autoSpaceDE w:val="0"/>
        <w:autoSpaceDN w:val="0"/>
        <w:spacing w:beforeLines="100"/>
        <w:rPr>
          <w:rFonts w:ascii="ＭＳ ゴシック" w:eastAsia="ＭＳ ゴシック" w:hAnsi="ＭＳ ゴシック"/>
        </w:rPr>
      </w:pPr>
      <w:r>
        <w:rPr>
          <w:rFonts w:ascii="ＭＳ ゴシック" w:eastAsia="ＭＳ ゴシック" w:hAnsi="ＭＳ ゴシック" w:hint="eastAsia"/>
        </w:rPr>
        <w:t>２</w:t>
      </w:r>
      <w:r w:rsidRPr="006E6A4D">
        <w:rPr>
          <w:rFonts w:ascii="ＭＳ ゴシック" w:eastAsia="ＭＳ ゴシック" w:hAnsi="ＭＳ ゴシック" w:hint="eastAsia"/>
        </w:rPr>
        <w:t xml:space="preserve">　</w:t>
      </w:r>
      <w:r>
        <w:rPr>
          <w:rFonts w:ascii="ＭＳ ゴシック" w:eastAsia="ＭＳ ゴシック" w:hAnsi="ＭＳ ゴシック" w:hint="eastAsia"/>
        </w:rPr>
        <w:t>根拠</w:t>
      </w:r>
    </w:p>
    <w:p w:rsidR="003F2CD8" w:rsidRPr="003F2CD8" w:rsidRDefault="003F2CD8" w:rsidP="003F2CD8">
      <w:pPr>
        <w:autoSpaceDE w:val="0"/>
        <w:autoSpaceDN w:val="0"/>
        <w:ind w:leftChars="100" w:left="240" w:firstLineChars="100" w:firstLine="240"/>
        <w:rPr>
          <w:rFonts w:hAnsi="ＭＳ 明朝"/>
          <w:szCs w:val="24"/>
        </w:rPr>
      </w:pPr>
      <w:r w:rsidRPr="003F2CD8">
        <w:rPr>
          <w:rFonts w:hAnsi="ＭＳ 明朝" w:hint="eastAsia"/>
          <w:szCs w:val="24"/>
        </w:rPr>
        <w:t>神奈川県バリアフリー街づくり推進県民会議設置要綱第６条</w:t>
      </w:r>
    </w:p>
    <w:p w:rsidR="006E6A4D" w:rsidRPr="006E6A4D" w:rsidRDefault="003F2CD8" w:rsidP="006522CD">
      <w:pPr>
        <w:autoSpaceDE w:val="0"/>
        <w:autoSpaceDN w:val="0"/>
        <w:spacing w:beforeLines="100"/>
        <w:rPr>
          <w:rFonts w:ascii="ＭＳ ゴシック" w:eastAsia="ＭＳ ゴシック" w:hAnsi="ＭＳ ゴシック"/>
        </w:rPr>
      </w:pPr>
      <w:r>
        <w:rPr>
          <w:rFonts w:ascii="ＭＳ ゴシック" w:eastAsia="ＭＳ ゴシック" w:hAnsi="ＭＳ ゴシック" w:hint="eastAsia"/>
        </w:rPr>
        <w:t>３</w:t>
      </w:r>
      <w:r w:rsidR="006E6A4D" w:rsidRPr="006E6A4D">
        <w:rPr>
          <w:rFonts w:ascii="ＭＳ ゴシック" w:eastAsia="ＭＳ ゴシック" w:hAnsi="ＭＳ ゴシック" w:hint="eastAsia"/>
        </w:rPr>
        <w:t xml:space="preserve">　役割</w:t>
      </w:r>
    </w:p>
    <w:p w:rsidR="00A8634A" w:rsidRDefault="00A8634A" w:rsidP="00A8634A">
      <w:pPr>
        <w:autoSpaceDE w:val="0"/>
        <w:autoSpaceDN w:val="0"/>
        <w:ind w:leftChars="100" w:left="240"/>
      </w:pPr>
      <w:r>
        <w:rPr>
          <w:rFonts w:hint="eastAsia"/>
        </w:rPr>
        <w:t>・　「バリアフリーフェスタ」</w:t>
      </w:r>
      <w:r w:rsidR="006522CD">
        <w:rPr>
          <w:rFonts w:hint="eastAsia"/>
        </w:rPr>
        <w:t>(仮称)</w:t>
      </w:r>
      <w:r>
        <w:rPr>
          <w:rFonts w:hint="eastAsia"/>
        </w:rPr>
        <w:t>の企画・立案に関すること</w:t>
      </w:r>
    </w:p>
    <w:p w:rsidR="00A8634A" w:rsidRDefault="00A8634A" w:rsidP="00A8634A">
      <w:pPr>
        <w:autoSpaceDE w:val="0"/>
        <w:autoSpaceDN w:val="0"/>
        <w:ind w:leftChars="100" w:left="240"/>
      </w:pPr>
      <w:r>
        <w:rPr>
          <w:rFonts w:hint="eastAsia"/>
        </w:rPr>
        <w:t>・　実施結果の取りまとめに関すること　　　　　　　　など</w:t>
      </w:r>
    </w:p>
    <w:p w:rsidR="00A8634A" w:rsidRPr="005A1D6B" w:rsidRDefault="00A8634A" w:rsidP="006522CD">
      <w:pPr>
        <w:autoSpaceDE w:val="0"/>
        <w:autoSpaceDN w:val="0"/>
        <w:spacing w:beforeLines="50" w:line="280" w:lineRule="exact"/>
        <w:ind w:leftChars="100" w:left="450" w:hangingChars="100" w:hanging="210"/>
        <w:rPr>
          <w:sz w:val="21"/>
          <w:szCs w:val="21"/>
        </w:rPr>
      </w:pPr>
      <w:r w:rsidRPr="005A1D6B">
        <w:rPr>
          <w:rFonts w:hint="eastAsia"/>
          <w:sz w:val="21"/>
          <w:szCs w:val="21"/>
        </w:rPr>
        <w:t>※</w:t>
      </w:r>
      <w:r>
        <w:rPr>
          <w:rFonts w:hint="eastAsia"/>
          <w:sz w:val="21"/>
          <w:szCs w:val="21"/>
        </w:rPr>
        <w:t xml:space="preserve">　</w:t>
      </w:r>
      <w:r w:rsidRPr="005A1D6B">
        <w:rPr>
          <w:rFonts w:hint="eastAsia"/>
          <w:sz w:val="21"/>
          <w:szCs w:val="21"/>
        </w:rPr>
        <w:t>県民会議の「県民・事業者・行政の協働による「行動・発信」の実践」という考え方を踏まえ、行政も含めた県民会議構成員が中心となって「</w:t>
      </w:r>
      <w:r>
        <w:rPr>
          <w:rFonts w:hint="eastAsia"/>
          <w:sz w:val="21"/>
          <w:szCs w:val="21"/>
        </w:rPr>
        <w:t>バリアフリーフェスタ</w:t>
      </w:r>
      <w:r w:rsidRPr="005A1D6B">
        <w:rPr>
          <w:rFonts w:hint="eastAsia"/>
          <w:sz w:val="21"/>
          <w:szCs w:val="21"/>
        </w:rPr>
        <w:t>」</w:t>
      </w:r>
      <w:r w:rsidR="006522CD">
        <w:rPr>
          <w:rFonts w:hint="eastAsia"/>
          <w:sz w:val="21"/>
          <w:szCs w:val="21"/>
        </w:rPr>
        <w:t>(仮称)</w:t>
      </w:r>
      <w:r w:rsidRPr="005A1D6B">
        <w:rPr>
          <w:rFonts w:hint="eastAsia"/>
          <w:sz w:val="21"/>
          <w:szCs w:val="21"/>
        </w:rPr>
        <w:t>の企画等を行うこととする</w:t>
      </w:r>
      <w:r>
        <w:rPr>
          <w:rFonts w:hint="eastAsia"/>
          <w:sz w:val="21"/>
          <w:szCs w:val="21"/>
        </w:rPr>
        <w:t>。</w:t>
      </w:r>
    </w:p>
    <w:p w:rsidR="00A8634A" w:rsidRPr="005A1D6B" w:rsidRDefault="00A8634A" w:rsidP="00A8634A">
      <w:pPr>
        <w:autoSpaceDE w:val="0"/>
        <w:autoSpaceDN w:val="0"/>
        <w:spacing w:line="280" w:lineRule="exact"/>
        <w:ind w:leftChars="100" w:left="450" w:hangingChars="100" w:hanging="210"/>
        <w:rPr>
          <w:sz w:val="21"/>
          <w:szCs w:val="21"/>
        </w:rPr>
      </w:pPr>
      <w:r w:rsidRPr="005A1D6B">
        <w:rPr>
          <w:rFonts w:hint="eastAsia"/>
          <w:sz w:val="21"/>
          <w:szCs w:val="21"/>
        </w:rPr>
        <w:t>※</w:t>
      </w:r>
      <w:r>
        <w:rPr>
          <w:rFonts w:hint="eastAsia"/>
          <w:sz w:val="21"/>
          <w:szCs w:val="21"/>
        </w:rPr>
        <w:t xml:space="preserve">　</w:t>
      </w:r>
      <w:r w:rsidRPr="005A1D6B">
        <w:rPr>
          <w:rFonts w:hint="eastAsia"/>
          <w:sz w:val="21"/>
          <w:szCs w:val="21"/>
        </w:rPr>
        <w:t>企画部会には、県民会議構成員もオブザーバーとして参加可能とし、企画・立案の段階で意見を反映できるようにする</w:t>
      </w:r>
      <w:r>
        <w:rPr>
          <w:rFonts w:hint="eastAsia"/>
          <w:sz w:val="21"/>
          <w:szCs w:val="21"/>
        </w:rPr>
        <w:t>。</w:t>
      </w:r>
    </w:p>
    <w:p w:rsidR="006E6A4D" w:rsidRPr="006E6A4D" w:rsidRDefault="003F2CD8" w:rsidP="006522CD">
      <w:pPr>
        <w:autoSpaceDE w:val="0"/>
        <w:autoSpaceDN w:val="0"/>
        <w:spacing w:beforeLines="100"/>
        <w:rPr>
          <w:rFonts w:ascii="ＭＳ ゴシック" w:eastAsia="ＭＳ ゴシック" w:hAnsi="ＭＳ ゴシック"/>
        </w:rPr>
      </w:pPr>
      <w:r>
        <w:rPr>
          <w:rFonts w:ascii="ＭＳ ゴシック" w:eastAsia="ＭＳ ゴシック" w:hAnsi="ＭＳ ゴシック" w:hint="eastAsia"/>
        </w:rPr>
        <w:t>４</w:t>
      </w:r>
      <w:r w:rsidR="006E6A4D" w:rsidRPr="006E6A4D">
        <w:rPr>
          <w:rFonts w:ascii="ＭＳ ゴシック" w:eastAsia="ＭＳ ゴシック" w:hAnsi="ＭＳ ゴシック" w:hint="eastAsia"/>
        </w:rPr>
        <w:t xml:space="preserve">　構成員</w:t>
      </w:r>
    </w:p>
    <w:p w:rsidR="00A2249B" w:rsidRDefault="00A2249B" w:rsidP="006E6A4D">
      <w:pPr>
        <w:autoSpaceDE w:val="0"/>
        <w:autoSpaceDN w:val="0"/>
        <w:ind w:leftChars="100" w:left="240" w:firstLineChars="100" w:firstLine="240"/>
        <w:rPr>
          <w:rFonts w:hAnsi="ＭＳ 明朝"/>
        </w:rPr>
      </w:pPr>
      <w:r w:rsidRPr="006E6A4D">
        <w:rPr>
          <w:rFonts w:hAnsi="ＭＳ 明朝" w:hint="eastAsia"/>
        </w:rPr>
        <w:t>佐藤　光良</w:t>
      </w:r>
      <w:r>
        <w:rPr>
          <w:rFonts w:hAnsi="ＭＳ 明朝" w:hint="eastAsia"/>
        </w:rPr>
        <w:t>（公募委員）</w:t>
      </w:r>
    </w:p>
    <w:p w:rsidR="00A2249B" w:rsidRDefault="00A2249B" w:rsidP="006E6A4D">
      <w:pPr>
        <w:autoSpaceDE w:val="0"/>
        <w:autoSpaceDN w:val="0"/>
        <w:ind w:leftChars="100" w:left="240" w:firstLineChars="100" w:firstLine="240"/>
        <w:rPr>
          <w:rFonts w:hAnsi="ＭＳ 明朝"/>
        </w:rPr>
      </w:pPr>
      <w:r w:rsidRPr="006E6A4D">
        <w:rPr>
          <w:rFonts w:hAnsi="ＭＳ 明朝" w:hint="eastAsia"/>
        </w:rPr>
        <w:t xml:space="preserve">下村　</w:t>
      </w:r>
      <w:r>
        <w:rPr>
          <w:rFonts w:hAnsi="ＭＳ 明朝" w:hint="eastAsia"/>
        </w:rPr>
        <w:t xml:space="preserve">　</w:t>
      </w:r>
      <w:r w:rsidRPr="006E6A4D">
        <w:rPr>
          <w:rFonts w:hAnsi="ＭＳ 明朝" w:hint="eastAsia"/>
        </w:rPr>
        <w:t>旭</w:t>
      </w:r>
      <w:r>
        <w:rPr>
          <w:rFonts w:hAnsi="ＭＳ 明朝" w:hint="eastAsia"/>
        </w:rPr>
        <w:t>（公募委員）</w:t>
      </w:r>
    </w:p>
    <w:p w:rsidR="00A2249B" w:rsidRDefault="00A2249B" w:rsidP="006E6A4D">
      <w:pPr>
        <w:autoSpaceDE w:val="0"/>
        <w:autoSpaceDN w:val="0"/>
        <w:ind w:leftChars="100" w:left="240" w:firstLineChars="100" w:firstLine="240"/>
        <w:rPr>
          <w:rFonts w:hAnsi="ＭＳ 明朝"/>
        </w:rPr>
      </w:pPr>
      <w:r w:rsidRPr="006E6A4D">
        <w:rPr>
          <w:rFonts w:hAnsi="ＭＳ 明朝" w:hint="eastAsia"/>
        </w:rPr>
        <w:t>菅原麻衣子</w:t>
      </w:r>
      <w:r>
        <w:rPr>
          <w:rFonts w:hAnsi="ＭＳ 明朝" w:hint="eastAsia"/>
        </w:rPr>
        <w:t>（</w:t>
      </w:r>
      <w:r w:rsidRPr="006E6A4D">
        <w:rPr>
          <w:rFonts w:hAnsi="ＭＳ 明朝" w:hint="eastAsia"/>
        </w:rPr>
        <w:t>東洋大学ライフデザイン学部准教授</w:t>
      </w:r>
      <w:r>
        <w:rPr>
          <w:rFonts w:hAnsi="ＭＳ 明朝" w:hint="eastAsia"/>
        </w:rPr>
        <w:t>）</w:t>
      </w:r>
    </w:p>
    <w:p w:rsidR="00A2249B" w:rsidRDefault="00A2249B" w:rsidP="006E6A4D">
      <w:pPr>
        <w:autoSpaceDE w:val="0"/>
        <w:autoSpaceDN w:val="0"/>
        <w:ind w:leftChars="100" w:left="240" w:firstLineChars="100" w:firstLine="240"/>
        <w:rPr>
          <w:rFonts w:hAnsi="ＭＳ 明朝"/>
        </w:rPr>
      </w:pPr>
      <w:r w:rsidRPr="006E6A4D">
        <w:rPr>
          <w:rFonts w:hAnsi="ＭＳ 明朝" w:hint="eastAsia"/>
        </w:rPr>
        <w:t>鈴木　治郎</w:t>
      </w:r>
      <w:r>
        <w:rPr>
          <w:rFonts w:hAnsi="ＭＳ 明朝" w:hint="eastAsia"/>
        </w:rPr>
        <w:t>（</w:t>
      </w:r>
      <w:r w:rsidRPr="006E6A4D">
        <w:rPr>
          <w:rFonts w:hAnsi="ＭＳ 明朝" w:hint="eastAsia"/>
        </w:rPr>
        <w:t>ＮＰＯ法人神奈川県障害者自立生活支援センター事務局長</w:t>
      </w:r>
      <w:r>
        <w:rPr>
          <w:rFonts w:hAnsi="ＭＳ 明朝" w:hint="eastAsia"/>
        </w:rPr>
        <w:t>）</w:t>
      </w:r>
    </w:p>
    <w:p w:rsidR="00A2249B" w:rsidRDefault="00A2249B" w:rsidP="006E6A4D">
      <w:pPr>
        <w:autoSpaceDE w:val="0"/>
        <w:autoSpaceDN w:val="0"/>
        <w:ind w:leftChars="100" w:left="240" w:firstLineChars="100" w:firstLine="240"/>
        <w:rPr>
          <w:rFonts w:hAnsi="ＭＳ 明朝"/>
        </w:rPr>
      </w:pPr>
      <w:r w:rsidRPr="006E6A4D">
        <w:rPr>
          <w:rFonts w:hAnsi="ＭＳ 明朝" w:hint="eastAsia"/>
        </w:rPr>
        <w:t>鈴木　孝幸</w:t>
      </w:r>
      <w:r>
        <w:rPr>
          <w:rFonts w:hAnsi="ＭＳ 明朝" w:hint="eastAsia"/>
        </w:rPr>
        <w:t>（</w:t>
      </w:r>
      <w:r w:rsidRPr="006E6A4D">
        <w:rPr>
          <w:rFonts w:hAnsi="ＭＳ 明朝" w:hint="eastAsia"/>
        </w:rPr>
        <w:t>ＮＰＯ法人神奈川県視覚障害者福祉協会理事長</w:t>
      </w:r>
      <w:r>
        <w:rPr>
          <w:rFonts w:hAnsi="ＭＳ 明朝" w:hint="eastAsia"/>
        </w:rPr>
        <w:t>）</w:t>
      </w:r>
    </w:p>
    <w:p w:rsidR="00A2249B" w:rsidRDefault="00A2249B" w:rsidP="00A2249B">
      <w:pPr>
        <w:autoSpaceDE w:val="0"/>
        <w:autoSpaceDN w:val="0"/>
        <w:ind w:leftChars="100" w:left="240" w:firstLineChars="100" w:firstLine="240"/>
        <w:rPr>
          <w:rFonts w:hAnsi="ＭＳ 明朝"/>
        </w:rPr>
      </w:pPr>
      <w:r w:rsidRPr="006E6A4D">
        <w:rPr>
          <w:rFonts w:hAnsi="ＭＳ 明朝" w:hint="eastAsia"/>
        </w:rPr>
        <w:t xml:space="preserve">宮川　</w:t>
      </w:r>
      <w:r>
        <w:rPr>
          <w:rFonts w:hAnsi="ＭＳ 明朝" w:hint="eastAsia"/>
        </w:rPr>
        <w:t xml:space="preserve">　</w:t>
      </w:r>
      <w:r w:rsidRPr="006E6A4D">
        <w:rPr>
          <w:rFonts w:hAnsi="ＭＳ 明朝" w:hint="eastAsia"/>
        </w:rPr>
        <w:t>明</w:t>
      </w:r>
      <w:r>
        <w:rPr>
          <w:rFonts w:hAnsi="ＭＳ 明朝" w:hint="eastAsia"/>
        </w:rPr>
        <w:t>（</w:t>
      </w:r>
      <w:r w:rsidRPr="006E6A4D">
        <w:rPr>
          <w:rFonts w:hAnsi="ＭＳ 明朝" w:hint="eastAsia"/>
        </w:rPr>
        <w:t>日本チェーンストア協会関東支部参与</w:t>
      </w:r>
      <w:r>
        <w:rPr>
          <w:rFonts w:hAnsi="ＭＳ 明朝" w:hint="eastAsia"/>
        </w:rPr>
        <w:t>）</w:t>
      </w:r>
    </w:p>
    <w:p w:rsidR="006E6A4D" w:rsidRPr="006E6A4D" w:rsidRDefault="003F2CD8" w:rsidP="006522CD">
      <w:pPr>
        <w:autoSpaceDE w:val="0"/>
        <w:autoSpaceDN w:val="0"/>
        <w:spacing w:beforeLines="100"/>
        <w:rPr>
          <w:rFonts w:ascii="ＭＳ ゴシック" w:eastAsia="ＭＳ ゴシック" w:hAnsi="ＭＳ ゴシック"/>
        </w:rPr>
      </w:pPr>
      <w:r>
        <w:rPr>
          <w:rFonts w:ascii="ＭＳ ゴシック" w:eastAsia="ＭＳ ゴシック" w:hAnsi="ＭＳ ゴシック" w:hint="eastAsia"/>
        </w:rPr>
        <w:t>５</w:t>
      </w:r>
      <w:r w:rsidR="006E6A4D" w:rsidRPr="006E6A4D">
        <w:rPr>
          <w:rFonts w:ascii="ＭＳ ゴシック" w:eastAsia="ＭＳ ゴシック" w:hAnsi="ＭＳ ゴシック" w:hint="eastAsia"/>
        </w:rPr>
        <w:t xml:space="preserve">　スケジュール</w:t>
      </w:r>
    </w:p>
    <w:p w:rsidR="00A8634A" w:rsidRDefault="00A8634A" w:rsidP="00A8634A">
      <w:pPr>
        <w:autoSpaceDE w:val="0"/>
        <w:autoSpaceDN w:val="0"/>
        <w:ind w:leftChars="100" w:left="240"/>
      </w:pPr>
      <w:r>
        <w:rPr>
          <w:rFonts w:hint="eastAsia"/>
        </w:rPr>
        <w:t>７月　県民会議構成員への照会、企画部会開催（企画・立案）</w:t>
      </w:r>
    </w:p>
    <w:p w:rsidR="00A8634A" w:rsidRDefault="00A8634A" w:rsidP="00A8634A">
      <w:pPr>
        <w:autoSpaceDE w:val="0"/>
        <w:autoSpaceDN w:val="0"/>
        <w:ind w:leftChars="100" w:left="240"/>
      </w:pPr>
      <w:r>
        <w:rPr>
          <w:rFonts w:hint="eastAsia"/>
        </w:rPr>
        <w:t>８月　実行委員会による調整・準備</w:t>
      </w:r>
    </w:p>
    <w:p w:rsidR="00A8634A" w:rsidRDefault="00A8634A" w:rsidP="00A8634A">
      <w:pPr>
        <w:autoSpaceDE w:val="0"/>
        <w:autoSpaceDN w:val="0"/>
        <w:ind w:leftChars="100" w:left="240"/>
      </w:pPr>
      <w:r>
        <w:rPr>
          <w:rFonts w:hint="eastAsia"/>
        </w:rPr>
        <w:t>９月　企画部会開催（実施案作成）</w:t>
      </w:r>
    </w:p>
    <w:p w:rsidR="00A8634A" w:rsidRDefault="00A8634A" w:rsidP="00A8634A">
      <w:pPr>
        <w:autoSpaceDE w:val="0"/>
        <w:autoSpaceDN w:val="0"/>
        <w:ind w:leftChars="100" w:left="240"/>
      </w:pPr>
      <w:r>
        <w:rPr>
          <w:rFonts w:hint="eastAsia"/>
        </w:rPr>
        <w:t>10月　県民会議で報告</w:t>
      </w:r>
    </w:p>
    <w:p w:rsidR="00A8634A" w:rsidRDefault="00A8634A" w:rsidP="00A8634A">
      <w:pPr>
        <w:autoSpaceDE w:val="0"/>
        <w:autoSpaceDN w:val="0"/>
        <w:ind w:leftChars="100" w:left="240"/>
      </w:pPr>
      <w:r>
        <w:rPr>
          <w:rFonts w:hint="eastAsia"/>
        </w:rPr>
        <w:t>11月　実施</w:t>
      </w:r>
    </w:p>
    <w:p w:rsidR="006E6A4D" w:rsidRDefault="001869FA" w:rsidP="006E6A4D">
      <w:pPr>
        <w:autoSpaceDE w:val="0"/>
        <w:autoSpaceDN w:val="0"/>
      </w:pPr>
      <w:r>
        <w:rPr>
          <w:noProof/>
        </w:rPr>
        <w:pict>
          <v:roundrect id="_x0000_s2051" style="position:absolute;left:0;text-align:left;margin-left:2.6pt;margin-top:10.85pt;width:444pt;height:159pt;z-index:251659264" arcsize="10923f" filled="f" strokeweight=".5pt">
            <v:textbox inset="5.85pt,.7pt,5.85pt,.7pt"/>
          </v:roundrect>
        </w:pict>
      </w:r>
    </w:p>
    <w:p w:rsidR="006E6A4D" w:rsidRPr="006E6A4D" w:rsidRDefault="006E6A4D" w:rsidP="006E6A4D">
      <w:pPr>
        <w:autoSpaceDE w:val="0"/>
        <w:autoSpaceDN w:val="0"/>
        <w:ind w:leftChars="100" w:left="240"/>
        <w:rPr>
          <w:rFonts w:ascii="ＭＳ ゴシック" w:eastAsia="ＭＳ ゴシック" w:hAnsi="ＭＳ ゴシック"/>
          <w:sz w:val="21"/>
          <w:szCs w:val="21"/>
        </w:rPr>
      </w:pPr>
      <w:r w:rsidRPr="006E6A4D">
        <w:rPr>
          <w:rFonts w:ascii="ＭＳ ゴシック" w:eastAsia="ＭＳ ゴシック" w:hAnsi="ＭＳ ゴシック" w:hint="eastAsia"/>
          <w:sz w:val="21"/>
          <w:szCs w:val="21"/>
        </w:rPr>
        <w:t>【参考　神奈川県バリアフリー街づくり推進県民会議設置要綱第６条】</w:t>
      </w:r>
    </w:p>
    <w:p w:rsidR="006E6A4D" w:rsidRPr="006E6A4D" w:rsidRDefault="006E6A4D" w:rsidP="00A2249B">
      <w:pPr>
        <w:autoSpaceDE w:val="0"/>
        <w:autoSpaceDN w:val="0"/>
        <w:spacing w:line="280" w:lineRule="exact"/>
        <w:ind w:leftChars="200" w:left="690" w:rightChars="100" w:right="240" w:hangingChars="100" w:hanging="210"/>
        <w:rPr>
          <w:sz w:val="21"/>
          <w:szCs w:val="21"/>
        </w:rPr>
      </w:pPr>
      <w:r w:rsidRPr="006E6A4D">
        <w:rPr>
          <w:rFonts w:hint="eastAsia"/>
          <w:sz w:val="21"/>
          <w:szCs w:val="21"/>
        </w:rPr>
        <w:t>第６条　県民会議に特定の課題について検討を行う部会（以下「部会」という。）を置くことができる。</w:t>
      </w:r>
    </w:p>
    <w:p w:rsidR="006E6A4D" w:rsidRPr="006E6A4D" w:rsidRDefault="006E6A4D" w:rsidP="00A2249B">
      <w:pPr>
        <w:autoSpaceDE w:val="0"/>
        <w:autoSpaceDN w:val="0"/>
        <w:spacing w:line="280" w:lineRule="exact"/>
        <w:ind w:leftChars="200" w:left="690" w:rightChars="100" w:right="240" w:hangingChars="100" w:hanging="210"/>
        <w:rPr>
          <w:sz w:val="21"/>
          <w:szCs w:val="21"/>
        </w:rPr>
      </w:pPr>
      <w:r w:rsidRPr="006E6A4D">
        <w:rPr>
          <w:rFonts w:hint="eastAsia"/>
          <w:sz w:val="21"/>
          <w:szCs w:val="21"/>
        </w:rPr>
        <w:t>２　部会に属すべき委員は、県民会議の委員の中から座長が指名する。</w:t>
      </w:r>
    </w:p>
    <w:p w:rsidR="006E6A4D" w:rsidRPr="006E6A4D" w:rsidRDefault="006E6A4D" w:rsidP="00A2249B">
      <w:pPr>
        <w:autoSpaceDE w:val="0"/>
        <w:autoSpaceDN w:val="0"/>
        <w:spacing w:line="280" w:lineRule="exact"/>
        <w:ind w:leftChars="200" w:left="690" w:rightChars="100" w:right="240" w:hangingChars="100" w:hanging="210"/>
        <w:rPr>
          <w:sz w:val="21"/>
          <w:szCs w:val="21"/>
        </w:rPr>
      </w:pPr>
      <w:r w:rsidRPr="006E6A4D">
        <w:rPr>
          <w:rFonts w:hint="eastAsia"/>
          <w:sz w:val="21"/>
          <w:szCs w:val="21"/>
        </w:rPr>
        <w:t>３　部会に部会長、副部会長を置く。</w:t>
      </w:r>
    </w:p>
    <w:p w:rsidR="006E6A4D" w:rsidRPr="006E6A4D" w:rsidRDefault="006E6A4D" w:rsidP="00A2249B">
      <w:pPr>
        <w:autoSpaceDE w:val="0"/>
        <w:autoSpaceDN w:val="0"/>
        <w:spacing w:line="280" w:lineRule="exact"/>
        <w:ind w:leftChars="200" w:left="690" w:rightChars="100" w:right="240" w:hangingChars="100" w:hanging="210"/>
        <w:rPr>
          <w:sz w:val="21"/>
          <w:szCs w:val="21"/>
        </w:rPr>
      </w:pPr>
      <w:r w:rsidRPr="006E6A4D">
        <w:rPr>
          <w:rFonts w:hint="eastAsia"/>
          <w:sz w:val="21"/>
          <w:szCs w:val="21"/>
        </w:rPr>
        <w:t>４　部会長は、部会の委員の互選により選任し、副部会長は部会の委員の中から部会長が指名する。</w:t>
      </w:r>
    </w:p>
    <w:p w:rsidR="006E6A4D" w:rsidRPr="006E6A4D" w:rsidRDefault="006E6A4D" w:rsidP="00A2249B">
      <w:pPr>
        <w:autoSpaceDE w:val="0"/>
        <w:autoSpaceDN w:val="0"/>
        <w:spacing w:line="280" w:lineRule="exact"/>
        <w:ind w:leftChars="200" w:left="690" w:rightChars="100" w:right="240" w:hangingChars="100" w:hanging="210"/>
        <w:rPr>
          <w:sz w:val="21"/>
          <w:szCs w:val="21"/>
        </w:rPr>
      </w:pPr>
      <w:r w:rsidRPr="006E6A4D">
        <w:rPr>
          <w:rFonts w:hint="eastAsia"/>
          <w:sz w:val="21"/>
          <w:szCs w:val="21"/>
        </w:rPr>
        <w:t>５　部会長は、部会会務を掌理し、部会の経過及び結果を県民会議に報告する。</w:t>
      </w:r>
    </w:p>
    <w:p w:rsidR="006E6A4D" w:rsidRPr="003F2CD8" w:rsidRDefault="006E6A4D" w:rsidP="003F2CD8">
      <w:pPr>
        <w:autoSpaceDE w:val="0"/>
        <w:autoSpaceDN w:val="0"/>
        <w:spacing w:line="280" w:lineRule="exact"/>
        <w:ind w:leftChars="200" w:left="690" w:rightChars="100" w:right="240" w:hangingChars="100" w:hanging="210"/>
        <w:rPr>
          <w:sz w:val="21"/>
          <w:szCs w:val="21"/>
        </w:rPr>
      </w:pPr>
      <w:r w:rsidRPr="006E6A4D">
        <w:rPr>
          <w:rFonts w:hint="eastAsia"/>
          <w:sz w:val="21"/>
          <w:szCs w:val="21"/>
        </w:rPr>
        <w:t>６　県は、部会において必要があると認めたときは、県民会議の委員以外の者を部会の委員として選任することができる。</w:t>
      </w:r>
    </w:p>
    <w:sectPr w:rsidR="006E6A4D" w:rsidRPr="003F2CD8" w:rsidSect="0098152C">
      <w:pgSz w:w="11906" w:h="16838" w:code="9"/>
      <w:pgMar w:top="1134" w:right="1418" w:bottom="1134" w:left="1418"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806" w:rsidRDefault="00926806" w:rsidP="006E6A4D">
      <w:r>
        <w:separator/>
      </w:r>
    </w:p>
  </w:endnote>
  <w:endnote w:type="continuationSeparator" w:id="0">
    <w:p w:rsidR="00926806" w:rsidRDefault="00926806" w:rsidP="006E6A4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806" w:rsidRDefault="00926806" w:rsidP="006E6A4D">
      <w:r>
        <w:separator/>
      </w:r>
    </w:p>
  </w:footnote>
  <w:footnote w:type="continuationSeparator" w:id="0">
    <w:p w:rsidR="00926806" w:rsidRDefault="00926806" w:rsidP="006E6A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6A4D"/>
    <w:rsid w:val="0002071F"/>
    <w:rsid w:val="001869FA"/>
    <w:rsid w:val="0019014D"/>
    <w:rsid w:val="001B36C3"/>
    <w:rsid w:val="00202EAC"/>
    <w:rsid w:val="002406A3"/>
    <w:rsid w:val="00341241"/>
    <w:rsid w:val="003A0FA2"/>
    <w:rsid w:val="003F2CD8"/>
    <w:rsid w:val="00475589"/>
    <w:rsid w:val="005A1D6B"/>
    <w:rsid w:val="006522CD"/>
    <w:rsid w:val="006E6A4D"/>
    <w:rsid w:val="00750096"/>
    <w:rsid w:val="0087161B"/>
    <w:rsid w:val="008A62B4"/>
    <w:rsid w:val="00926806"/>
    <w:rsid w:val="00951C81"/>
    <w:rsid w:val="0098152C"/>
    <w:rsid w:val="00A2249B"/>
    <w:rsid w:val="00A8634A"/>
    <w:rsid w:val="00B02342"/>
    <w:rsid w:val="00B61897"/>
    <w:rsid w:val="00B65010"/>
    <w:rsid w:val="00C154CB"/>
    <w:rsid w:val="00CC0930"/>
    <w:rsid w:val="00E65BEE"/>
    <w:rsid w:val="00EE48A2"/>
    <w:rsid w:val="00F66C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FA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6A4D"/>
    <w:pPr>
      <w:tabs>
        <w:tab w:val="center" w:pos="4252"/>
        <w:tab w:val="right" w:pos="8504"/>
      </w:tabs>
      <w:snapToGrid w:val="0"/>
    </w:pPr>
  </w:style>
  <w:style w:type="character" w:customStyle="1" w:styleId="a4">
    <w:name w:val="ヘッダー (文字)"/>
    <w:basedOn w:val="a0"/>
    <w:link w:val="a3"/>
    <w:uiPriority w:val="99"/>
    <w:semiHidden/>
    <w:rsid w:val="006E6A4D"/>
  </w:style>
  <w:style w:type="paragraph" w:styleId="a5">
    <w:name w:val="footer"/>
    <w:basedOn w:val="a"/>
    <w:link w:val="a6"/>
    <w:uiPriority w:val="99"/>
    <w:semiHidden/>
    <w:unhideWhenUsed/>
    <w:rsid w:val="006E6A4D"/>
    <w:pPr>
      <w:tabs>
        <w:tab w:val="center" w:pos="4252"/>
        <w:tab w:val="right" w:pos="8504"/>
      </w:tabs>
      <w:snapToGrid w:val="0"/>
    </w:pPr>
  </w:style>
  <w:style w:type="character" w:customStyle="1" w:styleId="a6">
    <w:name w:val="フッター (文字)"/>
    <w:basedOn w:val="a0"/>
    <w:link w:val="a5"/>
    <w:uiPriority w:val="99"/>
    <w:semiHidden/>
    <w:rsid w:val="006E6A4D"/>
  </w:style>
  <w:style w:type="table" w:styleId="a7">
    <w:name w:val="Table Grid"/>
    <w:basedOn w:val="a1"/>
    <w:uiPriority w:val="59"/>
    <w:rsid w:val="00A22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BCD90-DFEB-4AAC-BDC1-4D5CBD9F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2013-05-29T04:09:00Z</cp:lastPrinted>
  <dcterms:created xsi:type="dcterms:W3CDTF">2013-05-14T00:11:00Z</dcterms:created>
  <dcterms:modified xsi:type="dcterms:W3CDTF">2013-06-06T08:51:00Z</dcterms:modified>
</cp:coreProperties>
</file>